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5D4A1" w14:textId="77777777" w:rsidR="00B01A03" w:rsidRDefault="006C0982">
      <w:pPr>
        <w:pStyle w:val="Heading1"/>
      </w:pPr>
      <w:r>
        <w:rPr>
          <w:b/>
          <w:sz w:val="28"/>
        </w:rPr>
        <w:t>When animal offspring count towards numbers in protocols</w:t>
      </w:r>
    </w:p>
    <w:tbl>
      <w:tblPr>
        <w:tblW w:w="9735" w:type="dxa"/>
        <w:tblInd w:w="-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729"/>
        <w:gridCol w:w="1060"/>
        <w:gridCol w:w="3786"/>
        <w:gridCol w:w="3160"/>
      </w:tblGrid>
      <w:tr w:rsidR="00B01A03" w14:paraId="4353FFAF" w14:textId="77777777" w:rsidTr="00C01140">
        <w:tc>
          <w:tcPr>
            <w:tcW w:w="2788" w:type="dxa"/>
            <w:gridSpan w:val="2"/>
            <w:tcBorders>
              <w:top w:val="single" w:sz="6" w:space="0" w:color="000000"/>
              <w:left w:val="single" w:sz="6" w:space="0" w:color="000000"/>
              <w:bottom w:val="single" w:sz="6" w:space="0" w:color="000000"/>
              <w:right w:val="single" w:sz="6" w:space="0" w:color="000000"/>
            </w:tcBorders>
            <w:shd w:val="clear" w:color="auto" w:fill="F3F3F3"/>
          </w:tcPr>
          <w:p w14:paraId="1EEAD98A" w14:textId="21C67982" w:rsidR="00B01A03" w:rsidRDefault="006C0982">
            <w:pPr>
              <w:pStyle w:val="TableParagraph"/>
              <w:spacing w:line="227" w:lineRule="exact"/>
              <w:ind w:left="102"/>
              <w:rPr>
                <w:rFonts w:eastAsia="Arial" w:cs="Arial"/>
                <w:sz w:val="20"/>
                <w:szCs w:val="20"/>
              </w:rPr>
            </w:pPr>
            <w:r>
              <w:rPr>
                <w:b/>
                <w:spacing w:val="-1"/>
                <w:sz w:val="20"/>
              </w:rPr>
              <w:t>IACUC Guid</w:t>
            </w:r>
            <w:r w:rsidR="00CF45EB">
              <w:rPr>
                <w:b/>
                <w:spacing w:val="-1"/>
                <w:sz w:val="20"/>
              </w:rPr>
              <w:t>ance</w:t>
            </w:r>
            <w:r>
              <w:rPr>
                <w:b/>
                <w:spacing w:val="-1"/>
                <w:sz w:val="20"/>
              </w:rPr>
              <w:t xml:space="preserve"> #: </w:t>
            </w:r>
            <w:r>
              <w:rPr>
                <w:spacing w:val="-1"/>
                <w:sz w:val="20"/>
              </w:rPr>
              <w:t xml:space="preserve"> 19-01</w:t>
            </w:r>
          </w:p>
        </w:tc>
        <w:tc>
          <w:tcPr>
            <w:tcW w:w="3785" w:type="dxa"/>
            <w:tcBorders>
              <w:top w:val="single" w:sz="6" w:space="0" w:color="000000"/>
              <w:left w:val="single" w:sz="6" w:space="0" w:color="000000"/>
              <w:bottom w:val="single" w:sz="6" w:space="0" w:color="000000"/>
              <w:right w:val="single" w:sz="6" w:space="0" w:color="000000"/>
            </w:tcBorders>
            <w:shd w:val="clear" w:color="auto" w:fill="F3F3F3"/>
          </w:tcPr>
          <w:p w14:paraId="32A84DB0" w14:textId="6997B7EE" w:rsidR="00B01A03" w:rsidRDefault="006C0982">
            <w:pPr>
              <w:pStyle w:val="TableParagraph"/>
              <w:ind w:left="130"/>
              <w:rPr>
                <w:rFonts w:eastAsia="Arial" w:cs="Arial"/>
                <w:sz w:val="20"/>
                <w:szCs w:val="20"/>
              </w:rPr>
            </w:pPr>
            <w:r>
              <w:rPr>
                <w:b/>
                <w:spacing w:val="-1"/>
                <w:sz w:val="20"/>
              </w:rPr>
              <w:t>Original date issued:</w:t>
            </w:r>
            <w:r>
              <w:rPr>
                <w:spacing w:val="-1"/>
                <w:sz w:val="20"/>
              </w:rPr>
              <w:t xml:space="preserve">  </w:t>
            </w:r>
            <w:r w:rsidR="00C01140" w:rsidRPr="00C01140">
              <w:rPr>
                <w:spacing w:val="-1"/>
                <w:sz w:val="20"/>
              </w:rPr>
              <w:t xml:space="preserve">first </w:t>
            </w:r>
            <w:r w:rsidRPr="00C01140">
              <w:rPr>
                <w:sz w:val="20"/>
              </w:rPr>
              <w:t>draft version 10/18/19</w:t>
            </w:r>
            <w:r w:rsidR="00C01140">
              <w:rPr>
                <w:sz w:val="20"/>
              </w:rPr>
              <w:t xml:space="preserve">; issued </w:t>
            </w:r>
            <w:r w:rsidR="00AE1EE4" w:rsidRPr="00C01140">
              <w:rPr>
                <w:sz w:val="20"/>
              </w:rPr>
              <w:t>3/</w:t>
            </w:r>
            <w:r w:rsidR="00C01140">
              <w:rPr>
                <w:sz w:val="20"/>
              </w:rPr>
              <w:t>25/20</w:t>
            </w:r>
          </w:p>
        </w:tc>
        <w:tc>
          <w:tcPr>
            <w:tcW w:w="3159" w:type="dxa"/>
            <w:tcBorders>
              <w:top w:val="single" w:sz="6" w:space="0" w:color="000000"/>
              <w:left w:val="single" w:sz="6" w:space="0" w:color="000000"/>
              <w:bottom w:val="single" w:sz="6" w:space="0" w:color="000000"/>
              <w:right w:val="single" w:sz="6" w:space="0" w:color="000000"/>
            </w:tcBorders>
            <w:shd w:val="clear" w:color="auto" w:fill="F3F3F3"/>
          </w:tcPr>
          <w:p w14:paraId="7DB92882" w14:textId="1AFD920C" w:rsidR="00B01A03" w:rsidRDefault="006C0982">
            <w:pPr>
              <w:pStyle w:val="TableParagraph"/>
              <w:spacing w:line="227" w:lineRule="exact"/>
              <w:ind w:left="102"/>
              <w:rPr>
                <w:rFonts w:eastAsia="Arial" w:cs="Arial"/>
                <w:sz w:val="20"/>
                <w:szCs w:val="20"/>
              </w:rPr>
            </w:pPr>
            <w:r>
              <w:rPr>
                <w:b/>
                <w:sz w:val="20"/>
              </w:rPr>
              <w:t>Approved by</w:t>
            </w:r>
            <w:r>
              <w:rPr>
                <w:b/>
                <w:spacing w:val="-1"/>
                <w:sz w:val="20"/>
              </w:rPr>
              <w:t>:</w:t>
            </w:r>
            <w:r>
              <w:rPr>
                <w:spacing w:val="-1"/>
                <w:sz w:val="20"/>
              </w:rPr>
              <w:t xml:space="preserve">  IACUC</w:t>
            </w:r>
            <w:r w:rsidR="00C01140">
              <w:rPr>
                <w:spacing w:val="-1"/>
                <w:sz w:val="20"/>
              </w:rPr>
              <w:t xml:space="preserve"> at 3/25/20 meeting</w:t>
            </w:r>
          </w:p>
        </w:tc>
      </w:tr>
      <w:tr w:rsidR="00B01A03" w14:paraId="64A7A594" w14:textId="77777777" w:rsidTr="00C01140">
        <w:tc>
          <w:tcPr>
            <w:tcW w:w="9732" w:type="dxa"/>
            <w:gridSpan w:val="4"/>
            <w:tcBorders>
              <w:top w:val="single" w:sz="6" w:space="0" w:color="000000"/>
              <w:left w:val="single" w:sz="6" w:space="0" w:color="000000"/>
              <w:bottom w:val="single" w:sz="6" w:space="0" w:color="000000"/>
              <w:right w:val="single" w:sz="6" w:space="0" w:color="000000"/>
            </w:tcBorders>
            <w:shd w:val="clear" w:color="auto" w:fill="F3F3F3"/>
          </w:tcPr>
          <w:p w14:paraId="0884AB2D" w14:textId="483F4A46" w:rsidR="00B01A03" w:rsidRDefault="006C0982">
            <w:pPr>
              <w:pStyle w:val="TableParagraph"/>
              <w:spacing w:line="227" w:lineRule="exact"/>
              <w:ind w:left="102"/>
              <w:rPr>
                <w:b/>
                <w:color w:val="FF0000"/>
                <w:sz w:val="20"/>
              </w:rPr>
            </w:pPr>
            <w:r>
              <w:rPr>
                <w:b/>
                <w:spacing w:val="-1"/>
                <w:sz w:val="20"/>
              </w:rPr>
              <w:t>Revision, review, and approval history:</w:t>
            </w:r>
            <w:r>
              <w:rPr>
                <w:spacing w:val="-1"/>
                <w:sz w:val="20"/>
              </w:rPr>
              <w:t xml:space="preserve">  Written by Dr. Surya Nauli and Dr. Patricia Lopes in </w:t>
            </w:r>
            <w:proofErr w:type="gramStart"/>
            <w:r>
              <w:rPr>
                <w:spacing w:val="-1"/>
                <w:sz w:val="20"/>
              </w:rPr>
              <w:t>October,</w:t>
            </w:r>
            <w:proofErr w:type="gramEnd"/>
            <w:r>
              <w:rPr>
                <w:spacing w:val="-1"/>
                <w:sz w:val="20"/>
              </w:rPr>
              <w:t xml:space="preserve"> 2019;</w:t>
            </w:r>
            <w:r w:rsidR="001C53EE">
              <w:rPr>
                <w:spacing w:val="-1"/>
                <w:sz w:val="20"/>
              </w:rPr>
              <w:t xml:space="preserve"> reviewed at an IACUC meeting (December 2020) and sent for detailed review to John Hill and Vanessa Salvary in Jan</w:t>
            </w:r>
            <w:r w:rsidR="00192716">
              <w:rPr>
                <w:spacing w:val="-1"/>
                <w:sz w:val="20"/>
              </w:rPr>
              <w:t>/Feb</w:t>
            </w:r>
            <w:r w:rsidR="001C53EE">
              <w:rPr>
                <w:spacing w:val="-1"/>
                <w:sz w:val="20"/>
              </w:rPr>
              <w:t xml:space="preserve"> 2020</w:t>
            </w:r>
            <w:r w:rsidR="00C01140">
              <w:rPr>
                <w:spacing w:val="-1"/>
                <w:sz w:val="20"/>
              </w:rPr>
              <w:t>; IACUC at 3/25/20 meeting</w:t>
            </w:r>
          </w:p>
        </w:tc>
      </w:tr>
      <w:tr w:rsidR="00B01A03" w14:paraId="304F792C" w14:textId="77777777" w:rsidTr="00C01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11EE9D42" w14:textId="77777777" w:rsidR="00B01A03" w:rsidRDefault="006C0982">
            <w:pPr>
              <w:pStyle w:val="TableParagraph"/>
              <w:spacing w:line="227" w:lineRule="exact"/>
              <w:ind w:left="102"/>
              <w:rPr>
                <w:rFonts w:eastAsia="Arial" w:cs="Arial"/>
                <w:szCs w:val="20"/>
              </w:rPr>
            </w:pPr>
            <w:r>
              <w:rPr>
                <w:b/>
                <w:spacing w:val="-1"/>
              </w:rPr>
              <w:t>Title</w:t>
            </w:r>
          </w:p>
        </w:tc>
        <w:tc>
          <w:tcPr>
            <w:tcW w:w="8004" w:type="dxa"/>
            <w:gridSpan w:val="3"/>
            <w:tcBorders>
              <w:top w:val="single" w:sz="4" w:space="0" w:color="000000"/>
              <w:left w:val="single" w:sz="4" w:space="0" w:color="000000"/>
              <w:bottom w:val="single" w:sz="4" w:space="0" w:color="000000"/>
              <w:right w:val="single" w:sz="4" w:space="0" w:color="000000"/>
            </w:tcBorders>
            <w:shd w:val="clear" w:color="auto" w:fill="auto"/>
          </w:tcPr>
          <w:p w14:paraId="0A13AFE4" w14:textId="77777777" w:rsidR="00B01A03" w:rsidRDefault="006C0982">
            <w:pPr>
              <w:pStyle w:val="TableParagraph"/>
              <w:spacing w:line="226" w:lineRule="exact"/>
              <w:ind w:left="102"/>
              <w:rPr>
                <w:rFonts w:eastAsia="Arial" w:cs="Arial"/>
                <w:szCs w:val="20"/>
              </w:rPr>
            </w:pPr>
            <w:r>
              <w:rPr>
                <w:spacing w:val="-1"/>
              </w:rPr>
              <w:t>When animal offspring count towards “numbers” in protocols</w:t>
            </w:r>
          </w:p>
        </w:tc>
      </w:tr>
      <w:tr w:rsidR="00B01A03" w14:paraId="3DD64790" w14:textId="77777777" w:rsidTr="00C01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73E8616D" w14:textId="77777777" w:rsidR="00B01A03" w:rsidRDefault="006C0982">
            <w:pPr>
              <w:pStyle w:val="TableParagraph"/>
              <w:spacing w:line="227" w:lineRule="exact"/>
              <w:ind w:left="102"/>
              <w:rPr>
                <w:rFonts w:eastAsia="Arial" w:cs="Arial"/>
                <w:szCs w:val="20"/>
              </w:rPr>
            </w:pPr>
            <w:r>
              <w:rPr>
                <w:b/>
                <w:spacing w:val="-1"/>
              </w:rPr>
              <w:t>Scope</w:t>
            </w:r>
          </w:p>
        </w:tc>
        <w:tc>
          <w:tcPr>
            <w:tcW w:w="8004" w:type="dxa"/>
            <w:gridSpan w:val="3"/>
            <w:tcBorders>
              <w:top w:val="single" w:sz="4" w:space="0" w:color="000000"/>
              <w:left w:val="single" w:sz="4" w:space="0" w:color="000000"/>
              <w:bottom w:val="single" w:sz="4" w:space="0" w:color="000000"/>
              <w:right w:val="single" w:sz="4" w:space="0" w:color="000000"/>
            </w:tcBorders>
            <w:shd w:val="clear" w:color="auto" w:fill="auto"/>
          </w:tcPr>
          <w:p w14:paraId="34EE87A3" w14:textId="77777777" w:rsidR="00B01A03" w:rsidRDefault="006C0982">
            <w:pPr>
              <w:pStyle w:val="TableParagraph"/>
              <w:spacing w:line="226" w:lineRule="exact"/>
              <w:ind w:left="102"/>
              <w:rPr>
                <w:rFonts w:eastAsia="Arial" w:cs="Arial"/>
                <w:szCs w:val="20"/>
              </w:rPr>
            </w:pPr>
            <w:r>
              <w:rPr>
                <w:spacing w:val="-1"/>
              </w:rPr>
              <w:t>IACUC and investigators</w:t>
            </w:r>
          </w:p>
        </w:tc>
      </w:tr>
      <w:tr w:rsidR="00B01A03" w14:paraId="7745E97C" w14:textId="77777777" w:rsidTr="00C01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608446DD" w14:textId="77777777" w:rsidR="00B01A03" w:rsidRDefault="006C0982">
            <w:pPr>
              <w:pStyle w:val="TableParagraph"/>
              <w:spacing w:line="227" w:lineRule="exact"/>
              <w:ind w:left="102"/>
              <w:rPr>
                <w:rFonts w:eastAsia="Arial" w:cs="Arial"/>
                <w:szCs w:val="20"/>
              </w:rPr>
            </w:pPr>
            <w:r>
              <w:rPr>
                <w:b/>
                <w:spacing w:val="-1"/>
              </w:rPr>
              <w:t>Responsibility</w:t>
            </w:r>
          </w:p>
        </w:tc>
        <w:tc>
          <w:tcPr>
            <w:tcW w:w="8004" w:type="dxa"/>
            <w:gridSpan w:val="3"/>
            <w:tcBorders>
              <w:top w:val="single" w:sz="4" w:space="0" w:color="000000"/>
              <w:left w:val="single" w:sz="4" w:space="0" w:color="000000"/>
              <w:bottom w:val="single" w:sz="4" w:space="0" w:color="000000"/>
              <w:right w:val="single" w:sz="4" w:space="0" w:color="000000"/>
            </w:tcBorders>
            <w:shd w:val="clear" w:color="auto" w:fill="auto"/>
          </w:tcPr>
          <w:p w14:paraId="4D9F672C" w14:textId="2BEC03CF" w:rsidR="00B01A03" w:rsidRDefault="006C0982">
            <w:pPr>
              <w:pStyle w:val="TableParagraph"/>
              <w:spacing w:line="226" w:lineRule="exact"/>
              <w:ind w:left="102"/>
              <w:rPr>
                <w:rFonts w:eastAsia="Arial" w:cs="Arial"/>
                <w:szCs w:val="20"/>
              </w:rPr>
            </w:pPr>
            <w:r>
              <w:rPr>
                <w:spacing w:val="-1"/>
              </w:rPr>
              <w:t xml:space="preserve">IACUC, Attending Veterinarian, </w:t>
            </w:r>
            <w:r w:rsidR="00D05E6C">
              <w:rPr>
                <w:spacing w:val="-1"/>
              </w:rPr>
              <w:t>Animal</w:t>
            </w:r>
            <w:r>
              <w:rPr>
                <w:spacing w:val="-1"/>
              </w:rPr>
              <w:t xml:space="preserve"> Manager</w:t>
            </w:r>
            <w:r w:rsidR="00D05E6C">
              <w:rPr>
                <w:spacing w:val="-1"/>
              </w:rPr>
              <w:t>s</w:t>
            </w:r>
          </w:p>
        </w:tc>
      </w:tr>
    </w:tbl>
    <w:p w14:paraId="501B2678" w14:textId="77777777" w:rsidR="00B01A03" w:rsidRDefault="00B01A03">
      <w:pPr>
        <w:spacing w:after="0" w:line="240" w:lineRule="auto"/>
      </w:pPr>
    </w:p>
    <w:p w14:paraId="3C9F9D24" w14:textId="77777777" w:rsidR="00B01A03" w:rsidRDefault="006C0982" w:rsidP="00CF45EB">
      <w:pPr>
        <w:pStyle w:val="Heading2"/>
        <w:spacing w:before="0" w:line="240" w:lineRule="auto"/>
        <w:rPr>
          <w:rFonts w:asciiTheme="minorHAnsi" w:hAnsiTheme="minorHAnsi"/>
        </w:rPr>
      </w:pPr>
      <w:r>
        <w:rPr>
          <w:rFonts w:asciiTheme="minorHAnsi" w:hAnsiTheme="minorHAnsi"/>
        </w:rPr>
        <w:t>Position statement</w:t>
      </w:r>
    </w:p>
    <w:p w14:paraId="525C35DC" w14:textId="6F0C0BCA" w:rsidR="00B01A03" w:rsidRDefault="006C0982" w:rsidP="00CF45EB">
      <w:pPr>
        <w:spacing w:after="0" w:line="240" w:lineRule="auto"/>
      </w:pPr>
      <w:r>
        <w:t>The Chapman IACUC has adopted these biological parameters to establish when an animal, by species, meets the criteria for counting against approved numbers in protocols.</w:t>
      </w:r>
      <w:r w:rsidR="001C53EE">
        <w:t xml:space="preserve">  All animals and their usage count in an ethical sense.  However, it's not always practical to count every animal in every circumstance.</w:t>
      </w:r>
      <w:r w:rsidR="00192716">
        <w:t xml:space="preserve">  Animal care providers are still obligated to use good judgement and obtain reasonable numbers.</w:t>
      </w:r>
    </w:p>
    <w:p w14:paraId="368B1336" w14:textId="77777777" w:rsidR="00B01A03" w:rsidRDefault="00B01A03" w:rsidP="00CF45EB">
      <w:pPr>
        <w:pStyle w:val="Heading2"/>
        <w:spacing w:before="0" w:line="240" w:lineRule="auto"/>
        <w:rPr>
          <w:rFonts w:asciiTheme="minorHAnsi" w:hAnsiTheme="minorHAnsi"/>
        </w:rPr>
      </w:pPr>
    </w:p>
    <w:p w14:paraId="106CD3BD" w14:textId="77777777" w:rsidR="00B01A03" w:rsidRDefault="006C0982" w:rsidP="00CF45EB">
      <w:pPr>
        <w:pStyle w:val="Heading2"/>
        <w:spacing w:before="0" w:line="240" w:lineRule="auto"/>
        <w:rPr>
          <w:rFonts w:asciiTheme="minorHAnsi" w:hAnsiTheme="minorHAnsi"/>
        </w:rPr>
      </w:pPr>
      <w:r>
        <w:rPr>
          <w:rFonts w:asciiTheme="minorHAnsi" w:hAnsiTheme="minorHAnsi"/>
        </w:rPr>
        <w:t>Background</w:t>
      </w:r>
    </w:p>
    <w:p w14:paraId="3A03BA53" w14:textId="7A0DE811" w:rsidR="00B01A03" w:rsidRDefault="006C0982" w:rsidP="00CF45EB">
      <w:pPr>
        <w:spacing w:after="0" w:line="240" w:lineRule="auto"/>
      </w:pPr>
      <w:r>
        <w:t>One of the responsibilities of the IACUC is to evaluate the number of animals to be used in research, testing, or teaching activities.  Investigators are asked (</w:t>
      </w:r>
      <w:proofErr w:type="gramStart"/>
      <w:r>
        <w:t>actually obligated</w:t>
      </w:r>
      <w:proofErr w:type="gramEnd"/>
      <w:r>
        <w:t xml:space="preserve">) to estimate (prospectively) the amount and adhere to the principles of the 3Rs to limit the numbers to those needed to obtain valid results.  PHS policy requires that protocols specify a rationale for the approximate number of animals to be used.  </w:t>
      </w:r>
      <w:r w:rsidR="00793A0A">
        <w:t xml:space="preserve">This may involve statistical tests, other published data, a pilot study, etc.  </w:t>
      </w:r>
      <w:r>
        <w:t>Occasionally, animals (offspring) are born or hatched, so they are alive, but they do not satisfy the needs of the animal activity.  Institutions, per OLAW</w:t>
      </w:r>
      <w:r w:rsidR="00CF4566">
        <w:t xml:space="preserve"> (</w:t>
      </w:r>
      <w:r w:rsidR="00742CC6">
        <w:t xml:space="preserve">see </w:t>
      </w:r>
      <w:r w:rsidR="00CF4566">
        <w:t>references 1</w:t>
      </w:r>
      <w:r w:rsidR="00147507">
        <w:t>,</w:t>
      </w:r>
      <w:r w:rsidR="00CF4566">
        <w:t xml:space="preserve"> 3</w:t>
      </w:r>
      <w:r w:rsidR="00147507">
        <w:t>, 4, and 5</w:t>
      </w:r>
      <w:r w:rsidR="00CF4566">
        <w:t>)</w:t>
      </w:r>
      <w:r>
        <w:t xml:space="preserve">, have some flexibility in how they track animal </w:t>
      </w:r>
      <w:proofErr w:type="gramStart"/>
      <w:r>
        <w:t>usage</w:t>
      </w:r>
      <w:proofErr w:type="gramEnd"/>
      <w:r>
        <w:t xml:space="preserve"> and this document is meant to provide guidance</w:t>
      </w:r>
      <w:r w:rsidR="00742CC6">
        <w:t xml:space="preserve"> for Chapman</w:t>
      </w:r>
      <w:r>
        <w:t>.</w:t>
      </w:r>
    </w:p>
    <w:p w14:paraId="3C0FD2A0" w14:textId="40058BCA" w:rsidR="00B01A03" w:rsidRDefault="00B01A03" w:rsidP="00CF45EB">
      <w:pPr>
        <w:spacing w:after="0" w:line="240" w:lineRule="auto"/>
      </w:pPr>
    </w:p>
    <w:p w14:paraId="2FD08C77" w14:textId="1EF89C04" w:rsidR="005F3E74" w:rsidRDefault="005F3E74" w:rsidP="00CF45EB">
      <w:pPr>
        <w:spacing w:after="0" w:line="240" w:lineRule="auto"/>
      </w:pPr>
      <w:r>
        <w:t xml:space="preserve">From OLAW (3):  “The PHS </w:t>
      </w:r>
      <w:r>
        <w:rPr>
          <w:rStyle w:val="Emphasis"/>
        </w:rPr>
        <w:t>Policy</w:t>
      </w:r>
      <w:r>
        <w:t xml:space="preserve"> is applicable to live vertebrate animals used in research, research training, and biological testing, and clearly applies to pre-weanling animals.”</w:t>
      </w:r>
    </w:p>
    <w:p w14:paraId="21B3DDB4" w14:textId="77777777" w:rsidR="005F3E74" w:rsidRDefault="005F3E74" w:rsidP="00CF45EB">
      <w:pPr>
        <w:spacing w:after="0" w:line="240" w:lineRule="auto"/>
      </w:pPr>
    </w:p>
    <w:p w14:paraId="4610211C" w14:textId="5AB783BA" w:rsidR="00B01A03" w:rsidRDefault="006C0982" w:rsidP="00CF45EB">
      <w:pPr>
        <w:spacing w:after="0" w:line="240" w:lineRule="auto"/>
      </w:pPr>
      <w:r>
        <w:t xml:space="preserve">The breeding of animals requires a protocol.  Offspring born or hatched in a breeding protocol </w:t>
      </w:r>
      <w:r w:rsidR="0077070B">
        <w:t xml:space="preserve">are counted </w:t>
      </w:r>
      <w:r w:rsidR="00192716">
        <w:t xml:space="preserve">initially </w:t>
      </w:r>
      <w:r w:rsidR="0077070B">
        <w:t xml:space="preserve">as an estimate.  Later they </w:t>
      </w:r>
      <w:r>
        <w:t xml:space="preserve">may be transferred to an experimental (research) </w:t>
      </w:r>
      <w:r w:rsidR="00793A0A">
        <w:t xml:space="preserve">or a teaching (training) </w:t>
      </w:r>
      <w:r>
        <w:t xml:space="preserve">protocol, at which time they are counted </w:t>
      </w:r>
      <w:r w:rsidR="00A315B9">
        <w:t xml:space="preserve">officially </w:t>
      </w:r>
      <w:r>
        <w:t>for that purpose.</w:t>
      </w:r>
    </w:p>
    <w:p w14:paraId="73D318F8" w14:textId="77777777" w:rsidR="00B01A03" w:rsidRDefault="00B01A03" w:rsidP="00CF45EB">
      <w:pPr>
        <w:spacing w:after="0" w:line="240" w:lineRule="auto"/>
      </w:pPr>
    </w:p>
    <w:p w14:paraId="0471CE38" w14:textId="6FC21EB9" w:rsidR="00B01A03" w:rsidRDefault="00CF4566" w:rsidP="00CF45EB">
      <w:pPr>
        <w:spacing w:after="0" w:line="240" w:lineRule="auto"/>
      </w:pPr>
      <w:r>
        <w:t>The purposes and objectives behind animal use p</w:t>
      </w:r>
      <w:r w:rsidR="006C0982">
        <w:t xml:space="preserve">rotocols </w:t>
      </w:r>
      <w:r>
        <w:t>are varied</w:t>
      </w:r>
      <w:r w:rsidR="0077070B">
        <w:t>; thus</w:t>
      </w:r>
      <w:r w:rsidR="00192716">
        <w:t>,</w:t>
      </w:r>
      <w:r w:rsidR="0077070B">
        <w:t xml:space="preserve"> counting animals</w:t>
      </w:r>
      <w:r>
        <w:t xml:space="preserve"> </w:t>
      </w:r>
      <w:r w:rsidR="006C0982">
        <w:t xml:space="preserve">may be combined, such as </w:t>
      </w:r>
      <w:r w:rsidR="0077070B">
        <w:t xml:space="preserve">for </w:t>
      </w:r>
      <w:r w:rsidR="006C0982">
        <w:t>both breeding and experiment</w:t>
      </w:r>
      <w:r w:rsidR="008D3AE3">
        <w:t>al studies</w:t>
      </w:r>
      <w:r w:rsidR="006C0982">
        <w:t>, or they may be separated</w:t>
      </w:r>
      <w:r>
        <w:t xml:space="preserve"> into individual protocols</w:t>
      </w:r>
      <w:r w:rsidR="006C0982">
        <w:t xml:space="preserve">.  </w:t>
      </w:r>
      <w:r>
        <w:t xml:space="preserve">Regardless, </w:t>
      </w:r>
      <w:r w:rsidR="00742CC6">
        <w:t>i</w:t>
      </w:r>
      <w:r w:rsidR="006C0982">
        <w:t>nvestigators are obligated to describe in the protocol the expectations of survival</w:t>
      </w:r>
      <w:r w:rsidR="00192716">
        <w:t xml:space="preserve"> and usage</w:t>
      </w:r>
      <w:r w:rsidR="006C0982">
        <w:t xml:space="preserve"> rates</w:t>
      </w:r>
      <w:r w:rsidR="008D3AE3">
        <w:t xml:space="preserve"> during the study</w:t>
      </w:r>
      <w:r w:rsidR="006C0982">
        <w:t>.  Such information is recognized to come from personal experience and references (published and vendor</w:t>
      </w:r>
      <w:r w:rsidR="00742CC6">
        <w:t>/supplier</w:t>
      </w:r>
      <w:r w:rsidR="006C0982">
        <w:t>).  Investigators are also required to reflect on the number of animals used in their annual/continuing reports reviewed by the IACUC.</w:t>
      </w:r>
    </w:p>
    <w:p w14:paraId="1D00F205" w14:textId="77777777" w:rsidR="00B01A03" w:rsidRDefault="00B01A03" w:rsidP="00CF45EB">
      <w:pPr>
        <w:spacing w:after="0" w:line="240" w:lineRule="auto"/>
      </w:pPr>
    </w:p>
    <w:p w14:paraId="48515BB8" w14:textId="47640FFF" w:rsidR="00B01A03" w:rsidRDefault="006C0982" w:rsidP="00CF45EB">
      <w:pPr>
        <w:spacing w:after="0" w:line="240" w:lineRule="auto"/>
      </w:pPr>
      <w:r>
        <w:t xml:space="preserve">It is </w:t>
      </w:r>
      <w:r w:rsidR="008D3AE3">
        <w:t xml:space="preserve">recognized </w:t>
      </w:r>
      <w:r>
        <w:t xml:space="preserve">that rodent embryos die </w:t>
      </w:r>
      <w:r>
        <w:rPr>
          <w:i/>
        </w:rPr>
        <w:t xml:space="preserve">in utero </w:t>
      </w:r>
      <w:r>
        <w:t xml:space="preserve">and are resorbed.  These </w:t>
      </w:r>
      <w:r w:rsidR="008D3AE3">
        <w:t xml:space="preserve">therefore </w:t>
      </w:r>
      <w:r>
        <w:t xml:space="preserve">do not count. </w:t>
      </w:r>
    </w:p>
    <w:p w14:paraId="74387AA2" w14:textId="77777777" w:rsidR="00B01A03" w:rsidRDefault="00B01A03" w:rsidP="00CF45EB">
      <w:pPr>
        <w:spacing w:after="0" w:line="240" w:lineRule="auto"/>
      </w:pPr>
    </w:p>
    <w:p w14:paraId="35C57C0F" w14:textId="77777777" w:rsidR="00B01A03" w:rsidRDefault="006C0982" w:rsidP="00CF45EB">
      <w:pPr>
        <w:spacing w:after="0" w:line="240" w:lineRule="auto"/>
      </w:pPr>
      <w:r>
        <w:t xml:space="preserve">Unfertilized avian and fish eggs do not count.  </w:t>
      </w:r>
    </w:p>
    <w:p w14:paraId="743511CE" w14:textId="77777777" w:rsidR="00B01A03" w:rsidRDefault="00B01A03" w:rsidP="00CF45EB">
      <w:pPr>
        <w:spacing w:after="0" w:line="240" w:lineRule="auto"/>
      </w:pPr>
    </w:p>
    <w:p w14:paraId="32F8FB2E" w14:textId="7446399A" w:rsidR="00B01A03" w:rsidRDefault="006C0982" w:rsidP="00CF45EB">
      <w:pPr>
        <w:spacing w:after="0" w:line="240" w:lineRule="auto"/>
        <w:rPr>
          <w:i/>
        </w:rPr>
      </w:pPr>
      <w:r>
        <w:t xml:space="preserve">Fertilized unused avian eggs which are not incubated do not count. </w:t>
      </w:r>
    </w:p>
    <w:p w14:paraId="14C8EA8E" w14:textId="77777777" w:rsidR="00B01A03" w:rsidRDefault="00B01A03" w:rsidP="00CF45EB">
      <w:pPr>
        <w:spacing w:after="0" w:line="240" w:lineRule="auto"/>
      </w:pPr>
    </w:p>
    <w:p w14:paraId="7ADB1110" w14:textId="6DF785DF" w:rsidR="00B01A03" w:rsidRDefault="006C0982" w:rsidP="00CF45EB">
      <w:pPr>
        <w:spacing w:after="0" w:line="240" w:lineRule="auto"/>
      </w:pPr>
      <w:r>
        <w:t xml:space="preserve">As part of its ethical review processes, the IACUC will </w:t>
      </w:r>
      <w:r w:rsidR="00742CC6">
        <w:t>look at</w:t>
      </w:r>
      <w:r>
        <w:t xml:space="preserve"> breeding schemes, animal health and mortality reports, and other factors contributing to animal usage numbers.  The IACUC may stipulate the process of how to count offspring upon approval of a </w:t>
      </w:r>
      <w:r w:rsidR="0023452A">
        <w:t xml:space="preserve">specific </w:t>
      </w:r>
      <w:r>
        <w:t xml:space="preserve">protocol.  Examples include when lethal phenotypes are being studied or </w:t>
      </w:r>
      <w:r>
        <w:rPr>
          <w:i/>
        </w:rPr>
        <w:t>in utero</w:t>
      </w:r>
      <w:r>
        <w:t xml:space="preserve"> manipulations occur.</w:t>
      </w:r>
      <w:r w:rsidR="005F3E74">
        <w:t xml:space="preserve">  In consideration of animal welfare</w:t>
      </w:r>
      <w:r w:rsidR="001C53EE">
        <w:t xml:space="preserve"> and IACUC oversight</w:t>
      </w:r>
      <w:r w:rsidR="005F3E74">
        <w:t xml:space="preserve">, the counting of animals used cannot be “hidden” </w:t>
      </w:r>
      <w:r w:rsidR="001C53EE">
        <w:t>in another protocol.</w:t>
      </w:r>
      <w:r w:rsidR="0023452A">
        <w:t xml:space="preserve">  The intent is to understand and consider the numbers of animals being used in the Chapman animal care and use program.</w:t>
      </w:r>
    </w:p>
    <w:p w14:paraId="412A9DF4" w14:textId="77777777" w:rsidR="00B01A03" w:rsidRDefault="00B01A03" w:rsidP="00CF45EB">
      <w:pPr>
        <w:spacing w:after="0" w:line="240" w:lineRule="auto"/>
      </w:pPr>
    </w:p>
    <w:p w14:paraId="1AFA7F52" w14:textId="77777777" w:rsidR="00B01A03" w:rsidRDefault="006C0982" w:rsidP="00CF45EB">
      <w:pPr>
        <w:spacing w:after="0" w:line="240" w:lineRule="auto"/>
      </w:pPr>
      <w:r>
        <w:t>When offspring do count:</w:t>
      </w:r>
    </w:p>
    <w:p w14:paraId="3B3C28E1" w14:textId="31BB914F" w:rsidR="004D74C7" w:rsidRDefault="004D74C7" w:rsidP="00CF45EB">
      <w:pPr>
        <w:pStyle w:val="ListParagraph"/>
        <w:numPr>
          <w:ilvl w:val="0"/>
          <w:numId w:val="1"/>
        </w:numPr>
        <w:spacing w:after="0" w:line="240" w:lineRule="auto"/>
        <w:ind w:left="270" w:hanging="270"/>
        <w:contextualSpacing w:val="0"/>
      </w:pPr>
      <w:r>
        <w:t>General:</w:t>
      </w:r>
    </w:p>
    <w:p w14:paraId="5B9695C4" w14:textId="30ED9721" w:rsidR="00231CB5" w:rsidRDefault="004D74C7" w:rsidP="004D74C7">
      <w:pPr>
        <w:pStyle w:val="ListParagraph"/>
        <w:numPr>
          <w:ilvl w:val="1"/>
          <w:numId w:val="1"/>
        </w:numPr>
        <w:spacing w:after="0" w:line="240" w:lineRule="auto"/>
        <w:ind w:left="540" w:hanging="270"/>
        <w:contextualSpacing w:val="0"/>
      </w:pPr>
      <w:r>
        <w:t xml:space="preserve">Regardless of species, they </w:t>
      </w:r>
      <w:r w:rsidRPr="002042E6">
        <w:rPr>
          <w:u w:val="single"/>
        </w:rPr>
        <w:t>count</w:t>
      </w:r>
      <w:r>
        <w:t xml:space="preserve"> </w:t>
      </w:r>
      <w:r w:rsidRPr="000F1FAE">
        <w:t>w</w:t>
      </w:r>
      <w:r w:rsidR="00231CB5" w:rsidRPr="000F1FAE">
        <w:t>hen used as embryos before</w:t>
      </w:r>
      <w:r w:rsidR="00231CB5">
        <w:t xml:space="preserve"> birth or hatching.</w:t>
      </w:r>
    </w:p>
    <w:p w14:paraId="03AB48F6" w14:textId="024F227E" w:rsidR="008C5006" w:rsidRDefault="008C5006" w:rsidP="004D74C7">
      <w:pPr>
        <w:pStyle w:val="ListParagraph"/>
        <w:numPr>
          <w:ilvl w:val="1"/>
          <w:numId w:val="1"/>
        </w:numPr>
        <w:spacing w:after="0" w:line="240" w:lineRule="auto"/>
        <w:ind w:left="540" w:hanging="270"/>
        <w:contextualSpacing w:val="0"/>
      </w:pPr>
      <w:r>
        <w:t xml:space="preserve">An </w:t>
      </w:r>
      <w:r w:rsidRPr="001210B4">
        <w:rPr>
          <w:u w:val="single"/>
        </w:rPr>
        <w:t>estimated count</w:t>
      </w:r>
      <w:r w:rsidRPr="002042E6">
        <w:t xml:space="preserve"> </w:t>
      </w:r>
      <w:r>
        <w:t>m</w:t>
      </w:r>
      <w:r w:rsidRPr="002042E6">
        <w:t>us</w:t>
      </w:r>
      <w:r>
        <w:t xml:space="preserve">t be made – at </w:t>
      </w:r>
      <w:r w:rsidR="0077070B">
        <w:t>species-</w:t>
      </w:r>
      <w:r>
        <w:t>defined interval</w:t>
      </w:r>
      <w:r w:rsidR="0077070B">
        <w:t>s</w:t>
      </w:r>
      <w:r>
        <w:t xml:space="preserve"> - while the young animals are dependent upon external resources, unable to live on their own.</w:t>
      </w:r>
      <w:r w:rsidR="006E6AF2">
        <w:t xml:space="preserve">  The estimated count</w:t>
      </w:r>
      <w:r w:rsidR="0077070B">
        <w:t>, during maturation in breeding circumstances,</w:t>
      </w:r>
      <w:r w:rsidR="006E6AF2">
        <w:t xml:space="preserve"> informs about animal care, health, </w:t>
      </w:r>
      <w:r w:rsidR="0077070B">
        <w:t xml:space="preserve">environmental conditions, </w:t>
      </w:r>
      <w:r w:rsidR="006E6AF2">
        <w:t>and potential genetic vigor before study objectives occur.</w:t>
      </w:r>
    </w:p>
    <w:p w14:paraId="23A9B567" w14:textId="41E4C608" w:rsidR="004D74C7" w:rsidRDefault="000F1FAE" w:rsidP="004D74C7">
      <w:pPr>
        <w:pStyle w:val="ListParagraph"/>
        <w:numPr>
          <w:ilvl w:val="1"/>
          <w:numId w:val="1"/>
        </w:numPr>
        <w:spacing w:after="0" w:line="240" w:lineRule="auto"/>
        <w:ind w:left="540" w:hanging="270"/>
        <w:contextualSpacing w:val="0"/>
      </w:pPr>
      <w:r>
        <w:t>The</w:t>
      </w:r>
      <w:r w:rsidR="008C5006">
        <w:t xml:space="preserve"> </w:t>
      </w:r>
      <w:r w:rsidR="008C5006" w:rsidRPr="002042E6">
        <w:rPr>
          <w:u w:val="single"/>
        </w:rPr>
        <w:t>count</w:t>
      </w:r>
      <w:r w:rsidR="008C5006">
        <w:t xml:space="preserve"> is made </w:t>
      </w:r>
      <w:r w:rsidR="00EC26B3">
        <w:t xml:space="preserve">official and </w:t>
      </w:r>
      <w:r w:rsidR="006E6AF2">
        <w:t xml:space="preserve">with </w:t>
      </w:r>
      <w:r w:rsidR="00EC26B3">
        <w:t>accura</w:t>
      </w:r>
      <w:r w:rsidR="006E6AF2">
        <w:t>cy</w:t>
      </w:r>
      <w:r w:rsidR="00EC26B3">
        <w:t xml:space="preserve"> </w:t>
      </w:r>
      <w:r w:rsidR="008C5006">
        <w:t>when the offspring live on their own</w:t>
      </w:r>
      <w:r w:rsidR="002042E6" w:rsidRPr="002042E6">
        <w:t>.</w:t>
      </w:r>
      <w:r w:rsidR="002042E6">
        <w:t xml:space="preserve">  This count may be the same, greater, or less than the estimated count depending upon circumstances.</w:t>
      </w:r>
    </w:p>
    <w:p w14:paraId="788BE6E2" w14:textId="37AF7333" w:rsidR="00A315B9" w:rsidRDefault="00A315B9" w:rsidP="004D74C7">
      <w:pPr>
        <w:pStyle w:val="ListParagraph"/>
        <w:numPr>
          <w:ilvl w:val="1"/>
          <w:numId w:val="1"/>
        </w:numPr>
        <w:spacing w:after="0" w:line="240" w:lineRule="auto"/>
        <w:ind w:left="540" w:hanging="270"/>
        <w:contextualSpacing w:val="0"/>
      </w:pPr>
      <w:r w:rsidRPr="00A315B9">
        <w:t>Animals</w:t>
      </w:r>
      <w:r>
        <w:t>, regardless of age,</w:t>
      </w:r>
      <w:r w:rsidRPr="00A315B9">
        <w:t xml:space="preserve"> </w:t>
      </w:r>
      <w:r w:rsidRPr="002042E6">
        <w:rPr>
          <w:u w:val="single"/>
        </w:rPr>
        <w:t>count</w:t>
      </w:r>
      <w:r>
        <w:t xml:space="preserve"> </w:t>
      </w:r>
      <w:r w:rsidRPr="00A315B9">
        <w:t>upon receipt</w:t>
      </w:r>
      <w:r>
        <w:t xml:space="preserve"> </w:t>
      </w:r>
      <w:r w:rsidRPr="00A315B9">
        <w:t xml:space="preserve">by the </w:t>
      </w:r>
      <w:r>
        <w:t>a</w:t>
      </w:r>
      <w:r w:rsidRPr="00A315B9">
        <w:t xml:space="preserve">nimal </w:t>
      </w:r>
      <w:r>
        <w:t>f</w:t>
      </w:r>
      <w:r w:rsidRPr="00A315B9">
        <w:t>acility after purchase or importation</w:t>
      </w:r>
      <w:r>
        <w:t>.</w:t>
      </w:r>
    </w:p>
    <w:p w14:paraId="351F8A8A" w14:textId="67F1B42A" w:rsidR="00A315B9" w:rsidRDefault="00A315B9" w:rsidP="004D74C7">
      <w:pPr>
        <w:pStyle w:val="ListParagraph"/>
        <w:numPr>
          <w:ilvl w:val="1"/>
          <w:numId w:val="1"/>
        </w:numPr>
        <w:spacing w:after="0" w:line="240" w:lineRule="auto"/>
        <w:ind w:left="540" w:hanging="270"/>
        <w:contextualSpacing w:val="0"/>
      </w:pPr>
      <w:r>
        <w:t xml:space="preserve">For observational/wildlife studies, no distinction about offspring is made.  All animals </w:t>
      </w:r>
      <w:r w:rsidRPr="002042E6">
        <w:rPr>
          <w:u w:val="single"/>
        </w:rPr>
        <w:t>count</w:t>
      </w:r>
      <w:r>
        <w:t>.</w:t>
      </w:r>
    </w:p>
    <w:p w14:paraId="00816CA5" w14:textId="0E458824" w:rsidR="00A315B9" w:rsidRDefault="00A315B9" w:rsidP="002042E6">
      <w:pPr>
        <w:spacing w:after="0" w:line="240" w:lineRule="auto"/>
        <w:ind w:left="270"/>
      </w:pPr>
    </w:p>
    <w:p w14:paraId="463E7B68" w14:textId="209A5409" w:rsidR="00202149" w:rsidRPr="00202149" w:rsidRDefault="006C0982" w:rsidP="00CF45EB">
      <w:pPr>
        <w:pStyle w:val="ListParagraph"/>
        <w:numPr>
          <w:ilvl w:val="0"/>
          <w:numId w:val="1"/>
        </w:numPr>
        <w:spacing w:after="0" w:line="240" w:lineRule="auto"/>
        <w:ind w:left="270" w:hanging="270"/>
        <w:contextualSpacing w:val="0"/>
      </w:pPr>
      <w:r>
        <w:t xml:space="preserve">Zebrafish:  </w:t>
      </w:r>
      <w:r w:rsidR="00202149">
        <w:t>Only l</w:t>
      </w:r>
      <w:r>
        <w:t>ive</w:t>
      </w:r>
      <w:r w:rsidR="00202149">
        <w:t xml:space="preserve"> </w:t>
      </w:r>
      <w:r>
        <w:t xml:space="preserve">embryos are applicable to the PHS Policy – and </w:t>
      </w:r>
      <w:r w:rsidR="00202149" w:rsidRPr="00202149">
        <w:rPr>
          <w:u w:val="single"/>
        </w:rPr>
        <w:t>count</w:t>
      </w:r>
      <w:r w:rsidR="00202149">
        <w:t xml:space="preserve"> only </w:t>
      </w:r>
      <w:r>
        <w:t>a</w:t>
      </w:r>
      <w:r>
        <w:rPr>
          <w:rFonts w:eastAsia="Times New Roman"/>
          <w:color w:val="000000"/>
        </w:rPr>
        <w:t>fter they hatch.  </w:t>
      </w:r>
    </w:p>
    <w:p w14:paraId="56AD8228" w14:textId="76ED7924" w:rsidR="00A65B6C" w:rsidRPr="00A65B6C" w:rsidRDefault="006C0982" w:rsidP="00CF45EB">
      <w:pPr>
        <w:pStyle w:val="ListParagraph"/>
        <w:numPr>
          <w:ilvl w:val="1"/>
          <w:numId w:val="1"/>
        </w:numPr>
        <w:spacing w:after="0" w:line="240" w:lineRule="auto"/>
        <w:ind w:left="540" w:hanging="270"/>
        <w:contextualSpacing w:val="0"/>
      </w:pPr>
      <w:r w:rsidRPr="00A65B6C">
        <w:rPr>
          <w:rFonts w:eastAsia="Times New Roman"/>
          <w:color w:val="000000"/>
        </w:rPr>
        <w:t xml:space="preserve">Larvae typically hatch from their chorion or eggshell between </w:t>
      </w:r>
      <w:proofErr w:type="gramStart"/>
      <w:r w:rsidRPr="00A65B6C">
        <w:rPr>
          <w:rFonts w:eastAsia="Times New Roman"/>
          <w:color w:val="000000"/>
        </w:rPr>
        <w:t>3 and 4 days</w:t>
      </w:r>
      <w:proofErr w:type="gramEnd"/>
      <w:r w:rsidRPr="00A65B6C">
        <w:rPr>
          <w:rFonts w:eastAsia="Times New Roman"/>
          <w:color w:val="000000"/>
        </w:rPr>
        <w:t xml:space="preserve"> post-fertilization (dpf).  Larvae are </w:t>
      </w:r>
      <w:r w:rsidRPr="00A65B6C">
        <w:rPr>
          <w:rFonts w:eastAsia="Times New Roman"/>
          <w:color w:val="000000"/>
          <w:u w:val="single"/>
        </w:rPr>
        <w:t>not counted</w:t>
      </w:r>
      <w:r w:rsidRPr="00A65B6C">
        <w:rPr>
          <w:rFonts w:eastAsia="Times New Roman"/>
          <w:color w:val="000000"/>
        </w:rPr>
        <w:t xml:space="preserve"> if they have embryonic development defects and die at, say, 6 dpf.</w:t>
      </w:r>
      <w:r w:rsidR="00202149" w:rsidRPr="00A65B6C">
        <w:rPr>
          <w:rFonts w:eastAsia="Times New Roman"/>
          <w:color w:val="000000"/>
        </w:rPr>
        <w:t xml:space="preserve"> </w:t>
      </w:r>
    </w:p>
    <w:p w14:paraId="73541751" w14:textId="30EAF7A4" w:rsidR="00202149" w:rsidRDefault="00202149" w:rsidP="00CF45EB">
      <w:pPr>
        <w:pStyle w:val="ListParagraph"/>
        <w:numPr>
          <w:ilvl w:val="1"/>
          <w:numId w:val="1"/>
        </w:numPr>
        <w:spacing w:after="0" w:line="240" w:lineRule="auto"/>
        <w:ind w:left="540" w:hanging="270"/>
        <w:contextualSpacing w:val="0"/>
      </w:pPr>
      <w:r>
        <w:t>E</w:t>
      </w:r>
      <w:r w:rsidRPr="00202149">
        <w:t xml:space="preserve">mbryo defects </w:t>
      </w:r>
      <w:r>
        <w:t xml:space="preserve">are generally visually </w:t>
      </w:r>
      <w:r w:rsidRPr="00202149">
        <w:t>obvious</w:t>
      </w:r>
      <w:r>
        <w:t>, for example, n</w:t>
      </w:r>
      <w:r w:rsidRPr="00202149">
        <w:t>on-spherical embryo formation</w:t>
      </w:r>
      <w:r>
        <w:t xml:space="preserve">, </w:t>
      </w:r>
      <w:r w:rsidRPr="00202149">
        <w:t>lack of hatching 3</w:t>
      </w:r>
      <w:r w:rsidR="0077070B">
        <w:t xml:space="preserve"> </w:t>
      </w:r>
      <w:r w:rsidRPr="00202149">
        <w:t>dpf</w:t>
      </w:r>
      <w:r>
        <w:t xml:space="preserve">, and </w:t>
      </w:r>
      <w:r w:rsidRPr="00202149">
        <w:t>abnormal</w:t>
      </w:r>
      <w:r>
        <w:t xml:space="preserve">ities and </w:t>
      </w:r>
      <w:r w:rsidRPr="00202149">
        <w:t xml:space="preserve">malformations </w:t>
      </w:r>
      <w:r>
        <w:t>after hatching like</w:t>
      </w:r>
      <w:r w:rsidRPr="00202149">
        <w:t xml:space="preserve"> curved spine</w:t>
      </w:r>
      <w:r>
        <w:t>.</w:t>
      </w:r>
    </w:p>
    <w:p w14:paraId="7882835B" w14:textId="77777777" w:rsidR="00202149" w:rsidRDefault="00202149" w:rsidP="00CF45EB">
      <w:pPr>
        <w:spacing w:after="0" w:line="240" w:lineRule="auto"/>
        <w:ind w:left="540" w:hanging="270"/>
      </w:pPr>
    </w:p>
    <w:p w14:paraId="6315F9B0" w14:textId="7E38522D" w:rsidR="00A65B6C" w:rsidRDefault="006C0982" w:rsidP="00CF45EB">
      <w:pPr>
        <w:pStyle w:val="ListParagraph"/>
        <w:numPr>
          <w:ilvl w:val="0"/>
          <w:numId w:val="1"/>
        </w:numPr>
        <w:spacing w:after="0" w:line="240" w:lineRule="auto"/>
        <w:ind w:left="270" w:hanging="270"/>
        <w:contextualSpacing w:val="0"/>
        <w:rPr>
          <w:rFonts w:eastAsia="Times New Roman"/>
          <w:color w:val="000000"/>
        </w:rPr>
      </w:pPr>
      <w:r>
        <w:t xml:space="preserve">Mouse: </w:t>
      </w:r>
    </w:p>
    <w:p w14:paraId="775C3979" w14:textId="2B8CBF9E" w:rsidR="004D74C7" w:rsidRDefault="00036B89" w:rsidP="00CF45EB">
      <w:pPr>
        <w:pStyle w:val="ListParagraph"/>
        <w:numPr>
          <w:ilvl w:val="1"/>
          <w:numId w:val="1"/>
        </w:numPr>
        <w:tabs>
          <w:tab w:val="left" w:pos="1080"/>
        </w:tabs>
        <w:spacing w:after="0" w:line="240" w:lineRule="auto"/>
        <w:ind w:left="540" w:hanging="270"/>
        <w:contextualSpacing w:val="0"/>
        <w:rPr>
          <w:rFonts w:eastAsia="Times New Roman"/>
          <w:color w:val="000000"/>
        </w:rPr>
      </w:pPr>
      <w:r>
        <w:t>M</w:t>
      </w:r>
      <w:r w:rsidR="004D74C7">
        <w:t xml:space="preserve">ouse pups are to be counted </w:t>
      </w:r>
      <w:r>
        <w:t xml:space="preserve">by or </w:t>
      </w:r>
      <w:r w:rsidR="004D74C7">
        <w:t xml:space="preserve">at the first manipulation (i.e., cage change, genotyping). (Wolff, ref. 4).   This </w:t>
      </w:r>
      <w:r w:rsidR="004D74C7" w:rsidRPr="002042E6">
        <w:rPr>
          <w:u w:val="single"/>
        </w:rPr>
        <w:t>estimated count</w:t>
      </w:r>
      <w:r w:rsidR="004D74C7" w:rsidRPr="004D74C7">
        <w:t xml:space="preserve"> </w:t>
      </w:r>
      <w:r w:rsidR="004D74C7">
        <w:t xml:space="preserve">is </w:t>
      </w:r>
      <w:r w:rsidR="005C3C97">
        <w:t xml:space="preserve">recorded and </w:t>
      </w:r>
      <w:r w:rsidR="00192716">
        <w:t>compared</w:t>
      </w:r>
      <w:r w:rsidR="004D74C7">
        <w:t xml:space="preserve"> </w:t>
      </w:r>
      <w:r w:rsidR="00192716">
        <w:t>to numbers in</w:t>
      </w:r>
      <w:r w:rsidR="004D74C7">
        <w:t xml:space="preserve"> the approved breeding, research, or training protocol as appropriate.</w:t>
      </w:r>
    </w:p>
    <w:p w14:paraId="46C3D319" w14:textId="58818A3D" w:rsidR="00A65B6C" w:rsidRDefault="00A65B6C" w:rsidP="00CF45EB">
      <w:pPr>
        <w:pStyle w:val="ListParagraph"/>
        <w:numPr>
          <w:ilvl w:val="1"/>
          <w:numId w:val="1"/>
        </w:numPr>
        <w:tabs>
          <w:tab w:val="left" w:pos="1080"/>
        </w:tabs>
        <w:spacing w:after="0" w:line="240" w:lineRule="auto"/>
        <w:ind w:left="540" w:hanging="270"/>
        <w:contextualSpacing w:val="0"/>
        <w:rPr>
          <w:rFonts w:eastAsia="Times New Roman"/>
          <w:color w:val="000000"/>
        </w:rPr>
      </w:pPr>
      <w:r w:rsidRPr="002042E6">
        <w:rPr>
          <w:rFonts w:eastAsia="Times New Roman"/>
          <w:color w:val="000000"/>
          <w:u w:val="single"/>
        </w:rPr>
        <w:t>Estimated counts</w:t>
      </w:r>
      <w:r>
        <w:rPr>
          <w:rFonts w:eastAsia="Times New Roman"/>
          <w:color w:val="000000"/>
        </w:rPr>
        <w:t xml:space="preserve"> can be taken within days of birth to inform the research staff (e.g., </w:t>
      </w:r>
      <w:r w:rsidR="00036B89">
        <w:rPr>
          <w:rFonts w:eastAsia="Times New Roman"/>
          <w:color w:val="000000"/>
        </w:rPr>
        <w:t xml:space="preserve">in </w:t>
      </w:r>
      <w:r>
        <w:rPr>
          <w:rFonts w:eastAsia="Times New Roman"/>
          <w:color w:val="000000"/>
        </w:rPr>
        <w:t>early developmental studies)</w:t>
      </w:r>
      <w:r w:rsidR="001C53EE">
        <w:rPr>
          <w:rFonts w:eastAsia="Times New Roman"/>
          <w:color w:val="000000"/>
        </w:rPr>
        <w:t>.  C</w:t>
      </w:r>
      <w:r>
        <w:rPr>
          <w:rFonts w:eastAsia="Times New Roman"/>
          <w:color w:val="000000"/>
        </w:rPr>
        <w:t xml:space="preserve">are needs to be taken not to disturb the litter because cannibalism can occur.  </w:t>
      </w:r>
      <w:r w:rsidR="00EC26B3">
        <w:rPr>
          <w:rFonts w:eastAsia="Times New Roman"/>
          <w:color w:val="000000"/>
        </w:rPr>
        <w:t xml:space="preserve">The </w:t>
      </w:r>
      <w:r w:rsidR="00EC26B3" w:rsidRPr="002042E6">
        <w:rPr>
          <w:rFonts w:eastAsia="Times New Roman"/>
          <w:color w:val="000000"/>
          <w:u w:val="single"/>
        </w:rPr>
        <w:t xml:space="preserve">official </w:t>
      </w:r>
      <w:r w:rsidRPr="002042E6">
        <w:rPr>
          <w:rFonts w:eastAsia="Times New Roman"/>
          <w:color w:val="000000"/>
          <w:u w:val="single"/>
        </w:rPr>
        <w:t>count</w:t>
      </w:r>
      <w:r>
        <w:rPr>
          <w:rFonts w:eastAsia="Times New Roman"/>
          <w:color w:val="000000"/>
        </w:rPr>
        <w:t xml:space="preserve"> is made later</w:t>
      </w:r>
      <w:r w:rsidR="00192716">
        <w:rPr>
          <w:rFonts w:eastAsia="Times New Roman"/>
          <w:color w:val="000000"/>
        </w:rPr>
        <w:t>,</w:t>
      </w:r>
      <w:r>
        <w:rPr>
          <w:rFonts w:eastAsia="Times New Roman"/>
          <w:color w:val="000000"/>
        </w:rPr>
        <w:t xml:space="preserve"> based upon </w:t>
      </w:r>
      <w:r w:rsidR="00192716">
        <w:rPr>
          <w:rFonts w:eastAsia="Times New Roman"/>
          <w:color w:val="000000"/>
        </w:rPr>
        <w:t xml:space="preserve">the </w:t>
      </w:r>
      <w:r>
        <w:rPr>
          <w:rFonts w:eastAsia="Times New Roman"/>
          <w:color w:val="000000"/>
        </w:rPr>
        <w:t xml:space="preserve">discretion of </w:t>
      </w:r>
      <w:r w:rsidR="001C53EE">
        <w:rPr>
          <w:rFonts w:eastAsia="Times New Roman"/>
          <w:color w:val="000000"/>
        </w:rPr>
        <w:t xml:space="preserve">both husbandry and research </w:t>
      </w:r>
      <w:r>
        <w:rPr>
          <w:rFonts w:eastAsia="Times New Roman"/>
          <w:color w:val="000000"/>
        </w:rPr>
        <w:t>staff.</w:t>
      </w:r>
    </w:p>
    <w:p w14:paraId="5C94D89F" w14:textId="3092B654" w:rsidR="004D74C7" w:rsidRDefault="004D74C7" w:rsidP="004D74C7">
      <w:pPr>
        <w:pStyle w:val="ListParagraph"/>
        <w:numPr>
          <w:ilvl w:val="1"/>
          <w:numId w:val="1"/>
        </w:numPr>
        <w:tabs>
          <w:tab w:val="left" w:pos="1080"/>
        </w:tabs>
        <w:spacing w:after="0" w:line="240" w:lineRule="auto"/>
        <w:ind w:left="540" w:hanging="270"/>
        <w:contextualSpacing w:val="0"/>
        <w:rPr>
          <w:rFonts w:eastAsia="Times New Roman"/>
          <w:color w:val="000000"/>
        </w:rPr>
      </w:pPr>
      <w:r>
        <w:rPr>
          <w:rFonts w:eastAsia="Times New Roman"/>
          <w:color w:val="000000"/>
        </w:rPr>
        <w:t xml:space="preserve">Pups are usually weaned at 21 days of age.  Pups </w:t>
      </w:r>
      <w:r w:rsidR="0077070B">
        <w:rPr>
          <w:rFonts w:eastAsia="Times New Roman"/>
          <w:color w:val="000000"/>
        </w:rPr>
        <w:t xml:space="preserve">remain as part of the </w:t>
      </w:r>
      <w:r w:rsidR="0077070B" w:rsidRPr="002042E6">
        <w:rPr>
          <w:rFonts w:eastAsia="Times New Roman"/>
          <w:color w:val="000000"/>
          <w:u w:val="single"/>
        </w:rPr>
        <w:t>estimated count</w:t>
      </w:r>
      <w:r w:rsidR="0077070B">
        <w:rPr>
          <w:rFonts w:eastAsia="Times New Roman"/>
          <w:color w:val="000000"/>
        </w:rPr>
        <w:t xml:space="preserve"> </w:t>
      </w:r>
      <w:r>
        <w:rPr>
          <w:rFonts w:eastAsia="Times New Roman"/>
          <w:color w:val="000000"/>
        </w:rPr>
        <w:t>if they are too weak to be weaned, die, or are cannibalized</w:t>
      </w:r>
      <w:r w:rsidR="0077070B">
        <w:rPr>
          <w:rFonts w:eastAsia="Times New Roman"/>
          <w:color w:val="000000"/>
        </w:rPr>
        <w:t>.</w:t>
      </w:r>
      <w:r>
        <w:rPr>
          <w:rFonts w:eastAsia="Times New Roman"/>
          <w:color w:val="000000"/>
        </w:rPr>
        <w:t xml:space="preserve"> </w:t>
      </w:r>
    </w:p>
    <w:p w14:paraId="369558D0" w14:textId="55FE4511" w:rsidR="00A65B6C" w:rsidRDefault="005F3E74" w:rsidP="00CF45EB">
      <w:pPr>
        <w:pStyle w:val="ListParagraph"/>
        <w:numPr>
          <w:ilvl w:val="1"/>
          <w:numId w:val="1"/>
        </w:numPr>
        <w:tabs>
          <w:tab w:val="left" w:pos="1080"/>
        </w:tabs>
        <w:spacing w:after="0" w:line="240" w:lineRule="auto"/>
        <w:ind w:left="540" w:hanging="270"/>
        <w:contextualSpacing w:val="0"/>
        <w:rPr>
          <w:rFonts w:eastAsia="Times New Roman"/>
          <w:color w:val="000000"/>
        </w:rPr>
      </w:pPr>
      <w:r>
        <w:rPr>
          <w:rFonts w:eastAsia="Times New Roman"/>
          <w:color w:val="000000"/>
        </w:rPr>
        <w:t>F</w:t>
      </w:r>
      <w:r w:rsidRPr="005F3E74">
        <w:rPr>
          <w:rFonts w:eastAsia="Times New Roman"/>
          <w:color w:val="000000"/>
        </w:rPr>
        <w:t xml:space="preserve">or </w:t>
      </w:r>
      <w:r>
        <w:rPr>
          <w:rFonts w:eastAsia="Times New Roman"/>
          <w:color w:val="000000"/>
        </w:rPr>
        <w:t xml:space="preserve">late </w:t>
      </w:r>
      <w:r w:rsidRPr="005F3E74">
        <w:rPr>
          <w:rFonts w:eastAsia="Times New Roman"/>
          <w:color w:val="000000"/>
        </w:rPr>
        <w:t>maturing</w:t>
      </w:r>
      <w:r>
        <w:rPr>
          <w:rFonts w:eastAsia="Times New Roman"/>
          <w:color w:val="000000"/>
        </w:rPr>
        <w:t xml:space="preserve"> pups (up to 28 days), counts can be taken at many growth milestones</w:t>
      </w:r>
      <w:r w:rsidRPr="005F3E74">
        <w:rPr>
          <w:rFonts w:eastAsia="Times New Roman"/>
          <w:color w:val="000000"/>
        </w:rPr>
        <w:t xml:space="preserve">. </w:t>
      </w:r>
      <w:r>
        <w:rPr>
          <w:rFonts w:eastAsia="Times New Roman"/>
          <w:color w:val="000000"/>
        </w:rPr>
        <w:t xml:space="preserve"> The </w:t>
      </w:r>
      <w:r w:rsidRPr="002042E6">
        <w:rPr>
          <w:rFonts w:eastAsia="Times New Roman"/>
          <w:color w:val="000000"/>
          <w:u w:val="single"/>
        </w:rPr>
        <w:t xml:space="preserve">official </w:t>
      </w:r>
      <w:r w:rsidRPr="009C3A88">
        <w:rPr>
          <w:rFonts w:eastAsia="Times New Roman"/>
          <w:color w:val="000000"/>
          <w:u w:val="single"/>
        </w:rPr>
        <w:t>count</w:t>
      </w:r>
      <w:r>
        <w:rPr>
          <w:rFonts w:eastAsia="Times New Roman"/>
          <w:color w:val="000000"/>
        </w:rPr>
        <w:t xml:space="preserve"> occurs when weaned.</w:t>
      </w:r>
    </w:p>
    <w:p w14:paraId="0AF5622D" w14:textId="286FD768" w:rsidR="00B01A03" w:rsidRPr="00A65B6C" w:rsidRDefault="006C0982" w:rsidP="00CF45EB">
      <w:pPr>
        <w:pStyle w:val="ListParagraph"/>
        <w:spacing w:after="0" w:line="240" w:lineRule="auto"/>
        <w:ind w:left="540" w:hanging="270"/>
        <w:contextualSpacing w:val="0"/>
        <w:rPr>
          <w:rFonts w:eastAsia="Times New Roman"/>
          <w:color w:val="000000"/>
        </w:rPr>
      </w:pPr>
      <w:r w:rsidRPr="00A65B6C">
        <w:rPr>
          <w:rFonts w:eastAsia="Times New Roman"/>
          <w:color w:val="000000"/>
        </w:rPr>
        <w:t xml:space="preserve"> </w:t>
      </w:r>
    </w:p>
    <w:p w14:paraId="02C4150B" w14:textId="5A7934DA" w:rsidR="00B01A03" w:rsidRDefault="006C0982" w:rsidP="00CF45EB">
      <w:pPr>
        <w:pStyle w:val="ListParagraph"/>
        <w:numPr>
          <w:ilvl w:val="0"/>
          <w:numId w:val="1"/>
        </w:numPr>
        <w:spacing w:after="0" w:line="240" w:lineRule="auto"/>
        <w:ind w:left="270" w:hanging="270"/>
        <w:contextualSpacing w:val="0"/>
      </w:pPr>
      <w:r>
        <w:t>Rat:</w:t>
      </w:r>
    </w:p>
    <w:p w14:paraId="7241BBE8" w14:textId="68F36D8D" w:rsidR="005F3E74" w:rsidRDefault="005F3E74" w:rsidP="00CF45EB">
      <w:pPr>
        <w:pStyle w:val="ListParagraph"/>
        <w:numPr>
          <w:ilvl w:val="1"/>
          <w:numId w:val="1"/>
        </w:numPr>
        <w:spacing w:after="0" w:line="240" w:lineRule="auto"/>
        <w:ind w:left="540" w:hanging="270"/>
        <w:contextualSpacing w:val="0"/>
      </w:pPr>
      <w:r>
        <w:t xml:space="preserve">Circumstances </w:t>
      </w:r>
      <w:r w:rsidR="005C3C97">
        <w:t xml:space="preserve">for </w:t>
      </w:r>
      <w:r>
        <w:t xml:space="preserve">counting </w:t>
      </w:r>
      <w:r w:rsidR="000F1FAE">
        <w:t xml:space="preserve">rats </w:t>
      </w:r>
      <w:r>
        <w:t xml:space="preserve">are </w:t>
      </w:r>
      <w:proofErr w:type="gramStart"/>
      <w:r>
        <w:t>similar to</w:t>
      </w:r>
      <w:proofErr w:type="gramEnd"/>
      <w:r>
        <w:t xml:space="preserve"> mice and </w:t>
      </w:r>
      <w:r w:rsidR="000F1FAE">
        <w:t xml:space="preserve">therefore </w:t>
      </w:r>
      <w:r>
        <w:t xml:space="preserve">apply </w:t>
      </w:r>
      <w:r w:rsidR="000F1FAE">
        <w:t>to them</w:t>
      </w:r>
      <w:r>
        <w:t>, too.</w:t>
      </w:r>
    </w:p>
    <w:p w14:paraId="4FC94C4E" w14:textId="77777777" w:rsidR="00A65B6C" w:rsidRDefault="00A65B6C" w:rsidP="00CF45EB">
      <w:pPr>
        <w:pStyle w:val="ListParagraph"/>
        <w:spacing w:after="0" w:line="240" w:lineRule="auto"/>
        <w:ind w:left="540" w:hanging="270"/>
        <w:contextualSpacing w:val="0"/>
      </w:pPr>
    </w:p>
    <w:p w14:paraId="2EA6D137" w14:textId="575D7A1A" w:rsidR="00A65B6C" w:rsidRDefault="006C0982" w:rsidP="00CF45EB">
      <w:pPr>
        <w:pStyle w:val="ListParagraph"/>
        <w:numPr>
          <w:ilvl w:val="0"/>
          <w:numId w:val="1"/>
        </w:numPr>
        <w:spacing w:after="0" w:line="240" w:lineRule="auto"/>
        <w:ind w:left="270" w:hanging="270"/>
        <w:contextualSpacing w:val="0"/>
      </w:pPr>
      <w:r>
        <w:t xml:space="preserve">Japanese quail: </w:t>
      </w:r>
    </w:p>
    <w:p w14:paraId="63CF74FF" w14:textId="7904079A" w:rsidR="000F1FAE" w:rsidRDefault="000F1FAE" w:rsidP="00CF45EB">
      <w:pPr>
        <w:pStyle w:val="ListParagraph"/>
        <w:numPr>
          <w:ilvl w:val="1"/>
          <w:numId w:val="1"/>
        </w:numPr>
        <w:spacing w:after="0" w:line="240" w:lineRule="auto"/>
        <w:ind w:left="540" w:hanging="270"/>
        <w:contextualSpacing w:val="0"/>
      </w:pPr>
      <w:r>
        <w:t xml:space="preserve">An </w:t>
      </w:r>
      <w:r w:rsidRPr="002042E6">
        <w:rPr>
          <w:u w:val="single"/>
        </w:rPr>
        <w:t>estimate</w:t>
      </w:r>
      <w:r w:rsidRPr="000F1FAE">
        <w:rPr>
          <w:u w:val="single"/>
        </w:rPr>
        <w:t>d</w:t>
      </w:r>
      <w:r w:rsidRPr="002042E6">
        <w:rPr>
          <w:u w:val="single"/>
        </w:rPr>
        <w:t xml:space="preserve"> count</w:t>
      </w:r>
      <w:r>
        <w:t xml:space="preserve"> is made upon hatching.</w:t>
      </w:r>
    </w:p>
    <w:p w14:paraId="2AA49256" w14:textId="7F8826C2" w:rsidR="000F1FAE" w:rsidRDefault="000F1FAE" w:rsidP="00CF45EB">
      <w:pPr>
        <w:pStyle w:val="ListParagraph"/>
        <w:numPr>
          <w:ilvl w:val="1"/>
          <w:numId w:val="1"/>
        </w:numPr>
        <w:spacing w:after="0" w:line="240" w:lineRule="auto"/>
        <w:ind w:left="540" w:hanging="270"/>
        <w:contextualSpacing w:val="0"/>
      </w:pPr>
      <w:r>
        <w:t xml:space="preserve">The </w:t>
      </w:r>
      <w:r w:rsidRPr="002042E6">
        <w:rPr>
          <w:u w:val="single"/>
        </w:rPr>
        <w:t>official count</w:t>
      </w:r>
      <w:r>
        <w:t xml:space="preserve"> is made when no external resources</w:t>
      </w:r>
      <w:r w:rsidR="002042E6">
        <w:t xml:space="preserve"> (when they no longer require artificial heat for example)</w:t>
      </w:r>
      <w:r>
        <w:t xml:space="preserve"> are needed for survival</w:t>
      </w:r>
      <w:r w:rsidR="002042E6">
        <w:t>.</w:t>
      </w:r>
    </w:p>
    <w:p w14:paraId="3767FF6B" w14:textId="65A134AC" w:rsidR="00B01A03" w:rsidRDefault="00A65B6C" w:rsidP="00CF45EB">
      <w:pPr>
        <w:pStyle w:val="ListParagraph"/>
        <w:numPr>
          <w:ilvl w:val="1"/>
          <w:numId w:val="1"/>
        </w:numPr>
        <w:spacing w:after="0" w:line="240" w:lineRule="auto"/>
        <w:ind w:left="540" w:hanging="270"/>
        <w:contextualSpacing w:val="0"/>
      </w:pPr>
      <w:r>
        <w:lastRenderedPageBreak/>
        <w:t xml:space="preserve">They </w:t>
      </w:r>
      <w:r w:rsidRPr="00A65B6C">
        <w:rPr>
          <w:u w:val="single"/>
        </w:rPr>
        <w:t>count</w:t>
      </w:r>
      <w:r>
        <w:t xml:space="preserve"> </w:t>
      </w:r>
      <w:r w:rsidR="000F1FAE">
        <w:t xml:space="preserve">officially </w:t>
      </w:r>
      <w:r>
        <w:t>when</w:t>
      </w:r>
      <w:r w:rsidR="006C0982">
        <w:t xml:space="preserve"> used experimentally prior to week 3 or when used for embryology studies (</w:t>
      </w:r>
      <w:r w:rsidR="006C0982">
        <w:rPr>
          <w:i/>
        </w:rPr>
        <w:t>in ovo</w:t>
      </w:r>
      <w:r w:rsidR="006C0982">
        <w:t>)</w:t>
      </w:r>
      <w:r w:rsidR="006C0982">
        <w:rPr>
          <w:i/>
        </w:rPr>
        <w:t>.</w:t>
      </w:r>
      <w:r w:rsidR="006C0982">
        <w:t xml:space="preserve"> </w:t>
      </w:r>
    </w:p>
    <w:p w14:paraId="185420E6" w14:textId="77777777" w:rsidR="00A65B6C" w:rsidRDefault="00A65B6C">
      <w:pPr>
        <w:pStyle w:val="ListParagraph"/>
        <w:spacing w:after="0" w:line="240" w:lineRule="auto"/>
        <w:contextualSpacing w:val="0"/>
      </w:pPr>
    </w:p>
    <w:p w14:paraId="6C29230F" w14:textId="2ACC91DA" w:rsidR="000F1FAE" w:rsidRDefault="006C0982">
      <w:pPr>
        <w:pStyle w:val="ListParagraph"/>
        <w:numPr>
          <w:ilvl w:val="0"/>
          <w:numId w:val="1"/>
        </w:numPr>
        <w:spacing w:after="0" w:line="240" w:lineRule="auto"/>
        <w:ind w:left="270" w:hanging="270"/>
        <w:contextualSpacing w:val="0"/>
      </w:pPr>
      <w:r>
        <w:t>Zebra finch:</w:t>
      </w:r>
    </w:p>
    <w:p w14:paraId="0132E400" w14:textId="77777777" w:rsidR="000F1FAE" w:rsidRDefault="000F1FAE" w:rsidP="000F1FAE">
      <w:pPr>
        <w:pStyle w:val="ListParagraph"/>
        <w:numPr>
          <w:ilvl w:val="1"/>
          <w:numId w:val="1"/>
        </w:numPr>
        <w:spacing w:after="0" w:line="240" w:lineRule="auto"/>
        <w:ind w:left="540" w:hanging="270"/>
        <w:contextualSpacing w:val="0"/>
      </w:pPr>
      <w:r>
        <w:t xml:space="preserve">An </w:t>
      </w:r>
      <w:r w:rsidRPr="006D5365">
        <w:rPr>
          <w:u w:val="single"/>
        </w:rPr>
        <w:t>estimated count</w:t>
      </w:r>
      <w:r>
        <w:t xml:space="preserve"> is made upon hatching.</w:t>
      </w:r>
    </w:p>
    <w:p w14:paraId="186176B2" w14:textId="75784C10" w:rsidR="000F1FAE" w:rsidRDefault="000F1FAE" w:rsidP="000F1FAE">
      <w:pPr>
        <w:pStyle w:val="ListParagraph"/>
        <w:numPr>
          <w:ilvl w:val="1"/>
          <w:numId w:val="1"/>
        </w:numPr>
        <w:spacing w:after="0" w:line="240" w:lineRule="auto"/>
        <w:ind w:left="540" w:hanging="270"/>
        <w:contextualSpacing w:val="0"/>
      </w:pPr>
      <w:r>
        <w:t xml:space="preserve">The </w:t>
      </w:r>
      <w:r w:rsidRPr="006D5365">
        <w:rPr>
          <w:u w:val="single"/>
        </w:rPr>
        <w:t>official count</w:t>
      </w:r>
      <w:r>
        <w:t xml:space="preserve"> is made at the fledgling state</w:t>
      </w:r>
      <w:r w:rsidR="002042E6" w:rsidRPr="002042E6">
        <w:t xml:space="preserve"> </w:t>
      </w:r>
      <w:r w:rsidR="002042E6">
        <w:t>(around 3 weeks after hatching</w:t>
      </w:r>
      <w:proofErr w:type="gramStart"/>
      <w:r w:rsidR="002042E6">
        <w:t>).</w:t>
      </w:r>
      <w:r>
        <w:t>.</w:t>
      </w:r>
      <w:proofErr w:type="gramEnd"/>
    </w:p>
    <w:p w14:paraId="2BBE7D19" w14:textId="5881D3D9" w:rsidR="00B01A03" w:rsidRDefault="000F1FAE" w:rsidP="002042E6">
      <w:pPr>
        <w:pStyle w:val="ListParagraph"/>
        <w:numPr>
          <w:ilvl w:val="1"/>
          <w:numId w:val="1"/>
        </w:numPr>
        <w:spacing w:after="0" w:line="240" w:lineRule="auto"/>
        <w:ind w:left="540" w:hanging="270"/>
        <w:contextualSpacing w:val="0"/>
      </w:pPr>
      <w:r>
        <w:t xml:space="preserve">They </w:t>
      </w:r>
      <w:r w:rsidRPr="00A65B6C">
        <w:rPr>
          <w:u w:val="single"/>
        </w:rPr>
        <w:t>count</w:t>
      </w:r>
      <w:r>
        <w:t xml:space="preserve"> officially when used experimentally prior to week 3 or when used for embryology studies (</w:t>
      </w:r>
      <w:r>
        <w:rPr>
          <w:i/>
        </w:rPr>
        <w:t>in ovo</w:t>
      </w:r>
      <w:r>
        <w:t>)</w:t>
      </w:r>
      <w:r>
        <w:rPr>
          <w:i/>
        </w:rPr>
        <w:t>.</w:t>
      </w:r>
      <w:r>
        <w:t xml:space="preserve"> </w:t>
      </w:r>
      <w:r w:rsidR="006C0982">
        <w:t xml:space="preserve"> </w:t>
      </w:r>
    </w:p>
    <w:p w14:paraId="45D1EEAA" w14:textId="514C9AE8" w:rsidR="00B01A03" w:rsidRDefault="00B01A03">
      <w:pPr>
        <w:spacing w:after="0" w:line="240" w:lineRule="auto"/>
        <w:rPr>
          <w:b/>
        </w:rPr>
      </w:pPr>
    </w:p>
    <w:p w14:paraId="21BDCDA5" w14:textId="77777777" w:rsidR="00B01A03" w:rsidRDefault="006C0982">
      <w:pPr>
        <w:pStyle w:val="Heading2"/>
        <w:spacing w:before="0" w:line="240" w:lineRule="auto"/>
        <w:rPr>
          <w:rFonts w:asciiTheme="minorHAnsi" w:hAnsiTheme="minorHAnsi"/>
        </w:rPr>
      </w:pPr>
      <w:r>
        <w:rPr>
          <w:rFonts w:asciiTheme="minorHAnsi" w:hAnsiTheme="minorHAnsi"/>
        </w:rPr>
        <w:t>References</w:t>
      </w:r>
    </w:p>
    <w:p w14:paraId="0986FD46" w14:textId="77777777" w:rsidR="00B01A03" w:rsidRPr="0007589B" w:rsidRDefault="006C0982">
      <w:pPr>
        <w:pStyle w:val="ListParagraph"/>
        <w:numPr>
          <w:ilvl w:val="0"/>
          <w:numId w:val="4"/>
        </w:numPr>
        <w:spacing w:after="0" w:line="240" w:lineRule="auto"/>
        <w:ind w:left="360"/>
        <w:contextualSpacing w:val="0"/>
        <w:rPr>
          <w:rFonts w:cstheme="minorHAnsi"/>
        </w:rPr>
      </w:pPr>
      <w:r w:rsidRPr="0007589B">
        <w:rPr>
          <w:rFonts w:cstheme="minorHAnsi"/>
        </w:rPr>
        <w:t xml:space="preserve">University of Iowa.  Zebrafish.  </w:t>
      </w:r>
      <w:hyperlink r:id="rId8">
        <w:r w:rsidRPr="0007589B">
          <w:rPr>
            <w:rStyle w:val="InternetLink"/>
            <w:rFonts w:cstheme="minorHAnsi"/>
          </w:rPr>
          <w:t>https://animal.reserach.uiowa.edu</w:t>
        </w:r>
      </w:hyperlink>
      <w:r w:rsidRPr="0007589B">
        <w:rPr>
          <w:rFonts w:cstheme="minorHAnsi"/>
        </w:rPr>
        <w:t xml:space="preserve"> </w:t>
      </w:r>
    </w:p>
    <w:p w14:paraId="1AAF211A" w14:textId="3D41DA7D" w:rsidR="00B01A03" w:rsidRPr="0007589B" w:rsidRDefault="006C0982">
      <w:pPr>
        <w:pStyle w:val="ListParagraph"/>
        <w:numPr>
          <w:ilvl w:val="0"/>
          <w:numId w:val="4"/>
        </w:numPr>
        <w:spacing w:after="0" w:line="240" w:lineRule="auto"/>
        <w:ind w:left="360"/>
        <w:contextualSpacing w:val="0"/>
        <w:rPr>
          <w:rFonts w:cstheme="minorHAnsi"/>
        </w:rPr>
      </w:pPr>
      <w:r w:rsidRPr="0007589B">
        <w:rPr>
          <w:rFonts w:cstheme="minorHAnsi"/>
        </w:rPr>
        <w:t xml:space="preserve">OLAW.  Zebrafish 101 for IACUCs.  Webinar broadcasted March 12, 2015 </w:t>
      </w:r>
    </w:p>
    <w:p w14:paraId="7D6840C0" w14:textId="5DBE9A34" w:rsidR="00D05E6C" w:rsidRPr="002042E6" w:rsidRDefault="00D05E6C">
      <w:pPr>
        <w:pStyle w:val="ListParagraph"/>
        <w:numPr>
          <w:ilvl w:val="0"/>
          <w:numId w:val="4"/>
        </w:numPr>
        <w:spacing w:after="0" w:line="240" w:lineRule="auto"/>
        <w:ind w:left="360"/>
        <w:contextualSpacing w:val="0"/>
        <w:rPr>
          <w:rFonts w:cstheme="minorHAnsi"/>
        </w:rPr>
      </w:pPr>
      <w:r w:rsidRPr="008C78DA">
        <w:rPr>
          <w:rFonts w:cstheme="minorHAnsi"/>
        </w:rPr>
        <w:t xml:space="preserve">“Should you count your mice before they’re weaned?” </w:t>
      </w:r>
      <w:r w:rsidR="00EC26B3">
        <w:rPr>
          <w:rFonts w:cstheme="minorHAnsi"/>
        </w:rPr>
        <w:t xml:space="preserve">(2006) </w:t>
      </w:r>
      <w:r w:rsidRPr="0007589B">
        <w:rPr>
          <w:rStyle w:val="Emphasis"/>
          <w:rFonts w:cstheme="minorHAnsi"/>
        </w:rPr>
        <w:t>Lab Animal</w:t>
      </w:r>
      <w:r w:rsidRPr="0007589B">
        <w:rPr>
          <w:rFonts w:cstheme="minorHAnsi"/>
        </w:rPr>
        <w:t xml:space="preserve"> 35(1),  </w:t>
      </w:r>
      <w:hyperlink r:id="rId9" w:history="1">
        <w:r w:rsidRPr="002042E6">
          <w:rPr>
            <w:rStyle w:val="Hyperlink"/>
            <w:rFonts w:eastAsia="DejaVu Sans" w:cstheme="minorHAnsi"/>
            <w:lang w:bidi="en-US"/>
          </w:rPr>
          <w:t>https://grants.nih.gov/grants/olaw/references/laba06v35n1.htm</w:t>
        </w:r>
      </w:hyperlink>
      <w:r w:rsidRPr="002042E6">
        <w:rPr>
          <w:rFonts w:eastAsia="DejaVu Sans" w:cstheme="minorHAnsi"/>
          <w:lang w:bidi="en-US"/>
        </w:rPr>
        <w:t xml:space="preserve"> </w:t>
      </w:r>
    </w:p>
    <w:p w14:paraId="2A86FE05" w14:textId="04D41908" w:rsidR="00231CB5" w:rsidRPr="0007589B" w:rsidRDefault="004D74C7" w:rsidP="002042E6">
      <w:pPr>
        <w:pStyle w:val="ListParagraph"/>
        <w:numPr>
          <w:ilvl w:val="0"/>
          <w:numId w:val="4"/>
        </w:numPr>
        <w:spacing w:after="0" w:line="240" w:lineRule="auto"/>
        <w:ind w:left="360"/>
        <w:contextualSpacing w:val="0"/>
        <w:rPr>
          <w:rFonts w:cstheme="minorHAnsi"/>
        </w:rPr>
      </w:pPr>
      <w:r w:rsidRPr="00EC26B3">
        <w:rPr>
          <w:rFonts w:eastAsia="DejaVu Sans" w:cstheme="minorHAnsi"/>
          <w:lang w:bidi="en-US"/>
        </w:rPr>
        <w:t>Wolff, Dr. Axel, OLAW, e</w:t>
      </w:r>
      <w:r w:rsidR="00231CB5" w:rsidRPr="002042E6">
        <w:rPr>
          <w:rFonts w:eastAsia="DejaVu Sans" w:cstheme="minorHAnsi"/>
          <w:lang w:bidi="en-US"/>
        </w:rPr>
        <w:t>mail conversation</w:t>
      </w:r>
      <w:r w:rsidR="005C3C97" w:rsidRPr="00EC26B3">
        <w:rPr>
          <w:rFonts w:eastAsia="DejaVu Sans" w:cstheme="minorHAnsi"/>
          <w:lang w:bidi="en-US"/>
        </w:rPr>
        <w:t xml:space="preserve"> text</w:t>
      </w:r>
      <w:r w:rsidR="00231CB5" w:rsidRPr="002042E6">
        <w:rPr>
          <w:rFonts w:eastAsia="DejaVu Sans" w:cstheme="minorHAnsi"/>
          <w:lang w:bidi="en-US"/>
        </w:rPr>
        <w:t xml:space="preserve"> (January 24, 2020):  </w:t>
      </w:r>
      <w:r w:rsidR="00231CB5" w:rsidRPr="00EC26B3">
        <w:rPr>
          <w:rFonts w:eastAsia="DejaVu Sans" w:cstheme="minorHAnsi"/>
          <w:lang w:bidi="en-US"/>
        </w:rPr>
        <w:t>“</w:t>
      </w:r>
      <w:r w:rsidR="00231CB5" w:rsidRPr="002042E6">
        <w:rPr>
          <w:rFonts w:cstheme="minorHAnsi"/>
          <w:i/>
          <w:iCs/>
        </w:rPr>
        <w:t xml:space="preserve">The PHS Policy and the grant’s Vertebrate Animal Section have always stated that the </w:t>
      </w:r>
      <w:r w:rsidR="00231CB5" w:rsidRPr="002042E6">
        <w:rPr>
          <w:rFonts w:cstheme="minorHAnsi"/>
          <w:b/>
          <w:bCs/>
          <w:i/>
          <w:iCs/>
        </w:rPr>
        <w:t xml:space="preserve">approximate </w:t>
      </w:r>
      <w:r w:rsidR="00231CB5" w:rsidRPr="002042E6">
        <w:rPr>
          <w:rFonts w:cstheme="minorHAnsi"/>
          <w:i/>
          <w:iCs/>
        </w:rPr>
        <w:t xml:space="preserve">number of animals used must be listed.  OLAW has further stated that all mouse pups are to be accounted for at the first manipulation (i.e., cage change, genotyping).  Upon birth, the pups are live vertebrate animals used or intended for use in research, testing, training.  These numbers will not be </w:t>
      </w:r>
      <w:proofErr w:type="gramStart"/>
      <w:r w:rsidR="00231CB5" w:rsidRPr="002042E6">
        <w:rPr>
          <w:rFonts w:cstheme="minorHAnsi"/>
          <w:i/>
          <w:iCs/>
        </w:rPr>
        <w:t>exact, but</w:t>
      </w:r>
      <w:proofErr w:type="gramEnd"/>
      <w:r w:rsidR="00231CB5" w:rsidRPr="002042E6">
        <w:rPr>
          <w:rFonts w:cstheme="minorHAnsi"/>
          <w:i/>
          <w:iCs/>
        </w:rPr>
        <w:t xml:space="preserve"> should be as close as possible.  As for fish, the numbers can be estimated by how many fish per volume of water.  All animals are to be subtracted from the protocol upon use, including ones that were born/hatched but not used (unwanted genotype)</w:t>
      </w:r>
      <w:r w:rsidR="00231CB5" w:rsidRPr="0007589B">
        <w:rPr>
          <w:rFonts w:cstheme="minorHAnsi"/>
        </w:rPr>
        <w:t xml:space="preserve">.  </w:t>
      </w:r>
      <w:hyperlink r:id="rId10" w:history="1">
        <w:r w:rsidR="00231CB5" w:rsidRPr="002042E6">
          <w:rPr>
            <w:rStyle w:val="Hyperlink"/>
            <w:rFonts w:cstheme="minorHAnsi"/>
          </w:rPr>
          <w:t>https://olaw.nih.gov/guidance/faqs</w:t>
        </w:r>
      </w:hyperlink>
      <w:r w:rsidR="00231CB5" w:rsidRPr="002042E6">
        <w:rPr>
          <w:rFonts w:cstheme="minorHAnsi"/>
        </w:rPr>
        <w:t xml:space="preserve">   See F-2</w:t>
      </w:r>
      <w:r w:rsidR="005C3C97">
        <w:rPr>
          <w:rFonts w:cstheme="minorHAnsi"/>
        </w:rPr>
        <w:t>”</w:t>
      </w:r>
    </w:p>
    <w:p w14:paraId="5C111F5D" w14:textId="09A69196" w:rsidR="00231CB5" w:rsidRDefault="00231CB5" w:rsidP="00231CB5">
      <w:pPr>
        <w:pStyle w:val="ListParagraph"/>
        <w:numPr>
          <w:ilvl w:val="0"/>
          <w:numId w:val="4"/>
        </w:numPr>
        <w:spacing w:after="0" w:line="240" w:lineRule="auto"/>
        <w:ind w:left="360"/>
        <w:contextualSpacing w:val="0"/>
        <w:rPr>
          <w:rFonts w:cstheme="minorHAnsi"/>
        </w:rPr>
      </w:pPr>
      <w:r w:rsidRPr="00231CB5">
        <w:rPr>
          <w:rFonts w:cstheme="minorHAnsi"/>
        </w:rPr>
        <w:t xml:space="preserve">OLAW FAQ F-2 (accessed January 27, 2020) </w:t>
      </w:r>
      <w:r w:rsidRPr="0007589B">
        <w:rPr>
          <w:rFonts w:cstheme="minorHAnsi"/>
        </w:rPr>
        <w:t>“Is the IACUC responsible for tracking animal usage?</w:t>
      </w:r>
      <w:r w:rsidRPr="00231CB5">
        <w:rPr>
          <w:rFonts w:cstheme="minorHAnsi"/>
        </w:rPr>
        <w:t xml:space="preserve">”  Although the PHS Policy does not explicitly require a mechanism to track animal usage by investigators, it does require that proposals specify a rationale for the approximate number of animals to be used and be limited to the appropriate number necessary to obtain valid results. </w:t>
      </w:r>
      <w:r w:rsidR="008D3AE3">
        <w:rPr>
          <w:rFonts w:cstheme="minorHAnsi"/>
        </w:rPr>
        <w:t xml:space="preserve"> </w:t>
      </w:r>
      <w:r w:rsidRPr="00231CB5">
        <w:rPr>
          <w:rFonts w:cstheme="minorHAnsi"/>
        </w:rPr>
        <w:t xml:space="preserve">This implicitly requires that institutions establish mechanisms to document and monitor numbers of animals acquired and used, including any animals that are euthanatized because they are not needed. </w:t>
      </w:r>
      <w:r>
        <w:rPr>
          <w:rFonts w:cstheme="minorHAnsi"/>
        </w:rPr>
        <w:t xml:space="preserve"> </w:t>
      </w:r>
      <w:r w:rsidRPr="00231CB5">
        <w:rPr>
          <w:rFonts w:cstheme="minorHAnsi"/>
        </w:rPr>
        <w:t>Monitoring should not exclude the disposition of animals inadvertently or necessarily produced in excess of the number needed or which do not meet criteria (e.g., genetic) established for the specific study proposal.</w:t>
      </w:r>
      <w:r w:rsidR="008D3AE3">
        <w:rPr>
          <w:rFonts w:cstheme="minorHAnsi"/>
        </w:rPr>
        <w:t xml:space="preserve"> </w:t>
      </w:r>
      <w:r w:rsidRPr="00231CB5">
        <w:rPr>
          <w:rFonts w:cstheme="minorHAnsi"/>
        </w:rPr>
        <w:t xml:space="preserve"> Institutions have adopted a variety of administrative, electronic, and manual mechanisms to meet institutional needs and PHS Policy requirements.</w:t>
      </w:r>
    </w:p>
    <w:p w14:paraId="1F6C3339" w14:textId="16333F00" w:rsidR="002411AD" w:rsidRPr="0007589B" w:rsidRDefault="002411AD">
      <w:pPr>
        <w:pStyle w:val="ListParagraph"/>
        <w:numPr>
          <w:ilvl w:val="0"/>
          <w:numId w:val="4"/>
        </w:numPr>
        <w:spacing w:after="0" w:line="240" w:lineRule="auto"/>
        <w:ind w:left="360"/>
        <w:contextualSpacing w:val="0"/>
        <w:rPr>
          <w:rFonts w:cstheme="minorHAnsi"/>
        </w:rPr>
      </w:pPr>
      <w:r>
        <w:rPr>
          <w:rFonts w:cstheme="minorHAnsi"/>
        </w:rPr>
        <w:t>Brown University (</w:t>
      </w:r>
      <w:r w:rsidRPr="002411AD">
        <w:rPr>
          <w:rFonts w:cstheme="minorHAnsi"/>
        </w:rPr>
        <w:t>April 5, 2019</w:t>
      </w:r>
      <w:r>
        <w:rPr>
          <w:rFonts w:cstheme="minorHAnsi"/>
        </w:rPr>
        <w:t xml:space="preserve">) IACUC </w:t>
      </w:r>
      <w:r w:rsidRPr="002411AD">
        <w:rPr>
          <w:rFonts w:cstheme="minorHAnsi"/>
        </w:rPr>
        <w:t>Guidelines for Counting Animals Used in Research &amp; Justification for Animal Numbers</w:t>
      </w:r>
      <w:r>
        <w:rPr>
          <w:rFonts w:cstheme="minorHAnsi"/>
        </w:rPr>
        <w:t>,</w:t>
      </w:r>
      <w:r w:rsidRPr="002411AD">
        <w:rPr>
          <w:rFonts w:cstheme="minorHAnsi"/>
        </w:rPr>
        <w:t xml:space="preserve"> </w:t>
      </w:r>
      <w:hyperlink r:id="rId11" w:history="1">
        <w:r w:rsidRPr="0014735F">
          <w:rPr>
            <w:rStyle w:val="Hyperlink"/>
            <w:rFonts w:cstheme="minorHAnsi"/>
          </w:rPr>
          <w:t>https://www.brown.edu/research/sites/research/files/policies/Guidelines%20for%20Counting.pdf</w:t>
        </w:r>
      </w:hyperlink>
      <w:r>
        <w:rPr>
          <w:rFonts w:cstheme="minorHAnsi"/>
        </w:rPr>
        <w:t xml:space="preserve"> </w:t>
      </w:r>
    </w:p>
    <w:sectPr w:rsidR="002411AD" w:rsidRPr="0007589B">
      <w:headerReference w:type="default" r:id="rId12"/>
      <w:footerReference w:type="default" r:id="rId13"/>
      <w:pgSz w:w="12240" w:h="15840"/>
      <w:pgMar w:top="1440" w:right="1440" w:bottom="1440" w:left="1440" w:header="720" w:footer="72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CF64A" w14:textId="77777777" w:rsidR="00CB6592" w:rsidRDefault="00CB6592">
      <w:pPr>
        <w:spacing w:after="0" w:line="240" w:lineRule="auto"/>
      </w:pPr>
      <w:r>
        <w:separator/>
      </w:r>
    </w:p>
  </w:endnote>
  <w:endnote w:type="continuationSeparator" w:id="0">
    <w:p w14:paraId="208F2E88" w14:textId="77777777" w:rsidR="00CB6592" w:rsidRDefault="00CB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915825"/>
      <w:docPartObj>
        <w:docPartGallery w:val="Page Numbers (Top of Page)"/>
        <w:docPartUnique/>
      </w:docPartObj>
    </w:sdtPr>
    <w:sdtEndPr/>
    <w:sdtContent>
      <w:p w14:paraId="0E62D6CD" w14:textId="77777777" w:rsidR="00B01A03" w:rsidRDefault="00B01A03">
        <w:pPr>
          <w:pStyle w:val="Footer"/>
          <w:pBdr>
            <w:top w:val="single" w:sz="8" w:space="1" w:color="7F7F7F"/>
          </w:pBdr>
          <w:rPr>
            <w:i/>
          </w:rPr>
        </w:pPr>
      </w:p>
      <w:p w14:paraId="00D722D6" w14:textId="3172E0A9" w:rsidR="00B01A03" w:rsidRDefault="006C0982">
        <w:pPr>
          <w:pStyle w:val="Footer"/>
          <w:jc w:val="center"/>
        </w:pPr>
        <w:r>
          <w:t xml:space="preserve">Page </w:t>
        </w:r>
        <w:r>
          <w:rPr>
            <w:b/>
            <w:bCs/>
            <w:sz w:val="24"/>
            <w:szCs w:val="24"/>
          </w:rPr>
          <w:fldChar w:fldCharType="begin"/>
        </w:r>
        <w:r>
          <w:rPr>
            <w:b/>
            <w:bCs/>
            <w:sz w:val="24"/>
            <w:szCs w:val="24"/>
          </w:rPr>
          <w:instrText>PAGE</w:instrText>
        </w:r>
        <w:r>
          <w:rPr>
            <w:b/>
            <w:bCs/>
            <w:sz w:val="24"/>
            <w:szCs w:val="24"/>
          </w:rPr>
          <w:fldChar w:fldCharType="separate"/>
        </w:r>
        <w:r w:rsidR="00865709">
          <w:rPr>
            <w:b/>
            <w:bCs/>
            <w:noProof/>
            <w:sz w:val="24"/>
            <w:szCs w:val="24"/>
          </w:rPr>
          <w:t>3</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sidR="00865709">
          <w:rPr>
            <w:b/>
            <w:bCs/>
            <w:noProof/>
            <w:sz w:val="24"/>
            <w:szCs w:val="24"/>
          </w:rPr>
          <w:t>3</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EC443" w14:textId="77777777" w:rsidR="00CB6592" w:rsidRDefault="00CB6592">
      <w:pPr>
        <w:spacing w:after="0" w:line="240" w:lineRule="auto"/>
      </w:pPr>
      <w:r>
        <w:separator/>
      </w:r>
    </w:p>
  </w:footnote>
  <w:footnote w:type="continuationSeparator" w:id="0">
    <w:p w14:paraId="1DDC21A8" w14:textId="77777777" w:rsidR="00CB6592" w:rsidRDefault="00CB6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B752" w14:textId="77777777" w:rsidR="00B01A03" w:rsidRDefault="006C0982">
    <w:pPr>
      <w:pStyle w:val="Header"/>
    </w:pPr>
    <w:r>
      <w:rPr>
        <w:noProof/>
      </w:rPr>
      <w:drawing>
        <wp:anchor distT="0" distB="0" distL="114300" distR="114300" simplePos="0" relativeHeight="3" behindDoc="1" locked="0" layoutInCell="1" allowOverlap="1" wp14:anchorId="311E2D8C" wp14:editId="6DC63364">
          <wp:simplePos x="0" y="0"/>
          <wp:positionH relativeFrom="column">
            <wp:posOffset>0</wp:posOffset>
          </wp:positionH>
          <wp:positionV relativeFrom="paragraph">
            <wp:posOffset>-104775</wp:posOffset>
          </wp:positionV>
          <wp:extent cx="5943600" cy="4959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5943600" cy="495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65B"/>
    <w:multiLevelType w:val="multilevel"/>
    <w:tmpl w:val="A5D08BAC"/>
    <w:lvl w:ilvl="0">
      <w:start w:val="1"/>
      <w:numFmt w:val="decimal"/>
      <w:lvlText w:val="%1."/>
      <w:lvlJc w:val="left"/>
      <w:pPr>
        <w:ind w:left="720" w:hanging="360"/>
      </w:pPr>
      <w:rPr>
        <w:rFonts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15743C1"/>
    <w:multiLevelType w:val="multilevel"/>
    <w:tmpl w:val="EE9461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9E0355"/>
    <w:multiLevelType w:val="multilevel"/>
    <w:tmpl w:val="108654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2A95A1F"/>
    <w:multiLevelType w:val="multilevel"/>
    <w:tmpl w:val="4456E2C0"/>
    <w:lvl w:ilvl="0">
      <w:start w:val="1"/>
      <w:numFmt w:val="bullet"/>
      <w:lvlText w:val=""/>
      <w:lvlJc w:val="left"/>
      <w:pPr>
        <w:ind w:left="720" w:hanging="360"/>
      </w:pPr>
      <w:rPr>
        <w:rFonts w:ascii="Symbol" w:hAnsi="Symbol" w:cs="Symbol" w:hint="default"/>
        <w:b/>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03"/>
    <w:rsid w:val="00036B89"/>
    <w:rsid w:val="0007589B"/>
    <w:rsid w:val="000F1FAE"/>
    <w:rsid w:val="00147507"/>
    <w:rsid w:val="00192716"/>
    <w:rsid w:val="001C53EE"/>
    <w:rsid w:val="00202149"/>
    <w:rsid w:val="002042E6"/>
    <w:rsid w:val="00227816"/>
    <w:rsid w:val="00231CB5"/>
    <w:rsid w:val="0023452A"/>
    <w:rsid w:val="002411AD"/>
    <w:rsid w:val="004D74C7"/>
    <w:rsid w:val="005C3C97"/>
    <w:rsid w:val="005E157C"/>
    <w:rsid w:val="005F3E74"/>
    <w:rsid w:val="006C0982"/>
    <w:rsid w:val="006E6AF2"/>
    <w:rsid w:val="00742CC6"/>
    <w:rsid w:val="00762A88"/>
    <w:rsid w:val="0077070B"/>
    <w:rsid w:val="00793A0A"/>
    <w:rsid w:val="007A6F92"/>
    <w:rsid w:val="00865709"/>
    <w:rsid w:val="008C5006"/>
    <w:rsid w:val="008C78DA"/>
    <w:rsid w:val="008D3AE3"/>
    <w:rsid w:val="00944700"/>
    <w:rsid w:val="00945114"/>
    <w:rsid w:val="009B53C9"/>
    <w:rsid w:val="009C3A88"/>
    <w:rsid w:val="009D3BD2"/>
    <w:rsid w:val="00A315B9"/>
    <w:rsid w:val="00A65B6C"/>
    <w:rsid w:val="00AE1EE4"/>
    <w:rsid w:val="00B01A03"/>
    <w:rsid w:val="00C01140"/>
    <w:rsid w:val="00CB6592"/>
    <w:rsid w:val="00CF4566"/>
    <w:rsid w:val="00CF45EB"/>
    <w:rsid w:val="00D05E6C"/>
    <w:rsid w:val="00EC26B3"/>
    <w:rsid w:val="00F60AD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0542"/>
  <w15:docId w15:val="{E24A5638-C1C2-40A5-9768-C15E0A71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AE242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242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80EAD"/>
    <w:rPr>
      <w:rFonts w:ascii="Tahoma" w:hAnsi="Tahoma" w:cs="Tahoma"/>
      <w:sz w:val="16"/>
      <w:szCs w:val="16"/>
    </w:rPr>
  </w:style>
  <w:style w:type="character" w:customStyle="1" w:styleId="HeaderChar">
    <w:name w:val="Header Char"/>
    <w:basedOn w:val="DefaultParagraphFont"/>
    <w:link w:val="Header"/>
    <w:uiPriority w:val="99"/>
    <w:qFormat/>
    <w:rsid w:val="00680EAD"/>
  </w:style>
  <w:style w:type="character" w:customStyle="1" w:styleId="FooterChar">
    <w:name w:val="Footer Char"/>
    <w:basedOn w:val="DefaultParagraphFont"/>
    <w:link w:val="Footer"/>
    <w:uiPriority w:val="99"/>
    <w:qFormat/>
    <w:rsid w:val="00680EAD"/>
  </w:style>
  <w:style w:type="character" w:customStyle="1" w:styleId="Heading1Char">
    <w:name w:val="Heading 1 Char"/>
    <w:basedOn w:val="DefaultParagraphFont"/>
    <w:link w:val="Heading1"/>
    <w:uiPriority w:val="9"/>
    <w:qFormat/>
    <w:rsid w:val="00AE24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qFormat/>
    <w:rsid w:val="00AE242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qFormat/>
    <w:rsid w:val="00B95896"/>
    <w:rPr>
      <w:sz w:val="18"/>
      <w:szCs w:val="18"/>
    </w:rPr>
  </w:style>
  <w:style w:type="character" w:customStyle="1" w:styleId="CommentTextChar">
    <w:name w:val="Comment Text Char"/>
    <w:basedOn w:val="DefaultParagraphFont"/>
    <w:link w:val="CommentText"/>
    <w:uiPriority w:val="99"/>
    <w:semiHidden/>
    <w:qFormat/>
    <w:rsid w:val="00B95896"/>
    <w:rPr>
      <w:sz w:val="24"/>
      <w:szCs w:val="24"/>
    </w:rPr>
  </w:style>
  <w:style w:type="character" w:customStyle="1" w:styleId="CommentSubjectChar">
    <w:name w:val="Comment Subject Char"/>
    <w:basedOn w:val="CommentTextChar"/>
    <w:link w:val="CommentSubject"/>
    <w:uiPriority w:val="99"/>
    <w:semiHidden/>
    <w:qFormat/>
    <w:rsid w:val="00B95896"/>
    <w:rPr>
      <w:b/>
      <w:bCs/>
      <w:sz w:val="20"/>
      <w:szCs w:val="20"/>
    </w:rPr>
  </w:style>
  <w:style w:type="character" w:customStyle="1" w:styleId="InternetLink">
    <w:name w:val="Internet Link"/>
    <w:basedOn w:val="DefaultParagraphFont"/>
    <w:uiPriority w:val="99"/>
    <w:semiHidden/>
    <w:unhideWhenUsed/>
    <w:rsid w:val="00BE15FE"/>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lang w:val="de-DE"/>
    </w:rPr>
  </w:style>
  <w:style w:type="character" w:customStyle="1" w:styleId="ListLabel8">
    <w:name w:val="ListLabel 8"/>
    <w:qFormat/>
    <w:rPr>
      <w:rFonts w:cs="Symbol"/>
      <w:b/>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style>
  <w:style w:type="character" w:customStyle="1" w:styleId="ListLabel27">
    <w:name w:val="ListLabel 27"/>
    <w:qFormat/>
    <w:rPr>
      <w:lang w:val="de-DE"/>
    </w:rPr>
  </w:style>
  <w:style w:type="character" w:customStyle="1" w:styleId="ListLabel28">
    <w:name w:val="ListLabel 28"/>
    <w:qFormat/>
    <w:rPr>
      <w:rFonts w:cs="Symbol"/>
      <w:b/>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lang w:val="de-D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680EAD"/>
    <w:pPr>
      <w:spacing w:after="0" w:line="240" w:lineRule="auto"/>
    </w:pPr>
    <w:rPr>
      <w:rFonts w:ascii="Tahoma" w:hAnsi="Tahoma" w:cs="Tahoma"/>
      <w:sz w:val="16"/>
      <w:szCs w:val="16"/>
    </w:rPr>
  </w:style>
  <w:style w:type="paragraph" w:styleId="Header">
    <w:name w:val="header"/>
    <w:basedOn w:val="Normal"/>
    <w:link w:val="HeaderChar"/>
    <w:uiPriority w:val="99"/>
    <w:unhideWhenUsed/>
    <w:rsid w:val="00680EAD"/>
    <w:pPr>
      <w:tabs>
        <w:tab w:val="center" w:pos="4680"/>
        <w:tab w:val="right" w:pos="9360"/>
      </w:tabs>
      <w:spacing w:after="0" w:line="240" w:lineRule="auto"/>
    </w:pPr>
  </w:style>
  <w:style w:type="paragraph" w:styleId="Footer">
    <w:name w:val="footer"/>
    <w:basedOn w:val="Normal"/>
    <w:link w:val="FooterChar"/>
    <w:uiPriority w:val="99"/>
    <w:unhideWhenUsed/>
    <w:rsid w:val="00680EAD"/>
    <w:pPr>
      <w:tabs>
        <w:tab w:val="center" w:pos="4680"/>
        <w:tab w:val="right" w:pos="9360"/>
      </w:tabs>
      <w:spacing w:after="0" w:line="240" w:lineRule="auto"/>
    </w:pPr>
  </w:style>
  <w:style w:type="paragraph" w:styleId="ListParagraph">
    <w:name w:val="List Paragraph"/>
    <w:basedOn w:val="Normal"/>
    <w:uiPriority w:val="34"/>
    <w:qFormat/>
    <w:rsid w:val="009C190D"/>
    <w:pPr>
      <w:ind w:left="720"/>
      <w:contextualSpacing/>
    </w:pPr>
  </w:style>
  <w:style w:type="paragraph" w:customStyle="1" w:styleId="TableParagraph">
    <w:name w:val="Table Paragraph"/>
    <w:basedOn w:val="Normal"/>
    <w:uiPriority w:val="1"/>
    <w:qFormat/>
    <w:rsid w:val="00AE2429"/>
    <w:pPr>
      <w:widowControl w:val="0"/>
      <w:spacing w:after="0" w:line="240" w:lineRule="auto"/>
    </w:pPr>
  </w:style>
  <w:style w:type="paragraph" w:styleId="CommentText">
    <w:name w:val="annotation text"/>
    <w:basedOn w:val="Normal"/>
    <w:link w:val="CommentTextChar"/>
    <w:uiPriority w:val="99"/>
    <w:semiHidden/>
    <w:unhideWhenUsed/>
    <w:qFormat/>
    <w:rsid w:val="00B95896"/>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B95896"/>
    <w:rPr>
      <w:b/>
      <w:bCs/>
      <w:sz w:val="20"/>
      <w:szCs w:val="20"/>
    </w:rPr>
  </w:style>
  <w:style w:type="paragraph" w:styleId="Revision">
    <w:name w:val="Revision"/>
    <w:uiPriority w:val="99"/>
    <w:semiHidden/>
    <w:qFormat/>
    <w:rsid w:val="00945A12"/>
  </w:style>
  <w:style w:type="table" w:styleId="TableGrid">
    <w:name w:val="Table Grid"/>
    <w:basedOn w:val="TableNormal"/>
    <w:uiPriority w:val="59"/>
    <w:rsid w:val="00E8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E6C"/>
    <w:rPr>
      <w:color w:val="0000FF" w:themeColor="hyperlink"/>
      <w:u w:val="single"/>
    </w:rPr>
  </w:style>
  <w:style w:type="character" w:customStyle="1" w:styleId="UnresolvedMention1">
    <w:name w:val="Unresolved Mention1"/>
    <w:basedOn w:val="DefaultParagraphFont"/>
    <w:uiPriority w:val="99"/>
    <w:semiHidden/>
    <w:unhideWhenUsed/>
    <w:rsid w:val="00D05E6C"/>
    <w:rPr>
      <w:color w:val="605E5C"/>
      <w:shd w:val="clear" w:color="auto" w:fill="E1DFDD"/>
    </w:rPr>
  </w:style>
  <w:style w:type="character" w:styleId="Emphasis">
    <w:name w:val="Emphasis"/>
    <w:basedOn w:val="DefaultParagraphFont"/>
    <w:uiPriority w:val="20"/>
    <w:qFormat/>
    <w:rsid w:val="00D05E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737043">
      <w:bodyDiv w:val="1"/>
      <w:marLeft w:val="0"/>
      <w:marRight w:val="0"/>
      <w:marTop w:val="0"/>
      <w:marBottom w:val="0"/>
      <w:divBdr>
        <w:top w:val="none" w:sz="0" w:space="0" w:color="auto"/>
        <w:left w:val="none" w:sz="0" w:space="0" w:color="auto"/>
        <w:bottom w:val="none" w:sz="0" w:space="0" w:color="auto"/>
        <w:right w:val="none" w:sz="0" w:space="0" w:color="auto"/>
      </w:divBdr>
    </w:div>
    <w:div w:id="1881739916">
      <w:bodyDiv w:val="1"/>
      <w:marLeft w:val="0"/>
      <w:marRight w:val="0"/>
      <w:marTop w:val="0"/>
      <w:marBottom w:val="0"/>
      <w:divBdr>
        <w:top w:val="none" w:sz="0" w:space="0" w:color="auto"/>
        <w:left w:val="none" w:sz="0" w:space="0" w:color="auto"/>
        <w:bottom w:val="none" w:sz="0" w:space="0" w:color="auto"/>
        <w:right w:val="none" w:sz="0" w:space="0" w:color="auto"/>
      </w:divBdr>
    </w:div>
    <w:div w:id="199237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imal.reserach.uiow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sites/research/files/policies/Guidelines%20for%20Counti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03.safelinks.protection.outlook.com/?url=https%3A%2F%2Folaw.nih.gov%2Fguidance%2Ffaqs&amp;data=02%7C01%7Cbrkennedy%40chapman.edu%7Ca4d1a7d6b8804a852b7308d7a0c4cb22%7C809929af2d2545bf9837089eb9cfbd01%7C1%7C0%7C637154639399283465&amp;sdata=EOZ6Y8MOzq%2BDXC489odmKn%2FTIpGlu8g5OmTUjmwENBg%3D&amp;reserved=0" TargetMode="External"/><Relationship Id="rId4" Type="http://schemas.openxmlformats.org/officeDocument/2006/relationships/settings" Target="settings.xml"/><Relationship Id="rId9" Type="http://schemas.openxmlformats.org/officeDocument/2006/relationships/hyperlink" Target="https://grants.nih.gov/grants/olaw/references/laba06v35n1.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6C06-3980-4643-9A3B-3370CF79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Emmanuel</dc:creator>
  <dc:description/>
  <cp:lastModifiedBy>Kennedy, Bruce</cp:lastModifiedBy>
  <cp:revision>2</cp:revision>
  <cp:lastPrinted>2020-03-25T18:56:00Z</cp:lastPrinted>
  <dcterms:created xsi:type="dcterms:W3CDTF">2020-12-02T22:29:00Z</dcterms:created>
  <dcterms:modified xsi:type="dcterms:W3CDTF">2020-12-02T22:29:00Z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Chapman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