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0F38" w14:textId="4C03207A" w:rsidR="00FE5066" w:rsidRDefault="00FE5066" w:rsidP="00FE5066">
      <w:pPr>
        <w:spacing w:after="20"/>
        <w:jc w:val="center"/>
        <w:rPr>
          <w:rFonts w:asciiTheme="majorHAnsi" w:hAnsiTheme="majorHAnsi"/>
          <w:b/>
          <w:sz w:val="40"/>
          <w:szCs w:val="40"/>
        </w:rPr>
      </w:pPr>
      <w:r w:rsidRPr="008D5DB5">
        <w:rPr>
          <w:rFonts w:asciiTheme="majorHAnsi" w:hAnsiTheme="majorHAnsi"/>
          <w:b/>
          <w:sz w:val="40"/>
          <w:szCs w:val="40"/>
        </w:rPr>
        <w:t xml:space="preserve">SGA </w:t>
      </w:r>
      <w:r w:rsidR="008D5DB5">
        <w:rPr>
          <w:rFonts w:asciiTheme="majorHAnsi" w:hAnsiTheme="majorHAnsi"/>
          <w:b/>
          <w:sz w:val="40"/>
          <w:szCs w:val="40"/>
        </w:rPr>
        <w:t xml:space="preserve">FUNDING </w:t>
      </w:r>
      <w:r w:rsidR="00550850">
        <w:rPr>
          <w:rFonts w:asciiTheme="majorHAnsi" w:hAnsiTheme="majorHAnsi"/>
          <w:b/>
          <w:sz w:val="40"/>
          <w:szCs w:val="40"/>
        </w:rPr>
        <w:t>PROCESS</w:t>
      </w:r>
      <w:bookmarkStart w:id="0" w:name="_GoBack"/>
      <w:bookmarkEnd w:id="0"/>
    </w:p>
    <w:p w14:paraId="7E3ED876" w14:textId="2F01BAAB" w:rsidR="00550850" w:rsidRDefault="00550850" w:rsidP="00FE5066">
      <w:pPr>
        <w:spacing w:after="20"/>
        <w:jc w:val="center"/>
        <w:rPr>
          <w:rFonts w:asciiTheme="majorHAnsi" w:hAnsiTheme="majorHAnsi"/>
          <w:b/>
          <w:i/>
          <w:sz w:val="36"/>
          <w:szCs w:val="36"/>
        </w:rPr>
      </w:pPr>
      <w:r w:rsidRPr="00550850">
        <w:rPr>
          <w:rFonts w:asciiTheme="majorHAnsi" w:hAnsiTheme="majorHAnsi"/>
          <w:b/>
          <w:i/>
          <w:sz w:val="36"/>
          <w:szCs w:val="36"/>
        </w:rPr>
        <w:t>Student Org &amp; Co-Sponsorship</w:t>
      </w:r>
    </w:p>
    <w:p w14:paraId="34B95F49" w14:textId="77777777" w:rsidR="00550850" w:rsidRPr="004802D0" w:rsidRDefault="00550850" w:rsidP="00FE5066">
      <w:pPr>
        <w:spacing w:after="20"/>
        <w:jc w:val="center"/>
        <w:rPr>
          <w:rFonts w:ascii="Calibri" w:hAnsi="Calibri"/>
          <w:b/>
          <w:i/>
        </w:rPr>
      </w:pPr>
    </w:p>
    <w:p w14:paraId="1F56B3B8" w14:textId="7040616B" w:rsidR="00550850" w:rsidRPr="00AD7D79" w:rsidRDefault="00F46F47" w:rsidP="00550850">
      <w:pPr>
        <w:pStyle w:val="ListParagraph"/>
        <w:numPr>
          <w:ilvl w:val="0"/>
          <w:numId w:val="16"/>
        </w:numPr>
        <w:jc w:val="left"/>
        <w:rPr>
          <w:rFonts w:ascii="Calibri" w:hAnsi="Calibri" w:cstheme="minorHAnsi"/>
        </w:rPr>
      </w:pPr>
      <w:r w:rsidRPr="00AD7D79">
        <w:t xml:space="preserve">Log on to </w:t>
      </w:r>
      <w:proofErr w:type="spellStart"/>
      <w:r w:rsidRPr="00AD7D79">
        <w:t>OrgSync</w:t>
      </w:r>
      <w:proofErr w:type="spellEnd"/>
      <w:r w:rsidRPr="00AD7D79">
        <w:t xml:space="preserve"> and complete the “Student Org Funding Application” (for recognized student orgs) or the “Co-Sponsorship Application.”</w:t>
      </w:r>
    </w:p>
    <w:p w14:paraId="604406E7" w14:textId="44CBACD7" w:rsidR="00550850" w:rsidRPr="00AD7D79" w:rsidRDefault="00F46F47" w:rsidP="00F46F47">
      <w:pPr>
        <w:pStyle w:val="ListParagraph"/>
        <w:numPr>
          <w:ilvl w:val="1"/>
          <w:numId w:val="16"/>
        </w:numPr>
        <w:jc w:val="left"/>
        <w:rPr>
          <w:rFonts w:ascii="Calibri" w:hAnsi="Calibri" w:cstheme="minorHAnsi"/>
          <w:u w:val="single"/>
        </w:rPr>
      </w:pPr>
      <w:r w:rsidRPr="00AD7D79">
        <w:rPr>
          <w:u w:val="single"/>
        </w:rPr>
        <w:t>You must turn in your application at least two weeks before your event date.</w:t>
      </w:r>
    </w:p>
    <w:p w14:paraId="07CAA555" w14:textId="0A595696" w:rsidR="00550850" w:rsidRPr="00AD7D79" w:rsidRDefault="00550850" w:rsidP="00550850">
      <w:pPr>
        <w:pStyle w:val="ListParagraph"/>
        <w:numPr>
          <w:ilvl w:val="0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>The Allocations Committee will review your request and vote on it at t</w:t>
      </w:r>
      <w:r w:rsidR="004802D0" w:rsidRPr="00AD7D79">
        <w:rPr>
          <w:rFonts w:ascii="Calibri" w:hAnsi="Calibri" w:cstheme="minorHAnsi"/>
        </w:rPr>
        <w:t>he next committee meeting.</w:t>
      </w:r>
    </w:p>
    <w:p w14:paraId="18123D61" w14:textId="568F6E48" w:rsidR="00550850" w:rsidRPr="00AD7D79" w:rsidRDefault="00550850" w:rsidP="00550850">
      <w:pPr>
        <w:pStyle w:val="ListParagraph"/>
        <w:numPr>
          <w:ilvl w:val="1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 xml:space="preserve">There is no cap on the amount of funding an organization or department may request; however, </w:t>
      </w:r>
      <w:r w:rsidRPr="00AD7D79">
        <w:rPr>
          <w:rFonts w:ascii="Calibri" w:hAnsi="Calibri"/>
        </w:rPr>
        <w:t>the student org</w:t>
      </w:r>
      <w:r w:rsidR="00300910" w:rsidRPr="00AD7D79">
        <w:rPr>
          <w:rFonts w:ascii="Calibri" w:hAnsi="Calibri"/>
        </w:rPr>
        <w:t>anization</w:t>
      </w:r>
      <w:r w:rsidRPr="00AD7D79">
        <w:rPr>
          <w:rFonts w:ascii="Calibri" w:hAnsi="Calibri"/>
        </w:rPr>
        <w:t xml:space="preserve"> and co-sponsorship funds must last the entire year and be shared by all recognized student organizations and departments.</w:t>
      </w:r>
    </w:p>
    <w:p w14:paraId="5EF45449" w14:textId="0E88A5B4" w:rsidR="00550850" w:rsidRPr="00AD7D79" w:rsidRDefault="008724CF" w:rsidP="00550850">
      <w:pPr>
        <w:pStyle w:val="ListParagraph"/>
        <w:numPr>
          <w:ilvl w:val="2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/>
        </w:rPr>
        <w:t>Requests for under $1,</w:t>
      </w:r>
      <w:r w:rsidR="00550850" w:rsidRPr="00AD7D79">
        <w:rPr>
          <w:rFonts w:ascii="Calibri" w:hAnsi="Calibri"/>
        </w:rPr>
        <w:t>0</w:t>
      </w:r>
      <w:r w:rsidRPr="00AD7D79">
        <w:rPr>
          <w:rFonts w:ascii="Calibri" w:hAnsi="Calibri"/>
        </w:rPr>
        <w:t>0</w:t>
      </w:r>
      <w:r w:rsidR="00550850" w:rsidRPr="00AD7D79">
        <w:rPr>
          <w:rFonts w:ascii="Calibri" w:hAnsi="Calibri"/>
        </w:rPr>
        <w:t xml:space="preserve">0 will be voted on by the Committee. </w:t>
      </w:r>
    </w:p>
    <w:p w14:paraId="578EDF79" w14:textId="17A9A506" w:rsidR="00550850" w:rsidRPr="00AD7D79" w:rsidRDefault="008724CF" w:rsidP="00550850">
      <w:pPr>
        <w:pStyle w:val="ListParagraph"/>
        <w:numPr>
          <w:ilvl w:val="2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/>
        </w:rPr>
        <w:t>Requests for over $1,0</w:t>
      </w:r>
      <w:r w:rsidR="00550850" w:rsidRPr="00AD7D79">
        <w:rPr>
          <w:rFonts w:ascii="Calibri" w:hAnsi="Calibri"/>
        </w:rPr>
        <w:t>00 will need to be approved by the Committee and then by a vote of the full Senate. Organizations o</w:t>
      </w:r>
      <w:r w:rsidRPr="00AD7D79">
        <w:rPr>
          <w:rFonts w:ascii="Calibri" w:hAnsi="Calibri"/>
        </w:rPr>
        <w:t>r departments requesting over $1,0</w:t>
      </w:r>
      <w:r w:rsidR="00550850" w:rsidRPr="00AD7D79">
        <w:rPr>
          <w:rFonts w:ascii="Calibri" w:hAnsi="Calibri"/>
        </w:rPr>
        <w:t xml:space="preserve">00 may be asked to send a representative to present their request during the next Senate meeting. </w:t>
      </w:r>
    </w:p>
    <w:p w14:paraId="5B668100" w14:textId="64D37E82" w:rsidR="00550850" w:rsidRPr="00AD7D79" w:rsidRDefault="00550850" w:rsidP="00550850">
      <w:pPr>
        <w:pStyle w:val="ListParagraph"/>
        <w:numPr>
          <w:ilvl w:val="1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>You should expect to receive an e-mail response from the</w:t>
      </w:r>
      <w:r w:rsidR="00300910" w:rsidRPr="00AD7D79">
        <w:rPr>
          <w:rFonts w:ascii="Calibri" w:hAnsi="Calibri" w:cstheme="minorHAnsi"/>
        </w:rPr>
        <w:t xml:space="preserve"> Director of Finance within five</w:t>
      </w:r>
      <w:r w:rsidRPr="00AD7D79">
        <w:rPr>
          <w:rFonts w:ascii="Calibri" w:hAnsi="Calibri" w:cstheme="minorHAnsi"/>
        </w:rPr>
        <w:t xml:space="preserve"> days following the committee meeting date, summarizing the Committee’s decision and justifying any partial or full denial of funds. </w:t>
      </w:r>
    </w:p>
    <w:p w14:paraId="143F1486" w14:textId="77777777" w:rsidR="00550850" w:rsidRPr="00AD7D79" w:rsidRDefault="00550850" w:rsidP="00550850">
      <w:pPr>
        <w:pStyle w:val="ListParagraph"/>
        <w:numPr>
          <w:ilvl w:val="1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/>
        </w:rPr>
        <w:t>If your request is denied, you will be provided feedback as to why it was denied. You may appeal the decision after addressing the issues the Committee had.</w:t>
      </w:r>
    </w:p>
    <w:p w14:paraId="2CC9ACCD" w14:textId="77777777" w:rsidR="00550850" w:rsidRPr="00AD7D79" w:rsidRDefault="00550850" w:rsidP="00550850">
      <w:pPr>
        <w:pStyle w:val="ListParagraph"/>
        <w:ind w:left="1440"/>
        <w:jc w:val="left"/>
        <w:rPr>
          <w:rFonts w:ascii="Calibri" w:hAnsi="Calibri" w:cstheme="minorHAnsi"/>
        </w:rPr>
      </w:pPr>
    </w:p>
    <w:p w14:paraId="579600F9" w14:textId="77777777" w:rsidR="00732B28" w:rsidRPr="00AD7D79" w:rsidRDefault="00732B28" w:rsidP="00550850">
      <w:pPr>
        <w:pStyle w:val="ListParagraph"/>
        <w:numPr>
          <w:ilvl w:val="0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>SGA funds can be allocated in two ways:</w:t>
      </w:r>
      <w:r w:rsidR="00550850" w:rsidRPr="00AD7D79">
        <w:rPr>
          <w:rFonts w:ascii="Calibri" w:hAnsi="Calibri" w:cstheme="minorHAnsi"/>
        </w:rPr>
        <w:t xml:space="preserve"> </w:t>
      </w:r>
    </w:p>
    <w:p w14:paraId="6DDD2AE4" w14:textId="2FDBA90B" w:rsidR="00550850" w:rsidRPr="00AD7D79" w:rsidRDefault="00732B28" w:rsidP="00732B28">
      <w:pPr>
        <w:pStyle w:val="ListParagraph"/>
        <w:numPr>
          <w:ilvl w:val="1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  <w:b/>
          <w:i/>
        </w:rPr>
        <w:t>R</w:t>
      </w:r>
      <w:r w:rsidR="00550850" w:rsidRPr="00AD7D79">
        <w:rPr>
          <w:rFonts w:ascii="Calibri" w:hAnsi="Calibri" w:cstheme="minorHAnsi"/>
          <w:b/>
          <w:i/>
        </w:rPr>
        <w:t xml:space="preserve">eimbursement </w:t>
      </w:r>
      <w:r w:rsidR="00550850" w:rsidRPr="00AD7D79">
        <w:rPr>
          <w:rFonts w:ascii="Calibri" w:hAnsi="Calibri" w:cstheme="minorHAnsi"/>
        </w:rPr>
        <w:t>basis.</w:t>
      </w:r>
      <w:r w:rsidR="00300910" w:rsidRPr="00AD7D79">
        <w:rPr>
          <w:rFonts w:ascii="Calibri" w:hAnsi="Calibri" w:cstheme="minorHAnsi"/>
        </w:rPr>
        <w:t xml:space="preserve"> </w:t>
      </w:r>
      <w:r w:rsidR="00300910" w:rsidRPr="00AD7D79">
        <w:t xml:space="preserve">Once your funding application has been approved and you have spent the allocated funds, please fill out the corresponding “Check Request” form on </w:t>
      </w:r>
      <w:proofErr w:type="spellStart"/>
      <w:r w:rsidR="00300910" w:rsidRPr="00AD7D79">
        <w:t>OrgSync</w:t>
      </w:r>
      <w:proofErr w:type="spellEnd"/>
      <w:r w:rsidR="00300910" w:rsidRPr="00AD7D79">
        <w:t>.</w:t>
      </w:r>
      <w:r w:rsidR="00550850" w:rsidRPr="00AD7D79">
        <w:rPr>
          <w:rFonts w:ascii="Calibri" w:hAnsi="Calibri" w:cstheme="minorHAnsi"/>
        </w:rPr>
        <w:t xml:space="preserve"> </w:t>
      </w:r>
    </w:p>
    <w:p w14:paraId="23692C3A" w14:textId="54306573" w:rsidR="004802D0" w:rsidRPr="00AD7D79" w:rsidRDefault="00550850" w:rsidP="00732B28">
      <w:pPr>
        <w:pStyle w:val="ListParagraph"/>
        <w:numPr>
          <w:ilvl w:val="2"/>
          <w:numId w:val="16"/>
        </w:numPr>
        <w:jc w:val="left"/>
        <w:rPr>
          <w:rFonts w:ascii="Calibri" w:hAnsi="Calibri" w:cstheme="minorHAnsi"/>
          <w:u w:val="single"/>
        </w:rPr>
      </w:pPr>
      <w:r w:rsidRPr="00AD7D79">
        <w:rPr>
          <w:rFonts w:ascii="Calibri" w:hAnsi="Calibri" w:cstheme="minorHAnsi"/>
          <w:i/>
          <w:u w:val="single"/>
        </w:rPr>
        <w:t>You must sub</w:t>
      </w:r>
      <w:r w:rsidR="00300910" w:rsidRPr="00AD7D79">
        <w:rPr>
          <w:rFonts w:ascii="Calibri" w:hAnsi="Calibri" w:cstheme="minorHAnsi"/>
          <w:i/>
          <w:u w:val="single"/>
        </w:rPr>
        <w:t>mit the check request within four</w:t>
      </w:r>
      <w:r w:rsidRPr="00AD7D79">
        <w:rPr>
          <w:rFonts w:ascii="Calibri" w:hAnsi="Calibri" w:cstheme="minorHAnsi"/>
          <w:i/>
          <w:u w:val="single"/>
        </w:rPr>
        <w:t xml:space="preserve"> weeks after the event or purchase date in order to be reimbursed. </w:t>
      </w:r>
    </w:p>
    <w:p w14:paraId="02C9C067" w14:textId="30343E71" w:rsidR="004802D0" w:rsidRPr="00AD7D79" w:rsidRDefault="004802D0" w:rsidP="00732B28">
      <w:pPr>
        <w:pStyle w:val="ListParagraph"/>
        <w:numPr>
          <w:ilvl w:val="2"/>
          <w:numId w:val="16"/>
        </w:numPr>
        <w:jc w:val="left"/>
        <w:rPr>
          <w:rFonts w:ascii="Calibri" w:hAnsi="Calibri" w:cstheme="minorHAnsi"/>
          <w:u w:val="single"/>
        </w:rPr>
      </w:pPr>
      <w:r w:rsidRPr="00AD7D79">
        <w:rPr>
          <w:rFonts w:ascii="Calibri" w:hAnsi="Calibri" w:cstheme="minorHAnsi"/>
        </w:rPr>
        <w:t>Remember to attach original receipts, copies of invoices and/or confirmation printouts to your check request. If food or prizes/gift cards were purchased, you must also attach an attendance list of student ID numbers and names of the students who attended the event.</w:t>
      </w:r>
    </w:p>
    <w:p w14:paraId="60F8D038" w14:textId="77777777" w:rsidR="00550850" w:rsidRPr="00AD7D79" w:rsidRDefault="00550850" w:rsidP="00732B28">
      <w:pPr>
        <w:pStyle w:val="ListParagraph"/>
        <w:numPr>
          <w:ilvl w:val="2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 xml:space="preserve">Reference the </w:t>
      </w:r>
      <w:r w:rsidRPr="00AD7D79">
        <w:rPr>
          <w:rFonts w:ascii="Calibri" w:hAnsi="Calibri" w:cstheme="minorHAnsi"/>
          <w:b/>
        </w:rPr>
        <w:t>“SGA Funding Reminders”</w:t>
      </w:r>
      <w:r w:rsidRPr="00AD7D79">
        <w:rPr>
          <w:rFonts w:ascii="Calibri" w:hAnsi="Calibri" w:cstheme="minorHAnsi"/>
        </w:rPr>
        <w:t xml:space="preserve"> document for more information about items that can and cannot be reimbursed. </w:t>
      </w:r>
    </w:p>
    <w:p w14:paraId="02571486" w14:textId="77777777" w:rsidR="00550850" w:rsidRPr="00AD7D79" w:rsidRDefault="00550850" w:rsidP="00732B28">
      <w:pPr>
        <w:pStyle w:val="ListParagraph"/>
        <w:numPr>
          <w:ilvl w:val="2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>You will only be reimbursed for the items approved by the Committee, at the amounts approved by the Committee.</w:t>
      </w:r>
    </w:p>
    <w:p w14:paraId="44A979FB" w14:textId="1F6A6C08" w:rsidR="00550850" w:rsidRPr="00AD7D79" w:rsidRDefault="00732B28" w:rsidP="00732B28">
      <w:pPr>
        <w:pStyle w:val="ListParagraph"/>
        <w:numPr>
          <w:ilvl w:val="2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>Your request should be approved by the Director of Finance, Corey Snyder, within 3 weeks of submitting it. At that point, it will be sent to Financial Services</w:t>
      </w:r>
      <w:r w:rsidR="001F2985" w:rsidRPr="00AD7D79">
        <w:rPr>
          <w:rFonts w:ascii="Calibri" w:hAnsi="Calibri" w:cstheme="minorHAnsi"/>
        </w:rPr>
        <w:t xml:space="preserve"> for them to finish processing.</w:t>
      </w:r>
    </w:p>
    <w:p w14:paraId="71C6721B" w14:textId="576B400C" w:rsidR="00732B28" w:rsidRPr="00AD7D79" w:rsidRDefault="00732B28" w:rsidP="00732B28">
      <w:pPr>
        <w:pStyle w:val="ListParagraph"/>
        <w:numPr>
          <w:ilvl w:val="1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>P-Card</w:t>
      </w:r>
    </w:p>
    <w:p w14:paraId="50BF2993" w14:textId="43CE9B53" w:rsidR="001F2985" w:rsidRPr="00AD7D79" w:rsidRDefault="001F2985" w:rsidP="001F2985">
      <w:pPr>
        <w:pStyle w:val="ListParagraph"/>
        <w:numPr>
          <w:ilvl w:val="2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>The P-Card is a SGA specific credit card that can be used to purchase items either online or over the phone.</w:t>
      </w:r>
    </w:p>
    <w:p w14:paraId="68298AFA" w14:textId="178B1CF5" w:rsidR="001F2985" w:rsidRPr="00AD7D79" w:rsidRDefault="001F2985" w:rsidP="001F2985">
      <w:pPr>
        <w:pStyle w:val="ListParagraph"/>
        <w:numPr>
          <w:ilvl w:val="2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>The benefit of using this service is that you will not have to go through the reimbursement process; those items will be directly billed to SGA.</w:t>
      </w:r>
    </w:p>
    <w:p w14:paraId="5957C771" w14:textId="6A1A8BA8" w:rsidR="001F2985" w:rsidRPr="00AD7D79" w:rsidRDefault="001F2985" w:rsidP="001F2985">
      <w:pPr>
        <w:pStyle w:val="ListParagraph"/>
        <w:numPr>
          <w:ilvl w:val="2"/>
          <w:numId w:val="16"/>
        </w:numPr>
        <w:jc w:val="left"/>
        <w:rPr>
          <w:rFonts w:ascii="Calibri" w:hAnsi="Calibri" w:cstheme="minorHAnsi"/>
        </w:rPr>
      </w:pPr>
      <w:r w:rsidRPr="00AD7D79">
        <w:rPr>
          <w:rFonts w:ascii="Calibri" w:hAnsi="Calibri" w:cstheme="minorHAnsi"/>
        </w:rPr>
        <w:t xml:space="preserve">SGA will hold purchasing hours (hours </w:t>
      </w:r>
      <w:proofErr w:type="gramStart"/>
      <w:r w:rsidRPr="00AD7D79">
        <w:rPr>
          <w:rFonts w:ascii="Calibri" w:hAnsi="Calibri" w:cstheme="minorHAnsi"/>
        </w:rPr>
        <w:t>tbd</w:t>
      </w:r>
      <w:proofErr w:type="gramEnd"/>
      <w:r w:rsidRPr="00AD7D79">
        <w:rPr>
          <w:rFonts w:ascii="Calibri" w:hAnsi="Calibri" w:cstheme="minorHAnsi"/>
        </w:rPr>
        <w:t>) each week to use the card.</w:t>
      </w:r>
    </w:p>
    <w:p w14:paraId="60C4A02C" w14:textId="77777777" w:rsidR="00FE5066" w:rsidRPr="00550850" w:rsidRDefault="00FE5066" w:rsidP="00FE5066">
      <w:pPr>
        <w:spacing w:after="20"/>
        <w:rPr>
          <w:rFonts w:ascii="Calibri" w:hAnsi="Calibri"/>
          <w:sz w:val="22"/>
          <w:szCs w:val="22"/>
        </w:rPr>
      </w:pPr>
    </w:p>
    <w:sectPr w:rsidR="00FE5066" w:rsidRPr="00550850" w:rsidSect="00871B20">
      <w:headerReference w:type="first" r:id="rId7"/>
      <w:pgSz w:w="12240" w:h="15840"/>
      <w:pgMar w:top="720" w:right="720" w:bottom="1440" w:left="720" w:header="63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2E725" w14:textId="77777777" w:rsidR="00550850" w:rsidRDefault="00550850" w:rsidP="006069DA">
      <w:pPr>
        <w:spacing w:after="0"/>
      </w:pPr>
      <w:r>
        <w:separator/>
      </w:r>
    </w:p>
  </w:endnote>
  <w:endnote w:type="continuationSeparator" w:id="0">
    <w:p w14:paraId="51B4BA50" w14:textId="77777777" w:rsidR="00550850" w:rsidRDefault="00550850" w:rsidP="00606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1B73D" w14:textId="77777777" w:rsidR="00550850" w:rsidRDefault="00550850" w:rsidP="006069DA">
      <w:pPr>
        <w:spacing w:after="0"/>
      </w:pPr>
      <w:r>
        <w:separator/>
      </w:r>
    </w:p>
  </w:footnote>
  <w:footnote w:type="continuationSeparator" w:id="0">
    <w:p w14:paraId="62D77C02" w14:textId="77777777" w:rsidR="00550850" w:rsidRDefault="00550850" w:rsidP="006069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F64B" w14:textId="77777777" w:rsidR="00550850" w:rsidRDefault="00550850" w:rsidP="00F059C9">
    <w:pPr>
      <w:pStyle w:val="Header"/>
    </w:pPr>
    <w:r>
      <w:rPr>
        <w:noProof/>
      </w:rPr>
      <w:drawing>
        <wp:inline distT="0" distB="0" distL="0" distR="0" wp14:anchorId="41A62DD9" wp14:editId="1F39BDD1">
          <wp:extent cx="6858000" cy="916940"/>
          <wp:effectExtent l="25400" t="0" r="0" b="0"/>
          <wp:docPr id="2" name="Picture 0" descr="11-0378 studgov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0378 studgov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1C6"/>
    <w:multiLevelType w:val="hybridMultilevel"/>
    <w:tmpl w:val="69C2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0A11"/>
    <w:multiLevelType w:val="hybridMultilevel"/>
    <w:tmpl w:val="A8A6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404E"/>
    <w:multiLevelType w:val="hybridMultilevel"/>
    <w:tmpl w:val="52D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632F"/>
    <w:multiLevelType w:val="hybridMultilevel"/>
    <w:tmpl w:val="505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64168"/>
    <w:multiLevelType w:val="hybridMultilevel"/>
    <w:tmpl w:val="08FA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C166E"/>
    <w:multiLevelType w:val="hybridMultilevel"/>
    <w:tmpl w:val="4C8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97C70"/>
    <w:multiLevelType w:val="hybridMultilevel"/>
    <w:tmpl w:val="1DD28B0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9742E"/>
    <w:multiLevelType w:val="hybridMultilevel"/>
    <w:tmpl w:val="80E8E054"/>
    <w:lvl w:ilvl="0" w:tplc="71D6B80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86FD8"/>
    <w:multiLevelType w:val="hybridMultilevel"/>
    <w:tmpl w:val="DDDC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521AA"/>
    <w:multiLevelType w:val="hybridMultilevel"/>
    <w:tmpl w:val="47B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F4D71"/>
    <w:multiLevelType w:val="hybridMultilevel"/>
    <w:tmpl w:val="6C80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50516"/>
    <w:multiLevelType w:val="hybridMultilevel"/>
    <w:tmpl w:val="B06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06067"/>
    <w:multiLevelType w:val="hybridMultilevel"/>
    <w:tmpl w:val="2418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81CDF"/>
    <w:multiLevelType w:val="hybridMultilevel"/>
    <w:tmpl w:val="9C8E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37CA7"/>
    <w:multiLevelType w:val="hybridMultilevel"/>
    <w:tmpl w:val="BA5A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B3C36"/>
    <w:multiLevelType w:val="hybridMultilevel"/>
    <w:tmpl w:val="69C0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C6"/>
    <w:rsid w:val="000135D3"/>
    <w:rsid w:val="000D6C67"/>
    <w:rsid w:val="000F15BA"/>
    <w:rsid w:val="00114A25"/>
    <w:rsid w:val="001F2985"/>
    <w:rsid w:val="002068C4"/>
    <w:rsid w:val="002753E8"/>
    <w:rsid w:val="00300910"/>
    <w:rsid w:val="003D51D8"/>
    <w:rsid w:val="003E75D2"/>
    <w:rsid w:val="003F4207"/>
    <w:rsid w:val="00430ACB"/>
    <w:rsid w:val="004802D0"/>
    <w:rsid w:val="004C5AC5"/>
    <w:rsid w:val="004C6B85"/>
    <w:rsid w:val="00550850"/>
    <w:rsid w:val="005606B3"/>
    <w:rsid w:val="005D0CE3"/>
    <w:rsid w:val="006069DA"/>
    <w:rsid w:val="006842B3"/>
    <w:rsid w:val="006A70C6"/>
    <w:rsid w:val="006D5991"/>
    <w:rsid w:val="00703D91"/>
    <w:rsid w:val="00724087"/>
    <w:rsid w:val="00732B28"/>
    <w:rsid w:val="007503F4"/>
    <w:rsid w:val="007A485A"/>
    <w:rsid w:val="00871B20"/>
    <w:rsid w:val="008724CF"/>
    <w:rsid w:val="00872DE9"/>
    <w:rsid w:val="008B6FD9"/>
    <w:rsid w:val="008D1E20"/>
    <w:rsid w:val="008D5DB5"/>
    <w:rsid w:val="009D24B1"/>
    <w:rsid w:val="00AD7D79"/>
    <w:rsid w:val="00AF5F44"/>
    <w:rsid w:val="00B453C2"/>
    <w:rsid w:val="00B50B67"/>
    <w:rsid w:val="00B7705E"/>
    <w:rsid w:val="00BE7684"/>
    <w:rsid w:val="00CE06AF"/>
    <w:rsid w:val="00E86AB5"/>
    <w:rsid w:val="00EC7F85"/>
    <w:rsid w:val="00F059C9"/>
    <w:rsid w:val="00F46B2C"/>
    <w:rsid w:val="00F46F47"/>
    <w:rsid w:val="00FD05A4"/>
    <w:rsid w:val="00FE50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1A9F5"/>
  <w15:docId w15:val="{123291DE-E5B8-4C53-8250-EAA3BDFA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DC8"/>
  </w:style>
  <w:style w:type="paragraph" w:styleId="Footer">
    <w:name w:val="footer"/>
    <w:basedOn w:val="Normal"/>
    <w:link w:val="FooterChar"/>
    <w:uiPriority w:val="99"/>
    <w:unhideWhenUsed/>
    <w:rsid w:val="003F0D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DC8"/>
  </w:style>
  <w:style w:type="paragraph" w:styleId="BalloonText">
    <w:name w:val="Balloon Text"/>
    <w:basedOn w:val="Normal"/>
    <w:link w:val="BalloonTextChar"/>
    <w:uiPriority w:val="99"/>
    <w:semiHidden/>
    <w:unhideWhenUsed/>
    <w:rsid w:val="00AF5F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066"/>
    <w:pPr>
      <w:spacing w:after="0"/>
      <w:ind w:left="720"/>
      <w:contextualSpacing/>
      <w:jc w:val="right"/>
    </w:pPr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E506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E5066"/>
  </w:style>
  <w:style w:type="table" w:styleId="LightShading-Accent1">
    <w:name w:val="Light Shading Accent 1"/>
    <w:basedOn w:val="TableNormal"/>
    <w:uiPriority w:val="60"/>
    <w:rsid w:val="00FE5066"/>
    <w:pPr>
      <w:spacing w:after="0"/>
      <w:jc w:val="right"/>
    </w:pPr>
    <w:rPr>
      <w:rFonts w:eastAsiaTheme="minorEastAsia"/>
      <w:color w:val="365F91" w:themeColor="accen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5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Monroy</dc:creator>
  <cp:lastModifiedBy>Snyder, Corey</cp:lastModifiedBy>
  <cp:revision>3</cp:revision>
  <cp:lastPrinted>2012-11-27T01:04:00Z</cp:lastPrinted>
  <dcterms:created xsi:type="dcterms:W3CDTF">2017-08-07T21:20:00Z</dcterms:created>
  <dcterms:modified xsi:type="dcterms:W3CDTF">2017-08-08T16:52:00Z</dcterms:modified>
</cp:coreProperties>
</file>