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12279" w:rsidRDefault="007B5920">
      <w:r>
        <w:rPr>
          <w:noProof/>
        </w:rPr>
        <w:drawing>
          <wp:anchor distT="0" distB="0" distL="114300" distR="114300" simplePos="0" relativeHeight="251659264" behindDoc="0" locked="0" layoutInCell="0" hidden="0" allowOverlap="0" wp14:anchorId="41280EEA" wp14:editId="38D103FF">
            <wp:simplePos x="0" y="0"/>
            <wp:positionH relativeFrom="margin">
              <wp:posOffset>-808990</wp:posOffset>
            </wp:positionH>
            <wp:positionV relativeFrom="paragraph">
              <wp:posOffset>-570865</wp:posOffset>
            </wp:positionV>
            <wp:extent cx="1285240" cy="1285240"/>
            <wp:effectExtent l="0" t="0" r="0" b="0"/>
            <wp:wrapTopAndBottom/>
            <wp:docPr id="1" name="image01.png" descr="SGA-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SGA-BW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85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45931112" wp14:editId="3602CBA9">
                <wp:simplePos x="0" y="0"/>
                <wp:positionH relativeFrom="margin">
                  <wp:posOffset>-965199</wp:posOffset>
                </wp:positionH>
                <wp:positionV relativeFrom="paragraph">
                  <wp:posOffset>-292099</wp:posOffset>
                </wp:positionV>
                <wp:extent cx="7835900" cy="523027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29954" y="3529810"/>
                          <a:ext cx="7832089" cy="500379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62745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12279" w:rsidRDefault="007B5920" w:rsidP="007B5920">
                            <w:pPr>
                              <w:ind w:left="1440" w:firstLine="720"/>
                              <w:textDirection w:val="btLr"/>
                            </w:pPr>
                            <w:r>
                              <w:rPr>
                                <w:color w:val="FFFFFF"/>
                                <w:sz w:val="48"/>
                              </w:rPr>
                              <w:t>Academic Committee Minutes| April 15, 2016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margin-left:-76pt;margin-top:-23pt;width:617pt;height:41.2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" o:allowincell="f" fillcolor="black" stroked="f">
                <v:fill opacity="41120f"/>
                <v:textbox inset="2.53958mm,1.2694mm,2.53958mm,1.2694mm">
                  <w:txbxContent>
                    <w:p w:rsidR="00512279" w:rsidRDefault="007B5920" w:rsidP="007B5920">
                      <w:pPr>
                        <w:ind w:left="1440" w:firstLine="720"/>
                        <w:textDirection w:val="btLr"/>
                      </w:pPr>
                      <w:r>
                        <w:rPr>
                          <w:color w:val="FFFFFF"/>
                          <w:sz w:val="48"/>
                        </w:rPr>
                        <w:t>Academic Committee Minutes| April 15, 2016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12279" w:rsidRDefault="007B5920">
      <w:pPr>
        <w:numPr>
          <w:ilvl w:val="0"/>
          <w:numId w:val="1"/>
        </w:numPr>
        <w:ind w:hanging="360"/>
      </w:pPr>
      <w:r>
        <w:rPr>
          <w:b/>
        </w:rPr>
        <w:t xml:space="preserve">Call To Order: </w:t>
      </w:r>
      <w:r>
        <w:t xml:space="preserve">Meeting commenced @ </w:t>
      </w:r>
      <w:r>
        <w:t>7</w:t>
      </w:r>
      <w:r>
        <w:t>PM</w:t>
      </w:r>
    </w:p>
    <w:p w:rsidR="00512279" w:rsidRDefault="007B5920">
      <w:pPr>
        <w:numPr>
          <w:ilvl w:val="1"/>
          <w:numId w:val="1"/>
        </w:numPr>
        <w:ind w:hanging="360"/>
      </w:pPr>
      <w:r>
        <w:rPr>
          <w:b/>
        </w:rPr>
        <w:t xml:space="preserve">Present: </w:t>
      </w:r>
    </w:p>
    <w:p w:rsidR="00512279" w:rsidRDefault="007B5920">
      <w:pPr>
        <w:numPr>
          <w:ilvl w:val="2"/>
          <w:numId w:val="1"/>
        </w:numPr>
        <w:ind w:hanging="180"/>
      </w:pPr>
      <w:proofErr w:type="spellStart"/>
      <w:r>
        <w:t>Priya</w:t>
      </w:r>
      <w:proofErr w:type="spellEnd"/>
      <w:r>
        <w:t xml:space="preserve"> Patel</w:t>
      </w:r>
    </w:p>
    <w:p w:rsidR="00512279" w:rsidRDefault="007B5920">
      <w:pPr>
        <w:numPr>
          <w:ilvl w:val="2"/>
          <w:numId w:val="1"/>
        </w:numPr>
        <w:ind w:hanging="180"/>
      </w:pPr>
      <w:r>
        <w:t>Michelle Zhou</w:t>
      </w:r>
    </w:p>
    <w:p w:rsidR="00512279" w:rsidRDefault="007B5920">
      <w:pPr>
        <w:numPr>
          <w:ilvl w:val="2"/>
          <w:numId w:val="1"/>
        </w:numPr>
        <w:ind w:hanging="180"/>
      </w:pPr>
      <w:proofErr w:type="spellStart"/>
      <w:r>
        <w:t>Jayetha</w:t>
      </w:r>
      <w:proofErr w:type="spellEnd"/>
      <w:r>
        <w:t xml:space="preserve"> </w:t>
      </w:r>
      <w:proofErr w:type="spellStart"/>
      <w:r>
        <w:t>Panakkadan</w:t>
      </w:r>
      <w:proofErr w:type="spellEnd"/>
    </w:p>
    <w:p w:rsidR="00512279" w:rsidRDefault="007B5920">
      <w:pPr>
        <w:numPr>
          <w:ilvl w:val="1"/>
          <w:numId w:val="1"/>
        </w:numPr>
        <w:ind w:hanging="360"/>
      </w:pPr>
      <w:bookmarkStart w:id="0" w:name="h.7hc1mw4pj3fr" w:colFirst="0" w:colLast="0"/>
      <w:bookmarkEnd w:id="0"/>
      <w:r>
        <w:rPr>
          <w:b/>
        </w:rPr>
        <w:t>Tardy</w:t>
      </w:r>
      <w:r>
        <w:rPr>
          <w:b/>
        </w:rPr>
        <w:t xml:space="preserve">: </w:t>
      </w:r>
    </w:p>
    <w:p w:rsidR="00512279" w:rsidRDefault="007B5920">
      <w:pPr>
        <w:numPr>
          <w:ilvl w:val="2"/>
          <w:numId w:val="1"/>
        </w:numPr>
        <w:ind w:hanging="180"/>
        <w:contextualSpacing/>
      </w:pPr>
      <w:r>
        <w:t>Skylar Goss</w:t>
      </w:r>
    </w:p>
    <w:p w:rsidR="00512279" w:rsidRDefault="007B5920">
      <w:pPr>
        <w:numPr>
          <w:ilvl w:val="0"/>
          <w:numId w:val="1"/>
        </w:numPr>
        <w:ind w:hanging="360"/>
      </w:pPr>
      <w:r>
        <w:rPr>
          <w:b/>
        </w:rPr>
        <w:t>Old Business:</w:t>
      </w:r>
    </w:p>
    <w:p w:rsidR="00512279" w:rsidRDefault="00512279">
      <w:pPr>
        <w:numPr>
          <w:ilvl w:val="1"/>
          <w:numId w:val="1"/>
        </w:numPr>
        <w:ind w:hanging="360"/>
      </w:pPr>
    </w:p>
    <w:p w:rsidR="00512279" w:rsidRDefault="007B5920">
      <w:pPr>
        <w:numPr>
          <w:ilvl w:val="0"/>
          <w:numId w:val="1"/>
        </w:numPr>
        <w:ind w:hanging="360"/>
      </w:pPr>
      <w:r>
        <w:rPr>
          <w:b/>
        </w:rPr>
        <w:t>Senator Updates:</w:t>
      </w:r>
    </w:p>
    <w:p w:rsidR="00512279" w:rsidRDefault="007B5920">
      <w:pPr>
        <w:numPr>
          <w:ilvl w:val="1"/>
          <w:numId w:val="1"/>
        </w:numPr>
        <w:ind w:hanging="360"/>
      </w:pPr>
      <w:r>
        <w:t>Senator: Michelle Zhou</w:t>
      </w:r>
    </w:p>
    <w:p w:rsidR="00512279" w:rsidRDefault="007B5920">
      <w:pPr>
        <w:numPr>
          <w:ilvl w:val="2"/>
          <w:numId w:val="1"/>
        </w:numPr>
        <w:ind w:hanging="180"/>
      </w:pPr>
      <w:r>
        <w:t xml:space="preserve">Michelle has noticed that a majority of class time to ask the professor questions, prolonging the lab, and keeping other </w:t>
      </w:r>
      <w:proofErr w:type="spellStart"/>
      <w:r>
        <w:t>srudents</w:t>
      </w:r>
      <w:proofErr w:type="spellEnd"/>
      <w:r>
        <w:t xml:space="preserve"> from getting the help they need. Michelle suggests that </w:t>
      </w:r>
      <w:proofErr w:type="spellStart"/>
      <w:r>
        <w:t>Chem</w:t>
      </w:r>
      <w:proofErr w:type="spellEnd"/>
      <w:r>
        <w:t>, Bio, etc. tutors attend labs and act as a sort of teacher’s assi</w:t>
      </w:r>
      <w:r>
        <w:t xml:space="preserve">stant, to help students with lab questions. This way the Professor can be free to instruct the rest of the class. Hours spent assisting students during labs can count towards tutor’s 5 hour work week. Michelle suggests they are paid the same rate as hours </w:t>
      </w:r>
      <w:r>
        <w:t>spent in the TLT.</w:t>
      </w:r>
    </w:p>
    <w:p w:rsidR="00512279" w:rsidRDefault="007B5920">
      <w:pPr>
        <w:numPr>
          <w:ilvl w:val="1"/>
          <w:numId w:val="1"/>
        </w:numPr>
        <w:ind w:hanging="360"/>
      </w:pPr>
      <w:r>
        <w:t xml:space="preserve">Senator: </w:t>
      </w:r>
      <w:proofErr w:type="spellStart"/>
      <w:r>
        <w:t>Priya</w:t>
      </w:r>
      <w:proofErr w:type="spellEnd"/>
      <w:r>
        <w:t xml:space="preserve"> Patel</w:t>
      </w:r>
    </w:p>
    <w:p w:rsidR="00512279" w:rsidRDefault="007B5920">
      <w:pPr>
        <w:numPr>
          <w:ilvl w:val="2"/>
          <w:numId w:val="1"/>
        </w:numPr>
        <w:ind w:hanging="180"/>
      </w:pPr>
      <w:proofErr w:type="spellStart"/>
      <w:r>
        <w:t>Priya</w:t>
      </w:r>
      <w:proofErr w:type="spellEnd"/>
      <w:r>
        <w:t xml:space="preserve"> is going to meet with the Physical Space Task Force on April 26th to present her survey data about Student Study Space.  </w:t>
      </w:r>
    </w:p>
    <w:p w:rsidR="00512279" w:rsidRDefault="007B5920">
      <w:pPr>
        <w:numPr>
          <w:ilvl w:val="2"/>
          <w:numId w:val="1"/>
        </w:numPr>
        <w:ind w:hanging="180"/>
      </w:pPr>
      <w:proofErr w:type="spellStart"/>
      <w:r>
        <w:t>Priya</w:t>
      </w:r>
      <w:proofErr w:type="spellEnd"/>
      <w:r>
        <w:t xml:space="preserve"> got in touch with Kevin Ross, Associate Dean Librarian. They have a meeting Monday </w:t>
      </w:r>
      <w:r>
        <w:t xml:space="preserve">April 25th to share her data with him and see what can be done in the library to improve the issue of study space. </w:t>
      </w:r>
    </w:p>
    <w:p w:rsidR="00512279" w:rsidRDefault="007B5920">
      <w:pPr>
        <w:numPr>
          <w:ilvl w:val="2"/>
          <w:numId w:val="1"/>
        </w:numPr>
        <w:ind w:hanging="180"/>
      </w:pPr>
      <w:r>
        <w:t xml:space="preserve">She is also going to work to publicize her survey and gain more student responses. </w:t>
      </w:r>
    </w:p>
    <w:p w:rsidR="00512279" w:rsidRDefault="007B5920">
      <w:pPr>
        <w:numPr>
          <w:ilvl w:val="1"/>
          <w:numId w:val="1"/>
        </w:numPr>
        <w:ind w:hanging="360"/>
      </w:pPr>
      <w:r>
        <w:t>Senator: Skylar Goss</w:t>
      </w:r>
    </w:p>
    <w:p w:rsidR="00512279" w:rsidRDefault="007B5920">
      <w:pPr>
        <w:numPr>
          <w:ilvl w:val="2"/>
          <w:numId w:val="1"/>
        </w:numPr>
        <w:ind w:hanging="180"/>
      </w:pPr>
      <w:r>
        <w:t>Skylar is ready to present his funding request to senate for charging stations in Beckman. He will be presenting at meeting on Friday.</w:t>
      </w:r>
    </w:p>
    <w:p w:rsidR="00512279" w:rsidRDefault="007B5920">
      <w:pPr>
        <w:numPr>
          <w:ilvl w:val="1"/>
          <w:numId w:val="1"/>
        </w:numPr>
        <w:ind w:hanging="360"/>
      </w:pPr>
      <w:r>
        <w:t xml:space="preserve">Senator: </w:t>
      </w:r>
      <w:proofErr w:type="spellStart"/>
      <w:r>
        <w:t>Jayetha</w:t>
      </w:r>
      <w:proofErr w:type="spellEnd"/>
      <w:r>
        <w:t xml:space="preserve"> </w:t>
      </w:r>
      <w:proofErr w:type="spellStart"/>
      <w:r>
        <w:t>Panakkadan</w:t>
      </w:r>
      <w:proofErr w:type="spellEnd"/>
    </w:p>
    <w:p w:rsidR="00512279" w:rsidRDefault="007B5920">
      <w:pPr>
        <w:numPr>
          <w:ilvl w:val="2"/>
          <w:numId w:val="1"/>
        </w:numPr>
        <w:ind w:hanging="180"/>
      </w:pPr>
      <w:proofErr w:type="spellStart"/>
      <w:r>
        <w:t>Shmid</w:t>
      </w:r>
      <w:proofErr w:type="spellEnd"/>
      <w:r>
        <w:t xml:space="preserve"> app: Graphic design and </w:t>
      </w:r>
      <w:proofErr w:type="spellStart"/>
      <w:r>
        <w:t>comm</w:t>
      </w:r>
      <w:proofErr w:type="spellEnd"/>
      <w:r>
        <w:t xml:space="preserve"> </w:t>
      </w:r>
      <w:proofErr w:type="spellStart"/>
      <w:r>
        <w:t>sci</w:t>
      </w:r>
      <w:proofErr w:type="spellEnd"/>
      <w:r>
        <w:t xml:space="preserve"> classes are working on the structure of the app. Dr. </w:t>
      </w:r>
      <w:proofErr w:type="spellStart"/>
      <w:r>
        <w:t>F</w:t>
      </w:r>
      <w:r>
        <w:t>ahy</w:t>
      </w:r>
      <w:proofErr w:type="spellEnd"/>
      <w:r>
        <w:t xml:space="preserve"> will contact </w:t>
      </w:r>
      <w:proofErr w:type="spellStart"/>
      <w:r>
        <w:t>Jayetha</w:t>
      </w:r>
      <w:proofErr w:type="spellEnd"/>
      <w:r>
        <w:t xml:space="preserve"> when they are done and he needs suggestions for other components of the app.</w:t>
      </w:r>
    </w:p>
    <w:p w:rsidR="00512279" w:rsidRDefault="007B5920">
      <w:pPr>
        <w:numPr>
          <w:ilvl w:val="1"/>
          <w:numId w:val="1"/>
        </w:numPr>
        <w:ind w:hanging="360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Senator: </w:t>
      </w:r>
      <w:proofErr w:type="spellStart"/>
      <w:r>
        <w:rPr>
          <w:color w:val="222222"/>
          <w:highlight w:val="white"/>
        </w:rPr>
        <w:t>Setareh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Motamedi</w:t>
      </w:r>
      <w:proofErr w:type="spellEnd"/>
    </w:p>
    <w:p w:rsidR="00512279" w:rsidRDefault="007B5920">
      <w:pPr>
        <w:numPr>
          <w:ilvl w:val="2"/>
          <w:numId w:val="1"/>
        </w:numPr>
        <w:ind w:hanging="180"/>
        <w:rPr>
          <w:color w:val="222222"/>
          <w:highlight w:val="white"/>
        </w:rPr>
      </w:pPr>
      <w:proofErr w:type="spellStart"/>
      <w:r>
        <w:rPr>
          <w:color w:val="222222"/>
          <w:highlight w:val="white"/>
        </w:rPr>
        <w:t>Setareh</w:t>
      </w:r>
      <w:proofErr w:type="spellEnd"/>
      <w:r>
        <w:rPr>
          <w:color w:val="222222"/>
          <w:highlight w:val="white"/>
        </w:rPr>
        <w:t xml:space="preserve"> has been drafting operating documents for the Academic Affairs Committee. They will be presented at meeting this Friday.</w:t>
      </w:r>
    </w:p>
    <w:p w:rsidR="00512279" w:rsidRDefault="007B5920">
      <w:pPr>
        <w:numPr>
          <w:ilvl w:val="0"/>
          <w:numId w:val="1"/>
        </w:numPr>
        <w:ind w:hanging="360"/>
      </w:pPr>
      <w:r>
        <w:rPr>
          <w:b/>
        </w:rPr>
        <w:t xml:space="preserve">Meeting Adjournment: </w:t>
      </w:r>
      <w:r>
        <w:t xml:space="preserve">Meeting concluded @ </w:t>
      </w:r>
      <w:r>
        <w:t>7:45</w:t>
      </w:r>
      <w:r>
        <w:t>PM</w:t>
      </w:r>
    </w:p>
    <w:p w:rsidR="00512279" w:rsidRDefault="00512279">
      <w:bookmarkStart w:id="1" w:name="_GoBack"/>
      <w:bookmarkEnd w:id="1"/>
    </w:p>
    <w:sectPr w:rsidR="00512279">
      <w:pgSz w:w="12240" w:h="15840"/>
      <w:pgMar w:top="1440" w:right="1440" w:bottom="1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30F7"/>
    <w:multiLevelType w:val="multilevel"/>
    <w:tmpl w:val="4C7C849A"/>
    <w:lvl w:ilvl="0">
      <w:start w:val="1"/>
      <w:numFmt w:val="upperRoman"/>
      <w:lvlText w:val="%1."/>
      <w:lvlJc w:val="righ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12279"/>
    <w:rsid w:val="00512279"/>
    <w:rsid w:val="007B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ind w:left="720" w:hanging="432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/>
      <w:ind w:left="864" w:hanging="144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/>
      <w:ind w:left="1008" w:hanging="432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"/>
    <w:next w:val="Normal"/>
    <w:pPr>
      <w:keepNext/>
      <w:keepLines/>
      <w:spacing w:before="200"/>
      <w:ind w:left="1152" w:hanging="432"/>
      <w:outlineLvl w:val="5"/>
    </w:pPr>
    <w:rPr>
      <w:rFonts w:ascii="Cambria" w:eastAsia="Cambria" w:hAnsi="Cambria" w:cs="Cambria"/>
      <w:i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ind w:left="720" w:hanging="432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/>
      <w:ind w:left="864" w:hanging="144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/>
      <w:ind w:left="1008" w:hanging="432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"/>
    <w:next w:val="Normal"/>
    <w:pPr>
      <w:keepNext/>
      <w:keepLines/>
      <w:spacing w:before="200"/>
      <w:ind w:left="1152" w:hanging="432"/>
      <w:outlineLvl w:val="5"/>
    </w:pPr>
    <w:rPr>
      <w:rFonts w:ascii="Cambria" w:eastAsia="Cambria" w:hAnsi="Cambria" w:cs="Cambria"/>
      <w:i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Chapman University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Gutierrez, Brittni</dc:creator>
  <cp:lastModifiedBy>Gutierrez, Brittni Lynn</cp:lastModifiedBy>
  <cp:revision>2</cp:revision>
  <dcterms:created xsi:type="dcterms:W3CDTF">2016-04-27T18:46:00Z</dcterms:created>
  <dcterms:modified xsi:type="dcterms:W3CDTF">2016-04-27T18:46:00Z</dcterms:modified>
</cp:coreProperties>
</file>