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94E2F" w:rsidRDefault="00AC7BDD">
      <w:r>
        <w:rPr>
          <w:noProof/>
        </w:rPr>
        <w:drawing>
          <wp:anchor distT="0" distB="0" distL="114300" distR="114300" simplePos="0" relativeHeight="251659264" behindDoc="0" locked="0" layoutInCell="0" hidden="0" allowOverlap="0" wp14:anchorId="45746314" wp14:editId="1D09D820">
            <wp:simplePos x="0" y="0"/>
            <wp:positionH relativeFrom="margin">
              <wp:posOffset>-822325</wp:posOffset>
            </wp:positionH>
            <wp:positionV relativeFrom="paragraph">
              <wp:posOffset>-676910</wp:posOffset>
            </wp:positionV>
            <wp:extent cx="1285240" cy="1285240"/>
            <wp:effectExtent l="0" t="0" r="0" b="0"/>
            <wp:wrapTopAndBottom/>
            <wp:docPr id="1" name="image01.png" descr="SGA-B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 descr="SGA-BW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5240" cy="12852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t xml:space="preserve"> </w:t>
      </w: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hidden="0" allowOverlap="1" wp14:anchorId="3160E54C" wp14:editId="6D496CDF">
                <wp:simplePos x="0" y="0"/>
                <wp:positionH relativeFrom="margin">
                  <wp:posOffset>-965199</wp:posOffset>
                </wp:positionH>
                <wp:positionV relativeFrom="paragraph">
                  <wp:posOffset>-292099</wp:posOffset>
                </wp:positionV>
                <wp:extent cx="7835900" cy="523027"/>
                <wp:effectExtent l="0" t="0" r="0" b="0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29954" y="3529810"/>
                          <a:ext cx="7832089" cy="500379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62745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694E2F" w:rsidRDefault="00AC7BDD" w:rsidP="00AC7BDD">
                            <w:pPr>
                              <w:ind w:left="2160"/>
                              <w:textDirection w:val="btLr"/>
                            </w:pPr>
                            <w:r>
                              <w:rPr>
                                <w:color w:val="FFFFFF"/>
                                <w:sz w:val="48"/>
                              </w:rPr>
                              <w:t>Academic Committee Minutes | March 4, 2016</w:t>
                            </w: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id="_x0000_s1026" style="position:absolute;margin-left:-76pt;margin-top:-23pt;width:617pt;height:41.2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" o:allowincell="f" fillcolor="black" stroked="f">
                <v:fill opacity="41120f"/>
                <v:textbox inset="2.53958mm,1.2694mm,2.53958mm,1.2694mm">
                  <w:txbxContent>
                    <w:p w:rsidR="00694E2F" w:rsidRDefault="00AC7BDD" w:rsidP="00AC7BDD">
                      <w:pPr>
                        <w:ind w:left="2160"/>
                        <w:textDirection w:val="btLr"/>
                      </w:pPr>
                      <w:r>
                        <w:rPr>
                          <w:color w:val="FFFFFF"/>
                          <w:sz w:val="48"/>
                        </w:rPr>
                        <w:t>Academic Committee Minutes | March 4, 2016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94E2F" w:rsidRDefault="00694E2F"/>
    <w:p w:rsidR="00694E2F" w:rsidRDefault="00AC7BDD">
      <w:pPr>
        <w:numPr>
          <w:ilvl w:val="0"/>
          <w:numId w:val="1"/>
        </w:numPr>
        <w:ind w:hanging="360"/>
      </w:pPr>
      <w:r>
        <w:rPr>
          <w:b/>
        </w:rPr>
        <w:t xml:space="preserve">Call To Order: </w:t>
      </w:r>
      <w:r>
        <w:t>Meeting commenced @ 12:00 PM</w:t>
      </w:r>
    </w:p>
    <w:p w:rsidR="00694E2F" w:rsidRDefault="00AC7BDD">
      <w:pPr>
        <w:numPr>
          <w:ilvl w:val="1"/>
          <w:numId w:val="1"/>
        </w:numPr>
        <w:ind w:hanging="360"/>
      </w:pPr>
      <w:r>
        <w:rPr>
          <w:b/>
        </w:rPr>
        <w:t xml:space="preserve">Present: </w:t>
      </w:r>
      <w:r>
        <w:t>All</w:t>
      </w:r>
    </w:p>
    <w:p w:rsidR="00694E2F" w:rsidRDefault="00AC7BDD">
      <w:pPr>
        <w:numPr>
          <w:ilvl w:val="1"/>
          <w:numId w:val="1"/>
        </w:numPr>
        <w:ind w:hanging="360"/>
      </w:pPr>
      <w:bookmarkStart w:id="1" w:name="h.gjdgxs" w:colFirst="0" w:colLast="0"/>
      <w:bookmarkEnd w:id="1"/>
      <w:r>
        <w:rPr>
          <w:b/>
        </w:rPr>
        <w:t xml:space="preserve">Late/Absent: </w:t>
      </w:r>
      <w:r>
        <w:t>None</w:t>
      </w:r>
    </w:p>
    <w:p w:rsidR="00694E2F" w:rsidRDefault="00AC7BDD">
      <w:pPr>
        <w:numPr>
          <w:ilvl w:val="0"/>
          <w:numId w:val="1"/>
        </w:numPr>
        <w:ind w:hanging="360"/>
      </w:pPr>
      <w:r>
        <w:rPr>
          <w:b/>
        </w:rPr>
        <w:t>Old Business:</w:t>
      </w:r>
    </w:p>
    <w:p w:rsidR="00694E2F" w:rsidRDefault="00AC7BDD">
      <w:pPr>
        <w:numPr>
          <w:ilvl w:val="1"/>
          <w:numId w:val="1"/>
        </w:numPr>
        <w:ind w:hanging="360"/>
      </w:pPr>
      <w:r>
        <w:t>Study Space Survey will be presented to the Academic Committee for feedback</w:t>
      </w:r>
    </w:p>
    <w:p w:rsidR="00694E2F" w:rsidRDefault="00AC7BDD">
      <w:pPr>
        <w:numPr>
          <w:ilvl w:val="0"/>
          <w:numId w:val="1"/>
        </w:numPr>
        <w:ind w:hanging="360"/>
      </w:pPr>
      <w:r>
        <w:rPr>
          <w:b/>
        </w:rPr>
        <w:t>Senator Updates:</w:t>
      </w:r>
    </w:p>
    <w:p w:rsidR="00694E2F" w:rsidRDefault="00AC7BDD">
      <w:pPr>
        <w:numPr>
          <w:ilvl w:val="1"/>
          <w:numId w:val="1"/>
        </w:numPr>
        <w:ind w:hanging="360"/>
      </w:pPr>
      <w:r>
        <w:t xml:space="preserve">Senator: </w:t>
      </w:r>
      <w:proofErr w:type="spellStart"/>
      <w:r>
        <w:t>Priya</w:t>
      </w:r>
      <w:proofErr w:type="spellEnd"/>
      <w:r>
        <w:t xml:space="preserve"> Patel</w:t>
      </w:r>
    </w:p>
    <w:p w:rsidR="00694E2F" w:rsidRDefault="00AC7BDD">
      <w:pPr>
        <w:numPr>
          <w:ilvl w:val="2"/>
          <w:numId w:val="1"/>
        </w:numPr>
        <w:ind w:hanging="180"/>
      </w:pPr>
      <w:proofErr w:type="spellStart"/>
      <w:r>
        <w:t>Priya</w:t>
      </w:r>
      <w:proofErr w:type="spellEnd"/>
      <w:r>
        <w:t xml:space="preserve"> will present the survey to Director of PR and then open it to students.</w:t>
      </w:r>
    </w:p>
    <w:p w:rsidR="00694E2F" w:rsidRDefault="00AC7BDD">
      <w:pPr>
        <w:numPr>
          <w:ilvl w:val="1"/>
          <w:numId w:val="1"/>
        </w:numPr>
        <w:ind w:hanging="360"/>
      </w:pPr>
      <w:r>
        <w:t>Senator: Amanda Moore</w:t>
      </w:r>
    </w:p>
    <w:p w:rsidR="00694E2F" w:rsidRDefault="00AC7BDD">
      <w:pPr>
        <w:numPr>
          <w:ilvl w:val="2"/>
          <w:numId w:val="1"/>
        </w:numPr>
        <w:ind w:hanging="180"/>
      </w:pPr>
      <w:r>
        <w:t xml:space="preserve">Amanda will meet with the head of the Academic Integrity Committee for guidance in her Academic Integrity Project. Using this guidance </w:t>
      </w:r>
      <w:r>
        <w:t xml:space="preserve">she will create a plan to make faculty aware of the fact that students do not understand the policy in its entirety. </w:t>
      </w:r>
    </w:p>
    <w:p w:rsidR="00694E2F" w:rsidRDefault="00AC7BDD">
      <w:pPr>
        <w:numPr>
          <w:ilvl w:val="2"/>
          <w:numId w:val="1"/>
        </w:numPr>
        <w:ind w:hanging="180"/>
      </w:pPr>
      <w:r>
        <w:t xml:space="preserve">She will continue with her plan to put on an Academic Integrity Week in which she will table in the Piazza and raise student awareness of </w:t>
      </w:r>
      <w:r>
        <w:t xml:space="preserve">the policy. </w:t>
      </w:r>
    </w:p>
    <w:p w:rsidR="00694E2F" w:rsidRDefault="00AC7BDD">
      <w:pPr>
        <w:numPr>
          <w:ilvl w:val="1"/>
          <w:numId w:val="1"/>
        </w:numPr>
        <w:ind w:hanging="360"/>
      </w:pPr>
      <w:r>
        <w:t>Senator: Skylar Goss</w:t>
      </w:r>
    </w:p>
    <w:p w:rsidR="00694E2F" w:rsidRDefault="00AC7BDD">
      <w:pPr>
        <w:numPr>
          <w:ilvl w:val="2"/>
          <w:numId w:val="1"/>
        </w:numPr>
        <w:ind w:hanging="180"/>
      </w:pPr>
      <w:r>
        <w:t>Skylar met with the Assistant Dean of the Business School and received support for the charging station project.</w:t>
      </w:r>
    </w:p>
    <w:p w:rsidR="00694E2F" w:rsidRDefault="00AC7BDD">
      <w:pPr>
        <w:numPr>
          <w:ilvl w:val="1"/>
          <w:numId w:val="1"/>
        </w:numPr>
        <w:ind w:hanging="360"/>
      </w:pPr>
      <w:r>
        <w:t xml:space="preserve">Senator: </w:t>
      </w:r>
      <w:proofErr w:type="spellStart"/>
      <w:r>
        <w:t>Jayetha</w:t>
      </w:r>
      <w:proofErr w:type="spellEnd"/>
      <w:r>
        <w:t xml:space="preserve"> </w:t>
      </w:r>
      <w:proofErr w:type="spellStart"/>
      <w:r>
        <w:t>Panakkadan</w:t>
      </w:r>
      <w:proofErr w:type="spellEnd"/>
    </w:p>
    <w:p w:rsidR="00694E2F" w:rsidRDefault="00AC7BDD">
      <w:pPr>
        <w:numPr>
          <w:ilvl w:val="2"/>
          <w:numId w:val="1"/>
        </w:numPr>
        <w:ind w:hanging="180"/>
      </w:pPr>
      <w:proofErr w:type="spellStart"/>
      <w:r>
        <w:t>Jayetha</w:t>
      </w:r>
      <w:proofErr w:type="spellEnd"/>
      <w:r>
        <w:t xml:space="preserve"> met with Dean Lyon of </w:t>
      </w:r>
      <w:proofErr w:type="spellStart"/>
      <w:r>
        <w:t>Shmid</w:t>
      </w:r>
      <w:proofErr w:type="spellEnd"/>
      <w:r>
        <w:t xml:space="preserve"> College regarding MKAT scholarships. Dean Lyo</w:t>
      </w:r>
      <w:r>
        <w:t xml:space="preserve">n is in support of the idea of providing scholarships for students taking the MKAT. He suggests that SGA and </w:t>
      </w:r>
      <w:proofErr w:type="spellStart"/>
      <w:r>
        <w:t>Shmid</w:t>
      </w:r>
      <w:proofErr w:type="spellEnd"/>
      <w:r>
        <w:t xml:space="preserve"> fund the scholarship through co-sponsorship.</w:t>
      </w:r>
    </w:p>
    <w:p w:rsidR="00694E2F" w:rsidRDefault="00AC7BDD">
      <w:pPr>
        <w:numPr>
          <w:ilvl w:val="1"/>
          <w:numId w:val="1"/>
        </w:numPr>
        <w:ind w:hanging="360"/>
      </w:pPr>
      <w:r>
        <w:t xml:space="preserve">Senator: </w:t>
      </w:r>
      <w:proofErr w:type="spellStart"/>
      <w:r>
        <w:t>Setareh</w:t>
      </w:r>
      <w:proofErr w:type="spellEnd"/>
      <w:r>
        <w:t xml:space="preserve"> </w:t>
      </w:r>
      <w:proofErr w:type="spellStart"/>
      <w:r>
        <w:t>Motamedi</w:t>
      </w:r>
      <w:proofErr w:type="spellEnd"/>
    </w:p>
    <w:p w:rsidR="00694E2F" w:rsidRDefault="00AC7BDD">
      <w:pPr>
        <w:numPr>
          <w:ilvl w:val="2"/>
          <w:numId w:val="1"/>
        </w:numPr>
        <w:ind w:hanging="180"/>
      </w:pPr>
      <w:proofErr w:type="spellStart"/>
      <w:r>
        <w:t>Setareh</w:t>
      </w:r>
      <w:proofErr w:type="spellEnd"/>
      <w:r>
        <w:t xml:space="preserve"> will meet with Dodge Professor Sally Rubin and Dodge student Leon </w:t>
      </w:r>
      <w:proofErr w:type="spellStart"/>
      <w:r>
        <w:t>Lukic</w:t>
      </w:r>
      <w:proofErr w:type="spellEnd"/>
      <w:r>
        <w:t xml:space="preserve"> to plan production on the diversity in curriculum video.</w:t>
      </w:r>
    </w:p>
    <w:p w:rsidR="00694E2F" w:rsidRDefault="00AC7BDD">
      <w:pPr>
        <w:numPr>
          <w:ilvl w:val="0"/>
          <w:numId w:val="1"/>
        </w:numPr>
        <w:ind w:hanging="360"/>
      </w:pPr>
      <w:r>
        <w:rPr>
          <w:b/>
        </w:rPr>
        <w:t xml:space="preserve">Meeting Adjournment: </w:t>
      </w:r>
      <w:r>
        <w:t>Meeting concluded @ 12:30 PM</w:t>
      </w:r>
    </w:p>
    <w:p w:rsidR="00694E2F" w:rsidRDefault="00694E2F"/>
    <w:sectPr w:rsidR="00694E2F">
      <w:pgSz w:w="12240" w:h="15840"/>
      <w:pgMar w:top="1440" w:right="1440" w:bottom="18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557172"/>
    <w:multiLevelType w:val="multilevel"/>
    <w:tmpl w:val="EE3AED66"/>
    <w:lvl w:ilvl="0">
      <w:start w:val="1"/>
      <w:numFmt w:val="upperRoman"/>
      <w:lvlText w:val="%1."/>
      <w:lvlJc w:val="right"/>
      <w:pPr>
        <w:ind w:left="720" w:firstLine="360"/>
      </w:pPr>
      <w:rPr>
        <w:b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694E2F"/>
    <w:rsid w:val="00694E2F"/>
    <w:rsid w:val="00AC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20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00"/>
      <w:ind w:left="720" w:hanging="432"/>
      <w:outlineLvl w:val="2"/>
    </w:pPr>
    <w:rPr>
      <w:rFonts w:ascii="Cambria" w:eastAsia="Cambria" w:hAnsi="Cambria" w:cs="Cambria"/>
      <w:b/>
      <w:color w:val="4F81BD"/>
    </w:rPr>
  </w:style>
  <w:style w:type="paragraph" w:styleId="Heading4">
    <w:name w:val="heading 4"/>
    <w:basedOn w:val="Normal"/>
    <w:next w:val="Normal"/>
    <w:pPr>
      <w:keepNext/>
      <w:keepLines/>
      <w:spacing w:before="200"/>
      <w:ind w:left="864" w:hanging="144"/>
      <w:outlineLvl w:val="3"/>
    </w:pPr>
    <w:rPr>
      <w:rFonts w:ascii="Cambria" w:eastAsia="Cambria" w:hAnsi="Cambria" w:cs="Cambria"/>
      <w:b/>
      <w:i/>
      <w:color w:val="4F81BD"/>
    </w:rPr>
  </w:style>
  <w:style w:type="paragraph" w:styleId="Heading5">
    <w:name w:val="heading 5"/>
    <w:basedOn w:val="Normal"/>
    <w:next w:val="Normal"/>
    <w:pPr>
      <w:keepNext/>
      <w:keepLines/>
      <w:spacing w:before="200"/>
      <w:ind w:left="1008" w:hanging="432"/>
      <w:outlineLvl w:val="4"/>
    </w:pPr>
    <w:rPr>
      <w:rFonts w:ascii="Cambria" w:eastAsia="Cambria" w:hAnsi="Cambria" w:cs="Cambria"/>
      <w:color w:val="243F60"/>
    </w:rPr>
  </w:style>
  <w:style w:type="paragraph" w:styleId="Heading6">
    <w:name w:val="heading 6"/>
    <w:basedOn w:val="Normal"/>
    <w:next w:val="Normal"/>
    <w:pPr>
      <w:keepNext/>
      <w:keepLines/>
      <w:spacing w:before="200"/>
      <w:ind w:left="1152" w:hanging="432"/>
      <w:outlineLvl w:val="5"/>
    </w:pPr>
    <w:rPr>
      <w:rFonts w:ascii="Cambria" w:eastAsia="Cambria" w:hAnsi="Cambria" w:cs="Cambria"/>
      <w:i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20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00"/>
      <w:ind w:left="720" w:hanging="432"/>
      <w:outlineLvl w:val="2"/>
    </w:pPr>
    <w:rPr>
      <w:rFonts w:ascii="Cambria" w:eastAsia="Cambria" w:hAnsi="Cambria" w:cs="Cambria"/>
      <w:b/>
      <w:color w:val="4F81BD"/>
    </w:rPr>
  </w:style>
  <w:style w:type="paragraph" w:styleId="Heading4">
    <w:name w:val="heading 4"/>
    <w:basedOn w:val="Normal"/>
    <w:next w:val="Normal"/>
    <w:pPr>
      <w:keepNext/>
      <w:keepLines/>
      <w:spacing w:before="200"/>
      <w:ind w:left="864" w:hanging="144"/>
      <w:outlineLvl w:val="3"/>
    </w:pPr>
    <w:rPr>
      <w:rFonts w:ascii="Cambria" w:eastAsia="Cambria" w:hAnsi="Cambria" w:cs="Cambria"/>
      <w:b/>
      <w:i/>
      <w:color w:val="4F81BD"/>
    </w:rPr>
  </w:style>
  <w:style w:type="paragraph" w:styleId="Heading5">
    <w:name w:val="heading 5"/>
    <w:basedOn w:val="Normal"/>
    <w:next w:val="Normal"/>
    <w:pPr>
      <w:keepNext/>
      <w:keepLines/>
      <w:spacing w:before="200"/>
      <w:ind w:left="1008" w:hanging="432"/>
      <w:outlineLvl w:val="4"/>
    </w:pPr>
    <w:rPr>
      <w:rFonts w:ascii="Cambria" w:eastAsia="Cambria" w:hAnsi="Cambria" w:cs="Cambria"/>
      <w:color w:val="243F60"/>
    </w:rPr>
  </w:style>
  <w:style w:type="paragraph" w:styleId="Heading6">
    <w:name w:val="heading 6"/>
    <w:basedOn w:val="Normal"/>
    <w:next w:val="Normal"/>
    <w:pPr>
      <w:keepNext/>
      <w:keepLines/>
      <w:spacing w:before="200"/>
      <w:ind w:left="1152" w:hanging="432"/>
      <w:outlineLvl w:val="5"/>
    </w:pPr>
    <w:rPr>
      <w:rFonts w:ascii="Cambria" w:eastAsia="Cambria" w:hAnsi="Cambria" w:cs="Cambria"/>
      <w:i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1131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Chapman University</Company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Gutierrez, Brittni</dc:creator>
  <cp:lastModifiedBy>Gutierrez, Brittni Lynn</cp:lastModifiedBy>
  <cp:revision>2</cp:revision>
  <dcterms:created xsi:type="dcterms:W3CDTF">2016-04-27T18:41:00Z</dcterms:created>
  <dcterms:modified xsi:type="dcterms:W3CDTF">2016-04-27T18:41:00Z</dcterms:modified>
</cp:coreProperties>
</file>