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9F65" w14:textId="77777777" w:rsidR="007E659A" w:rsidRPr="007E659A" w:rsidRDefault="007E659A" w:rsidP="007E659A">
      <w:pPr>
        <w:rPr>
          <w:b/>
          <w:bCs/>
        </w:rPr>
      </w:pPr>
      <w:r w:rsidRPr="007E659A">
        <w:rPr>
          <w:b/>
          <w:bCs/>
        </w:rPr>
        <w:t xml:space="preserve">Cost Transfers on Sponsored Projects </w:t>
      </w:r>
    </w:p>
    <w:p w14:paraId="1ECFA562" w14:textId="77777777" w:rsidR="007E659A" w:rsidRPr="007E659A" w:rsidRDefault="007E659A" w:rsidP="007E659A">
      <w:pPr>
        <w:rPr>
          <w:b/>
          <w:bCs/>
        </w:rPr>
      </w:pPr>
      <w:r w:rsidRPr="007E659A">
        <w:rPr>
          <w:b/>
          <w:bCs/>
        </w:rPr>
        <w:t xml:space="preserve">Summary: </w:t>
      </w:r>
    </w:p>
    <w:p w14:paraId="1F086337" w14:textId="41AD9136" w:rsidR="007E659A" w:rsidRDefault="007E659A" w:rsidP="007E659A">
      <w:r>
        <w:t xml:space="preserve">The principal investigator (PI) on a sponsored project is responsible </w:t>
      </w:r>
      <w:r>
        <w:t>for ensuring</w:t>
      </w:r>
      <w:r>
        <w:t xml:space="preserve"> that only allowable, allocable, and reasonable costs are charged to a grant, contract, or other sponsored agreement.  Costs should be charged to the appropriate sponsored project when first incurred.  However, there are circumstances that may require transferring </w:t>
      </w:r>
      <w:r>
        <w:t>expenditure</w:t>
      </w:r>
      <w:r>
        <w:t xml:space="preserve"> to a sponsored project </w:t>
      </w:r>
      <w:r>
        <w:t>after</w:t>
      </w:r>
      <w:r>
        <w:t xml:space="preserve"> the initial recording of the expense. </w:t>
      </w:r>
    </w:p>
    <w:p w14:paraId="1FD2FAD1" w14:textId="77777777" w:rsidR="007E659A" w:rsidRDefault="007E659A" w:rsidP="007E659A">
      <w:r>
        <w:t xml:space="preserve">Transfers of costs either into or out of a sponsored project account require monitoring for compliance with CU policy, Federal regulations, sponsor-specific guidelines, and the cost principles that </w:t>
      </w:r>
      <w:proofErr w:type="gramStart"/>
      <w:r>
        <w:t>underlie</w:t>
      </w:r>
      <w:proofErr w:type="gramEnd"/>
      <w:r>
        <w:t xml:space="preserve"> fiscal activities on sponsored projects. </w:t>
      </w:r>
    </w:p>
    <w:p w14:paraId="7BECE27D" w14:textId="01FFB433" w:rsidR="007E659A" w:rsidRDefault="007E659A" w:rsidP="007E659A">
      <w:r>
        <w:t xml:space="preserve">Federal agencies require grantees to have systems in place to detect and correct clerical, bookkeeping, or other posting errors within a reasonable time frame.  To promptly identify costs that have been erroneously posted to a sponsored account, the PI or department administrator should review and reconcile expenses at least </w:t>
      </w:r>
      <w:proofErr w:type="gramStart"/>
      <w:r>
        <w:t>on a monthly basis</w:t>
      </w:r>
      <w:proofErr w:type="gramEnd"/>
      <w:r>
        <w:t xml:space="preserve">.  Timely </w:t>
      </w:r>
      <w:r w:rsidR="00EC0816">
        <w:t>reviews</w:t>
      </w:r>
      <w:r>
        <w:t xml:space="preserve"> of expenditures will help to correct errors and limit the number of cost transfers. </w:t>
      </w:r>
    </w:p>
    <w:p w14:paraId="49B9C8F3" w14:textId="769DA357" w:rsidR="007E659A" w:rsidRDefault="007E659A" w:rsidP="007E659A">
      <w:r>
        <w:t xml:space="preserve">Cost transfers increasing a sponsored project’s </w:t>
      </w:r>
      <w:proofErr w:type="gramStart"/>
      <w:r>
        <w:t>expenditures</w:t>
      </w:r>
      <w:proofErr w:type="gramEnd"/>
      <w:r>
        <w:t xml:space="preserve"> should be requested within 90 days after the month in which the cost was originally accepted in the university’s financial accounting system.  No time limit exists for removing inappropriate expenditures from a federally sponsored account.  If an inappropriate expenditure is discovered on a federal </w:t>
      </w:r>
      <w:r w:rsidR="00EC0816">
        <w:t>project,</w:t>
      </w:r>
      <w:r>
        <w:t xml:space="preserve"> it must be removed regardless of </w:t>
      </w:r>
      <w:r w:rsidR="00EC0816">
        <w:t>the time</w:t>
      </w:r>
      <w:r>
        <w:t xml:space="preserve"> limit. </w:t>
      </w:r>
    </w:p>
    <w:p w14:paraId="775EEFB6" w14:textId="60F0F60D" w:rsidR="007E659A" w:rsidRDefault="007E659A" w:rsidP="007E659A">
      <w:r>
        <w:t xml:space="preserve">A shorter cost transfer request period is necessary near the project end date.  Transfer </w:t>
      </w:r>
      <w:r w:rsidR="00EC0816">
        <w:t>requests</w:t>
      </w:r>
      <w:r>
        <w:t xml:space="preserve"> on terminated projects may not be approved and will be reviewed by </w:t>
      </w:r>
    </w:p>
    <w:p w14:paraId="101F065E" w14:textId="321A7FA3" w:rsidR="007E659A" w:rsidRDefault="007E659A" w:rsidP="007E659A">
      <w:r>
        <w:t>SPS post-award administrator on a case-</w:t>
      </w:r>
      <w:r w:rsidR="00EC0816">
        <w:t>by-case</w:t>
      </w:r>
      <w:r>
        <w:t xml:space="preserve"> basis. </w:t>
      </w:r>
    </w:p>
    <w:p w14:paraId="1143F155" w14:textId="49EF70E0" w:rsidR="007E659A" w:rsidRDefault="007E659A" w:rsidP="007E659A">
      <w:r>
        <w:t xml:space="preserve">Federal and other sponsor regulations require written justification, certified by at least one responsible university official (e.g., PI, authorized account signer) on all cost </w:t>
      </w:r>
      <w:r w:rsidR="00EC0816">
        <w:t>transfers to</w:t>
      </w:r>
      <w:r>
        <w:t xml:space="preserve"> document: </w:t>
      </w:r>
    </w:p>
    <w:p w14:paraId="768E11A8" w14:textId="41D07B29" w:rsidR="007E659A" w:rsidRDefault="007E659A" w:rsidP="007E659A">
      <w:r>
        <w:t>1.</w:t>
      </w:r>
      <w:r w:rsidR="00EC0816">
        <w:t xml:space="preserve"> </w:t>
      </w:r>
      <w:r>
        <w:t>Why the error occurred resulting in the need for a transfer</w:t>
      </w:r>
    </w:p>
    <w:p w14:paraId="43485AAF" w14:textId="1FC44828" w:rsidR="007E659A" w:rsidRDefault="007E659A" w:rsidP="007E659A">
      <w:r>
        <w:t>2.</w:t>
      </w:r>
      <w:r w:rsidR="00EC0816">
        <w:t xml:space="preserve"> </w:t>
      </w:r>
      <w:r>
        <w:t>What corrective action will be taken to avoid the error in the future</w:t>
      </w:r>
    </w:p>
    <w:p w14:paraId="49CBC0C4" w14:textId="49155592" w:rsidR="007E659A" w:rsidRDefault="007E659A" w:rsidP="007E659A">
      <w:r>
        <w:t>3.</w:t>
      </w:r>
      <w:r w:rsidR="00EC0816">
        <w:t xml:space="preserve"> </w:t>
      </w:r>
      <w:r>
        <w:t>Why the cost transferred is allowable, allocable and a reasonable charge on the new account and</w:t>
      </w:r>
    </w:p>
    <w:p w14:paraId="28AF0D33" w14:textId="2C8C8588" w:rsidR="007E659A" w:rsidRDefault="007E659A" w:rsidP="007E659A">
      <w:r>
        <w:t>4.</w:t>
      </w:r>
      <w:r w:rsidR="00EC0816">
        <w:t xml:space="preserve"> </w:t>
      </w:r>
      <w:r>
        <w:t>How the charge supports performance of the project scope of work.</w:t>
      </w:r>
    </w:p>
    <w:p w14:paraId="5E9A29E1" w14:textId="77777777" w:rsidR="007E659A" w:rsidRDefault="007E659A" w:rsidP="007E659A">
      <w:r>
        <w:lastRenderedPageBreak/>
        <w:t xml:space="preserve">Explanations that merely state that the transfer was made “to correct an error” or “to transfer to correct project” are not sufficient to justify new charges on a sponsored project account.  </w:t>
      </w:r>
    </w:p>
    <w:p w14:paraId="5B457A19" w14:textId="77777777" w:rsidR="007E659A" w:rsidRDefault="007E659A" w:rsidP="007E659A">
      <w:r>
        <w:t xml:space="preserve">Requests transferring non-payroll expenditures to or from a sponsored project are supported by a non-payroll cost transfer request form.    The general ledger identifying the original transaction to be moved should be attached along with any additional documentation supporting the correction. </w:t>
      </w:r>
    </w:p>
    <w:p w14:paraId="1369F75D" w14:textId="76F28129" w:rsidR="007E659A" w:rsidRDefault="007E659A" w:rsidP="007E659A">
      <w:r>
        <w:t>Transfers</w:t>
      </w:r>
      <w:r>
        <w:t xml:space="preserve"> of payroll expenditures to or from a sponsored project are processed and retained in the ERCR form.   </w:t>
      </w:r>
    </w:p>
    <w:p w14:paraId="069F078D" w14:textId="5470CC99" w:rsidR="00CD0DB1" w:rsidRDefault="007E659A" w:rsidP="007E659A">
      <w:r>
        <w:t xml:space="preserve">Retroactive payroll adjustments may affect a previously certified effort report.  Changes to payroll distribution of a certified report and </w:t>
      </w:r>
      <w:r w:rsidR="00EC0816">
        <w:t>period</w:t>
      </w:r>
      <w:r>
        <w:t xml:space="preserve"> previously accepted within effort reporting will result in a newly sequenced effort report requiring re-certification.</w:t>
      </w:r>
    </w:p>
    <w:p w14:paraId="4AC733DE" w14:textId="77777777" w:rsidR="007E659A" w:rsidRDefault="007E659A" w:rsidP="007E659A"/>
    <w:p w14:paraId="79B130B1" w14:textId="77777777" w:rsidR="007E659A" w:rsidRPr="007E659A" w:rsidRDefault="007E659A" w:rsidP="007E659A">
      <w:pPr>
        <w:rPr>
          <w:b/>
          <w:bCs/>
        </w:rPr>
      </w:pPr>
      <w:r w:rsidRPr="007E659A">
        <w:rPr>
          <w:b/>
          <w:bCs/>
        </w:rPr>
        <w:t xml:space="preserve">PROCEDURE </w:t>
      </w:r>
    </w:p>
    <w:p w14:paraId="1DA6003F" w14:textId="0861A182" w:rsidR="007E659A" w:rsidRDefault="007E659A" w:rsidP="007E659A">
      <w:r>
        <w:t>Responsibility</w:t>
      </w:r>
      <w:r>
        <w:t>: Principal</w:t>
      </w:r>
      <w:r>
        <w:t xml:space="preserve"> Investigator/Department administrator</w:t>
      </w:r>
    </w:p>
    <w:p w14:paraId="046433CD" w14:textId="77777777" w:rsidR="007E659A" w:rsidRDefault="007E659A" w:rsidP="007E659A">
      <w:r>
        <w:t xml:space="preserve">Action: </w:t>
      </w:r>
    </w:p>
    <w:p w14:paraId="1323FAD2" w14:textId="77777777" w:rsidR="007E659A" w:rsidRDefault="007E659A" w:rsidP="007E659A">
      <w:r>
        <w:t>1. Initiate the cost transfer request form or an ERCR as applicable</w:t>
      </w:r>
    </w:p>
    <w:p w14:paraId="6659F85E" w14:textId="2F7DFFE5" w:rsidR="007E659A" w:rsidRDefault="007E659A" w:rsidP="007E659A">
      <w:r>
        <w:t xml:space="preserve">Note: </w:t>
      </w:r>
      <w:r>
        <w:t>T</w:t>
      </w:r>
      <w:r>
        <w:t xml:space="preserve">o ensure that the university </w:t>
      </w:r>
      <w:proofErr w:type="gramStart"/>
      <w:r>
        <w:t>is in compliance with</w:t>
      </w:r>
      <w:proofErr w:type="gramEnd"/>
      <w:r>
        <w:t xml:space="preserve"> these regulations, the PI is responsible for ensuring that expenditures are regularly monitored and that cost transfers are: </w:t>
      </w:r>
    </w:p>
    <w:p w14:paraId="249A2330" w14:textId="210790C2" w:rsidR="007E659A" w:rsidRDefault="007E659A" w:rsidP="007E659A">
      <w:r>
        <w:t>a.</w:t>
      </w:r>
      <w:r>
        <w:t xml:space="preserve"> </w:t>
      </w:r>
      <w:r>
        <w:t>Made within 90 days after the month in which the cost was originally recorded in the general ledger but no later than 60 days after the project terminates, and</w:t>
      </w:r>
    </w:p>
    <w:p w14:paraId="4844B7A3" w14:textId="257C4E08" w:rsidR="007E659A" w:rsidRDefault="007E659A" w:rsidP="007E659A">
      <w:r>
        <w:t>b.</w:t>
      </w:r>
      <w:r>
        <w:t xml:space="preserve"> </w:t>
      </w:r>
      <w:r>
        <w:t>Supported by a written explanation that describes in detail why the transfer is necessary.</w:t>
      </w:r>
    </w:p>
    <w:p w14:paraId="0F45C1D5" w14:textId="77777777" w:rsidR="007E659A" w:rsidRDefault="007E659A" w:rsidP="007E659A">
      <w:r>
        <w:t>2. Explain specifically how the error or other circumstances occurred that would justify the cost transfer. Statements such as “to correct errors” or “to transfer to correct agency/org” are not acceptable.</w:t>
      </w:r>
    </w:p>
    <w:p w14:paraId="0229C526" w14:textId="601DFD33" w:rsidR="007E659A" w:rsidRPr="007E659A" w:rsidRDefault="007E659A" w:rsidP="007E659A">
      <w:pPr>
        <w:rPr>
          <w:b/>
          <w:bCs/>
        </w:rPr>
      </w:pPr>
      <w:r w:rsidRPr="007E659A">
        <w:rPr>
          <w:b/>
          <w:bCs/>
        </w:rPr>
        <w:t xml:space="preserve">If the transfer is </w:t>
      </w:r>
      <w:r w:rsidRPr="007E659A">
        <w:rPr>
          <w:b/>
          <w:bCs/>
        </w:rPr>
        <w:t>non-payroll</w:t>
      </w:r>
      <w:r w:rsidRPr="007E659A">
        <w:rPr>
          <w:b/>
          <w:bCs/>
        </w:rPr>
        <w:t xml:space="preserve"> expense: </w:t>
      </w:r>
    </w:p>
    <w:p w14:paraId="177D0232" w14:textId="63089238" w:rsidR="007E659A" w:rsidRDefault="007E659A" w:rsidP="007E659A">
      <w:r>
        <w:t>1.</w:t>
      </w:r>
      <w:r>
        <w:t xml:space="preserve"> </w:t>
      </w:r>
      <w:r>
        <w:t>Attach a copy of the general ledger reflecting the transaction(s) to be corrected and any other documentation supporting the correction.  The general ledger can be obtained from Dashboard.</w:t>
      </w:r>
    </w:p>
    <w:p w14:paraId="31CA0545" w14:textId="69AE5CE7" w:rsidR="007E659A" w:rsidRDefault="007E659A" w:rsidP="007E659A">
      <w:r>
        <w:lastRenderedPageBreak/>
        <w:t>2.</w:t>
      </w:r>
      <w:r>
        <w:t xml:space="preserve"> </w:t>
      </w:r>
      <w:r>
        <w:t>Prepare the Journal Entry (JE) document, sign, and forward with the cost transfer request to SPS post-award administrator.</w:t>
      </w:r>
    </w:p>
    <w:p w14:paraId="2E38EF06" w14:textId="77777777" w:rsidR="007E659A" w:rsidRDefault="007E659A" w:rsidP="007E659A">
      <w:r>
        <w:t xml:space="preserve">If the transfer is a payroll expense: </w:t>
      </w:r>
    </w:p>
    <w:p w14:paraId="5936938B" w14:textId="63902559" w:rsidR="007E659A" w:rsidRDefault="007E659A" w:rsidP="007E659A">
      <w:r>
        <w:t>3.</w:t>
      </w:r>
      <w:r>
        <w:t xml:space="preserve"> </w:t>
      </w:r>
      <w:r>
        <w:t>Prepare the ERCR</w:t>
      </w:r>
    </w:p>
    <w:p w14:paraId="1DC71796" w14:textId="0AEF92BE" w:rsidR="007E659A" w:rsidRDefault="007E659A" w:rsidP="007E659A">
      <w:r>
        <w:t>4.</w:t>
      </w:r>
      <w:r>
        <w:t xml:space="preserve"> </w:t>
      </w:r>
      <w:r>
        <w:t>Explain specifically how the error occurred and include justification for the cost transfer.</w:t>
      </w:r>
    </w:p>
    <w:p w14:paraId="79E09208" w14:textId="77777777" w:rsidR="007E659A" w:rsidRDefault="007E659A" w:rsidP="007E659A"/>
    <w:p w14:paraId="374F341E" w14:textId="77777777" w:rsidR="007E659A" w:rsidRPr="007E659A" w:rsidRDefault="007E659A" w:rsidP="007E659A">
      <w:pPr>
        <w:rPr>
          <w:b/>
          <w:bCs/>
        </w:rPr>
      </w:pPr>
      <w:r w:rsidRPr="007E659A">
        <w:rPr>
          <w:b/>
          <w:bCs/>
        </w:rPr>
        <w:t xml:space="preserve">If further justification is needed or the request is denied: </w:t>
      </w:r>
    </w:p>
    <w:p w14:paraId="748F3C6F" w14:textId="77777777" w:rsidR="007E659A" w:rsidRDefault="007E659A" w:rsidP="007E659A">
      <w:r>
        <w:t xml:space="preserve">The original request form(s) will be sent back to the principal investigator with an explanation. </w:t>
      </w:r>
    </w:p>
    <w:p w14:paraId="29A723F6" w14:textId="77777777" w:rsidR="007E659A" w:rsidRDefault="007E659A" w:rsidP="007E659A"/>
    <w:sectPr w:rsidR="007E6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9A"/>
    <w:rsid w:val="001E0D5A"/>
    <w:rsid w:val="003A6CB3"/>
    <w:rsid w:val="007E659A"/>
    <w:rsid w:val="0082349E"/>
    <w:rsid w:val="00C261CA"/>
    <w:rsid w:val="00CD0DB1"/>
    <w:rsid w:val="00EC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1AC74"/>
  <w15:chartTrackingRefBased/>
  <w15:docId w15:val="{DCE46E64-D3D0-443A-BF5A-768B9E55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5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5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5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5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5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5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5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59A"/>
    <w:rPr>
      <w:rFonts w:eastAsiaTheme="majorEastAsia" w:cstheme="majorBidi"/>
      <w:color w:val="272727" w:themeColor="text1" w:themeTint="D8"/>
    </w:rPr>
  </w:style>
  <w:style w:type="paragraph" w:styleId="Title">
    <w:name w:val="Title"/>
    <w:basedOn w:val="Normal"/>
    <w:next w:val="Normal"/>
    <w:link w:val="TitleChar"/>
    <w:uiPriority w:val="10"/>
    <w:qFormat/>
    <w:rsid w:val="007E6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5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59A"/>
    <w:pPr>
      <w:spacing w:before="160"/>
      <w:jc w:val="center"/>
    </w:pPr>
    <w:rPr>
      <w:i/>
      <w:iCs/>
      <w:color w:val="404040" w:themeColor="text1" w:themeTint="BF"/>
    </w:rPr>
  </w:style>
  <w:style w:type="character" w:customStyle="1" w:styleId="QuoteChar">
    <w:name w:val="Quote Char"/>
    <w:basedOn w:val="DefaultParagraphFont"/>
    <w:link w:val="Quote"/>
    <w:uiPriority w:val="29"/>
    <w:rsid w:val="007E659A"/>
    <w:rPr>
      <w:i/>
      <w:iCs/>
      <w:color w:val="404040" w:themeColor="text1" w:themeTint="BF"/>
    </w:rPr>
  </w:style>
  <w:style w:type="paragraph" w:styleId="ListParagraph">
    <w:name w:val="List Paragraph"/>
    <w:basedOn w:val="Normal"/>
    <w:uiPriority w:val="34"/>
    <w:qFormat/>
    <w:rsid w:val="007E659A"/>
    <w:pPr>
      <w:ind w:left="720"/>
      <w:contextualSpacing/>
    </w:pPr>
  </w:style>
  <w:style w:type="character" w:styleId="IntenseEmphasis">
    <w:name w:val="Intense Emphasis"/>
    <w:basedOn w:val="DefaultParagraphFont"/>
    <w:uiPriority w:val="21"/>
    <w:qFormat/>
    <w:rsid w:val="007E659A"/>
    <w:rPr>
      <w:i/>
      <w:iCs/>
      <w:color w:val="0F4761" w:themeColor="accent1" w:themeShade="BF"/>
    </w:rPr>
  </w:style>
  <w:style w:type="paragraph" w:styleId="IntenseQuote">
    <w:name w:val="Intense Quote"/>
    <w:basedOn w:val="Normal"/>
    <w:next w:val="Normal"/>
    <w:link w:val="IntenseQuoteChar"/>
    <w:uiPriority w:val="30"/>
    <w:qFormat/>
    <w:rsid w:val="007E6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59A"/>
    <w:rPr>
      <w:i/>
      <w:iCs/>
      <w:color w:val="0F4761" w:themeColor="accent1" w:themeShade="BF"/>
    </w:rPr>
  </w:style>
  <w:style w:type="character" w:styleId="IntenseReference">
    <w:name w:val="Intense Reference"/>
    <w:basedOn w:val="DefaultParagraphFont"/>
    <w:uiPriority w:val="32"/>
    <w:qFormat/>
    <w:rsid w:val="007E65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9" ma:contentTypeDescription="Create a new document." ma:contentTypeScope="" ma:versionID="6e0ce67ea44e7a8fe846b9c76a075069">
  <xsd:schema xmlns:xsd="http://www.w3.org/2001/XMLSchema" xmlns:xs="http://www.w3.org/2001/XMLSchema" xmlns:p="http://schemas.microsoft.com/office/2006/metadata/properties" xmlns:ns1="http://schemas.microsoft.com/sharepoint/v3" xmlns:ns2="9c7942cc-054c-485b-8e91-c668de4106eb" xmlns:ns3="8018e8d6-a24f-4afb-b048-495f3dabf39f" targetNamespace="http://schemas.microsoft.com/office/2006/metadata/properties" ma:root="true" ma:fieldsID="25d8ba73fbf873c550cfcd0c3da4b4d9" ns1:_="" ns2:_="" ns3:_="">
    <xsd:import namespace="http://schemas.microsoft.com/sharepoint/v3"/>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1EEED5-9F71-4A61-AA30-84C8D27D38FF}"/>
</file>

<file path=customXml/itemProps2.xml><?xml version="1.0" encoding="utf-8"?>
<ds:datastoreItem xmlns:ds="http://schemas.openxmlformats.org/officeDocument/2006/customXml" ds:itemID="{D63655B8-90F1-4FD5-8315-AD20DD2E1957}"/>
</file>

<file path=customXml/itemProps3.xml><?xml version="1.0" encoding="utf-8"?>
<ds:datastoreItem xmlns:ds="http://schemas.openxmlformats.org/officeDocument/2006/customXml" ds:itemID="{F13FEDBC-675B-4F80-A626-40AE41819CDB}"/>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3954</Characters>
  <Application>Microsoft Office Word</Application>
  <DocSecurity>0</DocSecurity>
  <Lines>74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Sohrabian, Morgan</dc:creator>
  <cp:keywords/>
  <dc:description/>
  <cp:lastModifiedBy>Sohrabian, Morgan</cp:lastModifiedBy>
  <cp:revision>2</cp:revision>
  <dcterms:created xsi:type="dcterms:W3CDTF">2025-11-03T17:34:00Z</dcterms:created>
  <dcterms:modified xsi:type="dcterms:W3CDTF">2025-11-03T17:34:00Z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ies>
</file>