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BA025" w14:textId="77777777" w:rsidR="005932F1" w:rsidRDefault="000D6C2A" w:rsidP="00B93C70">
      <w:pPr>
        <w:jc w:val="center"/>
        <w:rPr>
          <w:sz w:val="28"/>
          <w:u w:val="single"/>
        </w:rPr>
      </w:pPr>
      <w:r>
        <w:rPr>
          <w:sz w:val="28"/>
          <w:u w:val="single"/>
        </w:rPr>
        <w:t>CURRICULUM  VITAE</w:t>
      </w:r>
    </w:p>
    <w:p w14:paraId="651CDDE5" w14:textId="639B0233" w:rsidR="00EB1BF9" w:rsidRPr="005932F1" w:rsidRDefault="005932F1" w:rsidP="00B93C70">
      <w:pPr>
        <w:jc w:val="center"/>
        <w:rPr>
          <w:i/>
          <w:szCs w:val="24"/>
        </w:rPr>
      </w:pPr>
      <w:r w:rsidRPr="005932F1">
        <w:rPr>
          <w:szCs w:val="24"/>
        </w:rPr>
        <w:t>a</w:t>
      </w:r>
      <w:r w:rsidR="000C205A" w:rsidRPr="005932F1">
        <w:rPr>
          <w:szCs w:val="24"/>
        </w:rPr>
        <w:t>bbreviated</w:t>
      </w:r>
      <w:r w:rsidRPr="005932F1">
        <w:rPr>
          <w:szCs w:val="24"/>
        </w:rPr>
        <w:t xml:space="preserve"> version</w:t>
      </w:r>
      <w:r w:rsidR="000C205A" w:rsidRPr="005932F1">
        <w:rPr>
          <w:szCs w:val="24"/>
        </w:rPr>
        <w:t xml:space="preserve"> </w:t>
      </w:r>
      <w:r w:rsidR="000D6C2A" w:rsidRPr="005932F1">
        <w:rPr>
          <w:szCs w:val="24"/>
        </w:rPr>
        <w:t>(</w:t>
      </w:r>
      <w:r w:rsidR="000C205A" w:rsidRPr="005932F1">
        <w:rPr>
          <w:szCs w:val="24"/>
        </w:rPr>
        <w:t>5</w:t>
      </w:r>
      <w:r w:rsidR="000D6C2A" w:rsidRPr="005932F1">
        <w:rPr>
          <w:szCs w:val="24"/>
        </w:rPr>
        <w:t>/20</w:t>
      </w:r>
      <w:r w:rsidR="00070D9E" w:rsidRPr="005932F1">
        <w:rPr>
          <w:szCs w:val="24"/>
        </w:rPr>
        <w:t>2</w:t>
      </w:r>
      <w:r w:rsidR="003109E0" w:rsidRPr="005932F1">
        <w:rPr>
          <w:szCs w:val="24"/>
        </w:rPr>
        <w:t>4</w:t>
      </w:r>
      <w:r w:rsidR="00EB1BF9" w:rsidRPr="005932F1">
        <w:rPr>
          <w:szCs w:val="24"/>
        </w:rPr>
        <w:t>)</w:t>
      </w:r>
    </w:p>
    <w:p w14:paraId="1F797ED3" w14:textId="77777777" w:rsidR="00EB1BF9" w:rsidRDefault="00EB1BF9" w:rsidP="00B93C70">
      <w:pPr>
        <w:jc w:val="center"/>
      </w:pPr>
    </w:p>
    <w:p w14:paraId="130315F5" w14:textId="77777777" w:rsidR="00EB1BF9" w:rsidRDefault="00EB1BF9" w:rsidP="00B93C70">
      <w:pPr>
        <w:jc w:val="center"/>
      </w:pPr>
    </w:p>
    <w:p w14:paraId="786E1F68" w14:textId="77777777" w:rsidR="00EB1BF9" w:rsidRDefault="00EB1BF9" w:rsidP="00B93C70">
      <w:pPr>
        <w:jc w:val="center"/>
      </w:pPr>
      <w:r>
        <w:t>G</w:t>
      </w:r>
      <w:r>
        <w:rPr>
          <w:sz w:val="20"/>
        </w:rPr>
        <w:t>ORDON</w:t>
      </w:r>
      <w:r>
        <w:t xml:space="preserve"> A. B</w:t>
      </w:r>
      <w:r>
        <w:rPr>
          <w:sz w:val="20"/>
        </w:rPr>
        <w:t>ABST</w:t>
      </w:r>
      <w:r>
        <w:t>, Ph.D.</w:t>
      </w:r>
    </w:p>
    <w:p w14:paraId="33B7DCF5" w14:textId="77777777" w:rsidR="00EB1BF9" w:rsidRDefault="00EB1BF9" w:rsidP="00B93C70">
      <w:pPr>
        <w:jc w:val="center"/>
        <w:rPr>
          <w:sz w:val="20"/>
        </w:rPr>
      </w:pPr>
      <w:r>
        <w:rPr>
          <w:sz w:val="20"/>
        </w:rPr>
        <w:t>3715 Black Forest Lane</w:t>
      </w:r>
    </w:p>
    <w:p w14:paraId="2FA4665E" w14:textId="77777777" w:rsidR="00EB1BF9" w:rsidRDefault="00EB1BF9" w:rsidP="00B93C70">
      <w:pPr>
        <w:jc w:val="center"/>
        <w:rPr>
          <w:sz w:val="20"/>
        </w:rPr>
      </w:pPr>
      <w:r>
        <w:rPr>
          <w:sz w:val="20"/>
        </w:rPr>
        <w:t>Yorba Linda, CA 92886</w:t>
      </w:r>
    </w:p>
    <w:p w14:paraId="50F7E2F0" w14:textId="77777777" w:rsidR="00EB1BF9" w:rsidRDefault="00EB1BF9" w:rsidP="00B93C70">
      <w:pPr>
        <w:jc w:val="center"/>
        <w:rPr>
          <w:sz w:val="20"/>
        </w:rPr>
      </w:pPr>
      <w:r>
        <w:rPr>
          <w:sz w:val="20"/>
        </w:rPr>
        <w:t>gbabst@chapman.edu</w:t>
      </w:r>
    </w:p>
    <w:p w14:paraId="50C9F345" w14:textId="77777777" w:rsidR="00EB1BF9" w:rsidRDefault="00EB1BF9" w:rsidP="00B93C70">
      <w:pPr>
        <w:rPr>
          <w:color w:val="FF0000"/>
        </w:rPr>
      </w:pPr>
    </w:p>
    <w:p w14:paraId="6E866EFD" w14:textId="77777777" w:rsidR="00EB1BF9" w:rsidRPr="007D69D5" w:rsidRDefault="00EB1BF9" w:rsidP="00B93C70">
      <w:pPr>
        <w:rPr>
          <w:sz w:val="28"/>
          <w:u w:val="single"/>
        </w:rPr>
      </w:pPr>
      <w:r w:rsidRPr="007D69D5">
        <w:rPr>
          <w:sz w:val="28"/>
          <w:u w:val="single"/>
        </w:rPr>
        <w:t>EDUCATION</w:t>
      </w:r>
    </w:p>
    <w:p w14:paraId="365CC058" w14:textId="77777777" w:rsidR="00EB1BF9" w:rsidRDefault="00EB1BF9" w:rsidP="00B93C70">
      <w:pPr>
        <w:rPr>
          <w:sz w:val="28"/>
        </w:rPr>
      </w:pPr>
    </w:p>
    <w:p w14:paraId="1F4BC11E" w14:textId="77777777" w:rsidR="00EB1BF9" w:rsidRDefault="00EB1BF9" w:rsidP="00B93C70">
      <w:r>
        <w:tab/>
      </w:r>
      <w:r>
        <w:rPr>
          <w:b/>
        </w:rPr>
        <w:t>Ph.D.,</w:t>
      </w:r>
      <w:r>
        <w:t xml:space="preserve"> The Claremont Graduate University, May, 1996, Political Science.</w:t>
      </w:r>
    </w:p>
    <w:p w14:paraId="383C6AE0" w14:textId="77777777" w:rsidR="00EB1BF9" w:rsidRDefault="00EB1BF9" w:rsidP="00B93C70">
      <w:pPr>
        <w:ind w:left="720" w:firstLine="720"/>
      </w:pPr>
      <w:r>
        <w:t xml:space="preserve">Comprehensive Examination Subject fields: Political Philosophy, </w:t>
      </w:r>
    </w:p>
    <w:p w14:paraId="00DCD817" w14:textId="77777777" w:rsidR="00EB1BF9" w:rsidRDefault="00EB1BF9" w:rsidP="00B93C70">
      <w:pPr>
        <w:ind w:left="720" w:firstLine="720"/>
      </w:pPr>
      <w:r>
        <w:t>International Studies, Public Policy.</w:t>
      </w:r>
    </w:p>
    <w:p w14:paraId="335A8D20" w14:textId="77777777" w:rsidR="00EB1BF9" w:rsidRDefault="00EB1BF9" w:rsidP="00B93C70">
      <w:pPr>
        <w:ind w:left="720" w:firstLine="720"/>
      </w:pPr>
    </w:p>
    <w:p w14:paraId="33E4C2E5" w14:textId="77777777" w:rsidR="00EB1BF9" w:rsidRDefault="00EB1BF9" w:rsidP="00B93C70">
      <w:pPr>
        <w:ind w:left="720" w:firstLine="720"/>
      </w:pPr>
      <w:r>
        <w:t>Dissertation title: Just Because You're Accepted Doesn't Mean You</w:t>
      </w:r>
    </w:p>
    <w:p w14:paraId="6A1587FE" w14:textId="77777777" w:rsidR="00EB1BF9" w:rsidRDefault="00EB1BF9" w:rsidP="00B93C70">
      <w:pPr>
        <w:ind w:left="720" w:firstLine="720"/>
      </w:pPr>
      <w:r>
        <w:t>Belong: An Inquiry Into the Social Meaning and Value of American</w:t>
      </w:r>
    </w:p>
    <w:p w14:paraId="570F17B1" w14:textId="77777777" w:rsidR="00EB1BF9" w:rsidRDefault="00EB1BF9" w:rsidP="00B93C70">
      <w:pPr>
        <w:ind w:left="720" w:firstLine="720"/>
      </w:pPr>
      <w:r>
        <w:t>Citizenship.</w:t>
      </w:r>
    </w:p>
    <w:p w14:paraId="790CBF8F" w14:textId="77777777" w:rsidR="00EB1BF9" w:rsidRDefault="00EB1BF9" w:rsidP="00B93C70"/>
    <w:p w14:paraId="791DBE1E" w14:textId="77777777" w:rsidR="00EB1BF9" w:rsidRDefault="00EB1BF9" w:rsidP="00B93C70">
      <w:r>
        <w:tab/>
      </w:r>
      <w:r>
        <w:rPr>
          <w:b/>
        </w:rPr>
        <w:t xml:space="preserve">M.A.I.S., </w:t>
      </w:r>
      <w:r>
        <w:t>The Claremont Graduate University, 1989, International Studies.</w:t>
      </w:r>
    </w:p>
    <w:p w14:paraId="051377C4" w14:textId="77777777" w:rsidR="00EB1BF9" w:rsidRDefault="00EB1BF9" w:rsidP="00B93C70">
      <w:r>
        <w:tab/>
      </w:r>
      <w:r>
        <w:tab/>
      </w:r>
    </w:p>
    <w:p w14:paraId="56E65F36" w14:textId="77777777" w:rsidR="00EB1BF9" w:rsidRDefault="00EB1BF9" w:rsidP="00B93C70">
      <w:pPr>
        <w:ind w:left="720" w:firstLine="720"/>
      </w:pPr>
      <w:r>
        <w:t>Master's Thesis title: Kennan and the Policy of Containment: An</w:t>
      </w:r>
    </w:p>
    <w:p w14:paraId="5EDF7F9E" w14:textId="77777777" w:rsidR="00EB1BF9" w:rsidRDefault="00EB1BF9" w:rsidP="00B93C70">
      <w:r>
        <w:tab/>
      </w:r>
      <w:r>
        <w:tab/>
        <w:t>Evaluation With Implications for Today.</w:t>
      </w:r>
    </w:p>
    <w:p w14:paraId="3F2FCAE8" w14:textId="77777777" w:rsidR="00EB1BF9" w:rsidRDefault="00EB1BF9" w:rsidP="00B93C70"/>
    <w:p w14:paraId="2787FF73" w14:textId="77777777" w:rsidR="00EB1BF9" w:rsidRDefault="00EB1BF9" w:rsidP="00B93C70">
      <w:r>
        <w:tab/>
      </w:r>
      <w:r>
        <w:rPr>
          <w:b/>
        </w:rPr>
        <w:t xml:space="preserve">B.A., </w:t>
      </w:r>
      <w:r>
        <w:t>Rockhurst Jesuit University, Kansas City, 1983, Honors Program.</w:t>
      </w:r>
    </w:p>
    <w:p w14:paraId="275F9819" w14:textId="77777777" w:rsidR="00EB1BF9" w:rsidRDefault="00EB1BF9" w:rsidP="00B93C70">
      <w:r>
        <w:tab/>
      </w:r>
      <w:r>
        <w:tab/>
        <w:t>Completed Bachelors program in two subject areas: Philosophy, History.</w:t>
      </w:r>
    </w:p>
    <w:p w14:paraId="195ACF33" w14:textId="77777777" w:rsidR="00EB1BF9" w:rsidRDefault="00EB1BF9" w:rsidP="00B93C70"/>
    <w:p w14:paraId="4BCBA261" w14:textId="77777777" w:rsidR="00EB1BF9" w:rsidRPr="003111A2" w:rsidRDefault="00EB1BF9" w:rsidP="00B93C70">
      <w:pPr>
        <w:rPr>
          <w:sz w:val="28"/>
          <w:szCs w:val="28"/>
        </w:rPr>
      </w:pPr>
      <w:bookmarkStart w:id="0" w:name="_Hlk167551899"/>
      <w:r>
        <w:rPr>
          <w:sz w:val="28"/>
          <w:szCs w:val="28"/>
        </w:rPr>
        <w:t>Areas of interest and expertise:</w:t>
      </w:r>
    </w:p>
    <w:p w14:paraId="5E214EAF" w14:textId="77777777" w:rsidR="00EB1BF9" w:rsidRDefault="00EB1BF9" w:rsidP="00B93C70"/>
    <w:p w14:paraId="3ED47B8C" w14:textId="77777777" w:rsidR="00EB1BF9" w:rsidRDefault="00EB1BF9" w:rsidP="00B93C70">
      <w:r>
        <w:tab/>
      </w:r>
      <w:r>
        <w:rPr>
          <w:i/>
        </w:rPr>
        <w:t xml:space="preserve">Primary areas: </w:t>
      </w:r>
      <w:r>
        <w:t xml:space="preserve">Contemporary liberal-democratic theory; modern political </w:t>
      </w:r>
    </w:p>
    <w:p w14:paraId="789479E1" w14:textId="3467EB83" w:rsidR="00EB1BF9" w:rsidRPr="003111A2" w:rsidRDefault="00EB1BF9" w:rsidP="00B93C70">
      <w:r>
        <w:tab/>
        <w:t>thought; religion and politics; political theory and pluralism.</w:t>
      </w:r>
    </w:p>
    <w:p w14:paraId="7314ACA3" w14:textId="77777777" w:rsidR="00EB1BF9" w:rsidRDefault="00EB1BF9" w:rsidP="00B93C70"/>
    <w:p w14:paraId="78767B7A" w14:textId="7C287549" w:rsidR="00EB1BF9" w:rsidRDefault="00EB1BF9" w:rsidP="005932F1">
      <w:r>
        <w:tab/>
      </w:r>
      <w:r>
        <w:rPr>
          <w:i/>
        </w:rPr>
        <w:t>Secondary and related areas:</w:t>
      </w:r>
      <w:r>
        <w:t xml:space="preserve"> history of political thought</w:t>
      </w:r>
      <w:r w:rsidR="005932F1">
        <w:t>.</w:t>
      </w:r>
    </w:p>
    <w:p w14:paraId="746BED54" w14:textId="77777777" w:rsidR="00EB1BF9" w:rsidRDefault="00EB1BF9" w:rsidP="00B93C70"/>
    <w:p w14:paraId="6B7CB303" w14:textId="77777777" w:rsidR="00EB1BF9" w:rsidRPr="00E176C7" w:rsidRDefault="00EB1BF9" w:rsidP="00B93C70">
      <w:r>
        <w:tab/>
      </w:r>
      <w:r>
        <w:rPr>
          <w:i/>
        </w:rPr>
        <w:t>Language expertise:</w:t>
      </w:r>
      <w:r>
        <w:t xml:space="preserve"> proficient in German; conversational Spanish; basic French.</w:t>
      </w:r>
    </w:p>
    <w:bookmarkEnd w:id="0"/>
    <w:p w14:paraId="29EC71E7" w14:textId="77777777" w:rsidR="00EB1BF9" w:rsidRDefault="00EB1BF9" w:rsidP="00B93C70"/>
    <w:p w14:paraId="6EDA6F7A" w14:textId="77777777" w:rsidR="00EB1BF9" w:rsidRPr="003111A2" w:rsidRDefault="00EB1BF9" w:rsidP="00B93C70"/>
    <w:p w14:paraId="53C2DA3B" w14:textId="77777777" w:rsidR="00EB1BF9" w:rsidRPr="00917170" w:rsidRDefault="00EB1BF9" w:rsidP="00B93C70">
      <w:pPr>
        <w:rPr>
          <w:sz w:val="28"/>
          <w:u w:val="single"/>
        </w:rPr>
      </w:pPr>
      <w:r w:rsidRPr="00917170">
        <w:rPr>
          <w:sz w:val="28"/>
          <w:u w:val="single"/>
        </w:rPr>
        <w:t>FACULTY APPOINTMENTS</w:t>
      </w:r>
    </w:p>
    <w:p w14:paraId="753AF241" w14:textId="77777777" w:rsidR="00EB1BF9" w:rsidRDefault="00EB1BF9" w:rsidP="00B93C70"/>
    <w:p w14:paraId="716CAC3C" w14:textId="77777777" w:rsidR="00EB1BF9" w:rsidRPr="001E2766" w:rsidRDefault="00EB1BF9" w:rsidP="00B93C70">
      <w:pPr>
        <w:rPr>
          <w:sz w:val="28"/>
          <w:szCs w:val="28"/>
        </w:rPr>
      </w:pPr>
      <w:r w:rsidRPr="004F482E">
        <w:rPr>
          <w:sz w:val="28"/>
          <w:szCs w:val="28"/>
        </w:rPr>
        <w:t>Current:</w:t>
      </w:r>
    </w:p>
    <w:p w14:paraId="7118671D" w14:textId="77777777" w:rsidR="00EB1BF9" w:rsidRDefault="00EB1BF9" w:rsidP="00B93C70">
      <w:r>
        <w:tab/>
        <w:t>2006 -</w:t>
      </w:r>
      <w:r>
        <w:tab/>
      </w:r>
      <w:r>
        <w:tab/>
        <w:t>Associate Professor, Political Science, Chapman University;</w:t>
      </w:r>
    </w:p>
    <w:p w14:paraId="5038C456" w14:textId="77777777" w:rsidR="00EB1BF9" w:rsidRDefault="00EB1BF9" w:rsidP="00B93C70">
      <w:pPr>
        <w:ind w:left="2160"/>
      </w:pPr>
      <w:r>
        <w:t>primary responsibility is for the curriculum in Political Philosophy and Theory.</w:t>
      </w:r>
    </w:p>
    <w:p w14:paraId="6821F443" w14:textId="77777777" w:rsidR="00EB1BF9" w:rsidRDefault="00EB1BF9" w:rsidP="00B93C70">
      <w:pPr>
        <w:rPr>
          <w:sz w:val="28"/>
          <w:szCs w:val="28"/>
        </w:rPr>
      </w:pPr>
    </w:p>
    <w:p w14:paraId="79A4A1CD" w14:textId="77777777" w:rsidR="00EB1BF9" w:rsidRPr="001E2766" w:rsidRDefault="00EB1BF9" w:rsidP="00B93C70">
      <w:pPr>
        <w:rPr>
          <w:sz w:val="28"/>
          <w:szCs w:val="28"/>
        </w:rPr>
      </w:pPr>
      <w:r w:rsidRPr="004F482E">
        <w:rPr>
          <w:sz w:val="28"/>
          <w:szCs w:val="28"/>
        </w:rPr>
        <w:t>Previous:</w:t>
      </w:r>
    </w:p>
    <w:p w14:paraId="3BE03227" w14:textId="77777777" w:rsidR="00EB1BF9" w:rsidRDefault="00EB1BF9" w:rsidP="00B93C70">
      <w:r>
        <w:tab/>
        <w:t xml:space="preserve">2000 - </w:t>
      </w:r>
      <w:r>
        <w:tab/>
        <w:t>2006</w:t>
      </w:r>
      <w:r>
        <w:tab/>
        <w:t>Assistant Professor, Political Science, Chapman University</w:t>
      </w:r>
    </w:p>
    <w:p w14:paraId="22F0E59A" w14:textId="77777777" w:rsidR="00EB1BF9" w:rsidRDefault="00EB1BF9" w:rsidP="00B93C70">
      <w:r>
        <w:lastRenderedPageBreak/>
        <w:tab/>
        <w:t xml:space="preserve">1999 - 2000 </w:t>
      </w:r>
      <w:r>
        <w:tab/>
        <w:t>Visiting Senior Lecturer, Political Science, Chapman University.</w:t>
      </w:r>
    </w:p>
    <w:p w14:paraId="0EA4F9D9" w14:textId="77777777" w:rsidR="00EB1BF9" w:rsidRDefault="00EB1BF9" w:rsidP="00B93C70">
      <w:r>
        <w:tab/>
        <w:t>1998, spring</w:t>
      </w:r>
      <w:r>
        <w:tab/>
        <w:t>Visiting Assistant Professor of Political Studies, Pitzer College-</w:t>
      </w:r>
    </w:p>
    <w:p w14:paraId="6A11B672" w14:textId="77777777" w:rsidR="00EB1BF9" w:rsidRDefault="00EB1BF9" w:rsidP="00B93C70">
      <w:r>
        <w:tab/>
      </w:r>
      <w:r>
        <w:tab/>
      </w:r>
      <w:r>
        <w:tab/>
        <w:t>Claremont, California.</w:t>
      </w:r>
    </w:p>
    <w:p w14:paraId="44913198" w14:textId="77777777" w:rsidR="00EB1BF9" w:rsidRDefault="00EB1BF9" w:rsidP="00B93C70">
      <w:pPr>
        <w:ind w:firstLine="720"/>
      </w:pPr>
      <w:r>
        <w:t>1997, fall</w:t>
      </w:r>
      <w:r>
        <w:tab/>
        <w:t>Visiting Instructor in Political Science, University of California-</w:t>
      </w:r>
    </w:p>
    <w:p w14:paraId="11286991" w14:textId="77777777" w:rsidR="00EB1BF9" w:rsidRDefault="00EB1BF9" w:rsidP="001E2766">
      <w:pPr>
        <w:ind w:firstLine="720"/>
      </w:pPr>
      <w:r>
        <w:tab/>
      </w:r>
      <w:r>
        <w:tab/>
        <w:t>San Diego.</w:t>
      </w:r>
    </w:p>
    <w:p w14:paraId="56668EE1" w14:textId="77777777" w:rsidR="00EB1BF9" w:rsidRDefault="00EB1BF9" w:rsidP="00B93C70">
      <w:r>
        <w:tab/>
        <w:t>1995, fall</w:t>
      </w:r>
      <w:r>
        <w:tab/>
        <w:t xml:space="preserve">Visiting Lecturer in Political Studies, Pitzer College-Claremont, </w:t>
      </w:r>
    </w:p>
    <w:p w14:paraId="37843836" w14:textId="77777777" w:rsidR="00EB1BF9" w:rsidRDefault="00EB1BF9" w:rsidP="00B93C70">
      <w:r>
        <w:tab/>
      </w:r>
      <w:r>
        <w:tab/>
      </w:r>
      <w:r>
        <w:tab/>
        <w:t>California.</w:t>
      </w:r>
    </w:p>
    <w:p w14:paraId="666D4DBA" w14:textId="77777777" w:rsidR="00EB1BF9" w:rsidRDefault="00EB1BF9" w:rsidP="00B93C70"/>
    <w:p w14:paraId="2485452C" w14:textId="77777777" w:rsidR="00EB1BF9" w:rsidRDefault="00EB1BF9" w:rsidP="00B93C70">
      <w:pPr>
        <w:rPr>
          <w:szCs w:val="24"/>
        </w:rPr>
      </w:pPr>
    </w:p>
    <w:p w14:paraId="424114E8" w14:textId="77777777" w:rsidR="00EB1BF9" w:rsidRPr="00856AB9" w:rsidRDefault="00EB1BF9" w:rsidP="00604475">
      <w:pPr>
        <w:overflowPunct/>
        <w:autoSpaceDE/>
        <w:autoSpaceDN/>
        <w:adjustRightInd/>
        <w:textAlignment w:val="auto"/>
        <w:rPr>
          <w:sz w:val="28"/>
          <w:szCs w:val="28"/>
          <w:u w:val="single"/>
        </w:rPr>
      </w:pPr>
      <w:r w:rsidRPr="00856AB9">
        <w:rPr>
          <w:sz w:val="28"/>
          <w:szCs w:val="28"/>
          <w:u w:val="single"/>
        </w:rPr>
        <w:t>UNIVERSITY AWARDS, HONORS</w:t>
      </w:r>
    </w:p>
    <w:p w14:paraId="55CBF2AE" w14:textId="77777777" w:rsidR="00EB1BF9" w:rsidRDefault="00EB1BF9" w:rsidP="00B93C70"/>
    <w:p w14:paraId="400FAF3B" w14:textId="08740FCB" w:rsidR="00403586" w:rsidRDefault="00403586" w:rsidP="00403586">
      <w:pPr>
        <w:ind w:firstLine="720"/>
      </w:pPr>
      <w:r>
        <w:t>Faculty Excellence Award, 2021</w:t>
      </w:r>
      <w:r w:rsidR="00EB1BF9">
        <w:tab/>
      </w:r>
    </w:p>
    <w:p w14:paraId="0C29D45B" w14:textId="6EC6148F" w:rsidR="00EB1BF9" w:rsidRDefault="00EB1BF9" w:rsidP="00403586">
      <w:pPr>
        <w:ind w:firstLine="720"/>
      </w:pPr>
      <w:r>
        <w:t>Conference Grant, 2014</w:t>
      </w:r>
    </w:p>
    <w:p w14:paraId="3BC4640D" w14:textId="77777777" w:rsidR="00EB1BF9" w:rsidRDefault="00EB1BF9" w:rsidP="008B6EDC">
      <w:pPr>
        <w:ind w:firstLine="720"/>
      </w:pPr>
      <w:r>
        <w:t>Service Award, 2013</w:t>
      </w:r>
    </w:p>
    <w:p w14:paraId="783F1B04" w14:textId="77777777" w:rsidR="00EB1BF9" w:rsidRDefault="00EB1BF9" w:rsidP="00934618">
      <w:pPr>
        <w:ind w:firstLine="720"/>
      </w:pPr>
      <w:r>
        <w:t>Chapman University finalist, Graves Award, 2005</w:t>
      </w:r>
    </w:p>
    <w:p w14:paraId="27FC4F8E" w14:textId="77777777" w:rsidR="00EB1BF9" w:rsidRDefault="00EB1BF9" w:rsidP="0029586B">
      <w:pPr>
        <w:ind w:firstLine="720"/>
      </w:pPr>
      <w:r>
        <w:t xml:space="preserve">Achievement Award for Excellence in Teaching, Scholarship, Creative Work, and </w:t>
      </w:r>
    </w:p>
    <w:p w14:paraId="1584D208" w14:textId="77777777" w:rsidR="00EB1BF9" w:rsidRDefault="00EB1BF9" w:rsidP="00B93C70">
      <w:r>
        <w:tab/>
      </w:r>
      <w:r>
        <w:tab/>
        <w:t>Service, May 10, 2002</w:t>
      </w:r>
    </w:p>
    <w:p w14:paraId="237A2F69" w14:textId="77777777" w:rsidR="00EB1BF9" w:rsidRDefault="00EB1BF9" w:rsidP="00B93C70">
      <w:pPr>
        <w:rPr>
          <w:sz w:val="28"/>
          <w:u w:val="single"/>
        </w:rPr>
      </w:pPr>
    </w:p>
    <w:p w14:paraId="5007833D" w14:textId="22BBE94D" w:rsidR="00EB1BF9" w:rsidRPr="0029586B" w:rsidRDefault="00EB1BF9" w:rsidP="00B93C70">
      <w:bookmarkStart w:id="1" w:name="_Hlk167552404"/>
      <w:r w:rsidRPr="00917170">
        <w:rPr>
          <w:sz w:val="28"/>
          <w:u w:val="single"/>
        </w:rPr>
        <w:t>PUBLICATIONS</w:t>
      </w:r>
      <w:r w:rsidR="00AB5BAF">
        <w:rPr>
          <w:sz w:val="28"/>
          <w:u w:val="single"/>
        </w:rPr>
        <w:t xml:space="preserve"> (recent)</w:t>
      </w:r>
    </w:p>
    <w:p w14:paraId="4B42AAE1" w14:textId="77777777" w:rsidR="00EB1BF9" w:rsidRDefault="00EB1BF9" w:rsidP="00B93C70">
      <w:pPr>
        <w:rPr>
          <w:sz w:val="28"/>
        </w:rPr>
      </w:pPr>
    </w:p>
    <w:p w14:paraId="0B189B73" w14:textId="0480DC8B" w:rsidR="00EB1BF9" w:rsidRDefault="00EB1BF9" w:rsidP="00CA7CE1">
      <w:pPr>
        <w:rPr>
          <w:sz w:val="28"/>
          <w:szCs w:val="28"/>
        </w:rPr>
      </w:pPr>
      <w:r>
        <w:rPr>
          <w:sz w:val="28"/>
          <w:szCs w:val="28"/>
        </w:rPr>
        <w:t>Book manuscript in progress</w:t>
      </w:r>
      <w:r w:rsidRPr="008A3496">
        <w:rPr>
          <w:sz w:val="28"/>
          <w:szCs w:val="28"/>
        </w:rPr>
        <w:t>:</w:t>
      </w:r>
    </w:p>
    <w:p w14:paraId="4A1036AF" w14:textId="77777777" w:rsidR="00EB1BF9" w:rsidRDefault="00EB1BF9" w:rsidP="006E0B36">
      <w:pPr>
        <w:rPr>
          <w:szCs w:val="24"/>
        </w:rPr>
      </w:pPr>
    </w:p>
    <w:p w14:paraId="5F0D3AF5" w14:textId="31416EA3" w:rsidR="00081491" w:rsidRPr="00081491" w:rsidRDefault="00081491" w:rsidP="00081491">
      <w:pPr>
        <w:overflowPunct/>
        <w:autoSpaceDE/>
        <w:autoSpaceDN/>
        <w:adjustRightInd/>
        <w:ind w:left="720"/>
        <w:textAlignment w:val="auto"/>
        <w:rPr>
          <w:szCs w:val="24"/>
        </w:rPr>
      </w:pPr>
      <w:r w:rsidRPr="0024360B">
        <w:rPr>
          <w:i/>
          <w:iCs/>
          <w:color w:val="242424"/>
          <w:szCs w:val="24"/>
          <w:shd w:val="clear" w:color="auto" w:fill="FFFFFF"/>
        </w:rPr>
        <w:t>Contemporary Facets of Injustice</w:t>
      </w:r>
      <w:r w:rsidRPr="0024360B">
        <w:rPr>
          <w:color w:val="242424"/>
          <w:szCs w:val="24"/>
          <w:shd w:val="clear" w:color="auto" w:fill="FFFFFF"/>
        </w:rPr>
        <w:t xml:space="preserve">, </w:t>
      </w:r>
      <w:r w:rsidR="0066729C" w:rsidRPr="0024360B">
        <w:rPr>
          <w:color w:val="242424"/>
          <w:szCs w:val="24"/>
          <w:shd w:val="clear" w:color="auto" w:fill="FFFFFF"/>
        </w:rPr>
        <w:t>co-</w:t>
      </w:r>
      <w:r w:rsidRPr="0024360B">
        <w:rPr>
          <w:iCs/>
          <w:szCs w:val="24"/>
        </w:rPr>
        <w:t xml:space="preserve">editor </w:t>
      </w:r>
      <w:r w:rsidR="0024360B" w:rsidRPr="0024360B">
        <w:rPr>
          <w:szCs w:val="24"/>
        </w:rPr>
        <w:t xml:space="preserve">(Springer, Volume 13 in its </w:t>
      </w:r>
      <w:r w:rsidR="0024360B" w:rsidRPr="0024360B">
        <w:rPr>
          <w:i/>
          <w:iCs/>
          <w:szCs w:val="24"/>
        </w:rPr>
        <w:t>Philosophical Foundations of Law and Justice</w:t>
      </w:r>
      <w:r w:rsidR="0024360B" w:rsidRPr="0024360B">
        <w:rPr>
          <w:szCs w:val="24"/>
        </w:rPr>
        <w:t xml:space="preserve"> series</w:t>
      </w:r>
      <w:r w:rsidR="00D85EAD">
        <w:rPr>
          <w:szCs w:val="24"/>
        </w:rPr>
        <w:t>)</w:t>
      </w:r>
      <w:r w:rsidR="0024360B" w:rsidRPr="0024360B">
        <w:rPr>
          <w:szCs w:val="24"/>
        </w:rPr>
        <w:t>, publication in 2025.</w:t>
      </w:r>
    </w:p>
    <w:p w14:paraId="5014A872" w14:textId="77777777" w:rsidR="001A431E" w:rsidRPr="0024360B" w:rsidRDefault="001A431E" w:rsidP="00856AB9">
      <w:pPr>
        <w:rPr>
          <w:sz w:val="28"/>
        </w:rPr>
      </w:pPr>
    </w:p>
    <w:p w14:paraId="1CF2EDA2" w14:textId="1F8BC516" w:rsidR="00EB1BF9" w:rsidRPr="00403586" w:rsidRDefault="00EB1BF9" w:rsidP="00856AB9">
      <w:pPr>
        <w:rPr>
          <w:sz w:val="28"/>
        </w:rPr>
      </w:pPr>
      <w:r>
        <w:rPr>
          <w:sz w:val="28"/>
        </w:rPr>
        <w:t>Books:</w:t>
      </w:r>
    </w:p>
    <w:p w14:paraId="0CA4EF43" w14:textId="77777777" w:rsidR="0024360B" w:rsidRDefault="0024360B" w:rsidP="006E0B36">
      <w:pPr>
        <w:ind w:left="720"/>
      </w:pPr>
    </w:p>
    <w:p w14:paraId="2FCAA996" w14:textId="77777777" w:rsidR="0024360B" w:rsidRPr="0024360B" w:rsidRDefault="0024360B" w:rsidP="0024360B">
      <w:pPr>
        <w:overflowPunct/>
        <w:autoSpaceDE/>
        <w:autoSpaceDN/>
        <w:adjustRightInd/>
        <w:ind w:left="720"/>
        <w:textAlignment w:val="auto"/>
        <w:rPr>
          <w:iCs/>
          <w:szCs w:val="24"/>
        </w:rPr>
      </w:pPr>
      <w:r w:rsidRPr="0024360B">
        <w:t xml:space="preserve">2024, </w:t>
      </w:r>
      <w:r w:rsidRPr="0024360B">
        <w:rPr>
          <w:i/>
          <w:szCs w:val="24"/>
        </w:rPr>
        <w:t>Liberal Constitutionalism and its Contemporary Challenges</w:t>
      </w:r>
      <w:r w:rsidRPr="0024360B">
        <w:rPr>
          <w:iCs/>
          <w:szCs w:val="24"/>
        </w:rPr>
        <w:t>, senior co-</w:t>
      </w:r>
    </w:p>
    <w:p w14:paraId="74D56FAE" w14:textId="77777777" w:rsidR="0024360B" w:rsidRPr="0024360B" w:rsidRDefault="0024360B" w:rsidP="0024360B">
      <w:pPr>
        <w:overflowPunct/>
        <w:autoSpaceDE/>
        <w:autoSpaceDN/>
        <w:adjustRightInd/>
        <w:ind w:left="720" w:firstLine="720"/>
        <w:textAlignment w:val="auto"/>
        <w:rPr>
          <w:szCs w:val="24"/>
        </w:rPr>
      </w:pPr>
      <w:r w:rsidRPr="0024360B">
        <w:rPr>
          <w:iCs/>
          <w:szCs w:val="24"/>
        </w:rPr>
        <w:t>editor and author of the Introduction</w:t>
      </w:r>
      <w:r w:rsidRPr="0024360B">
        <w:rPr>
          <w:i/>
          <w:szCs w:val="24"/>
        </w:rPr>
        <w:t xml:space="preserve"> </w:t>
      </w:r>
      <w:r w:rsidRPr="0024360B">
        <w:rPr>
          <w:szCs w:val="24"/>
        </w:rPr>
        <w:t xml:space="preserve">(Springer, Volume 12 in its </w:t>
      </w:r>
    </w:p>
    <w:p w14:paraId="100022FF" w14:textId="363E412D" w:rsidR="0024360B" w:rsidRPr="00D85EAD" w:rsidRDefault="0024360B" w:rsidP="00D85EAD">
      <w:pPr>
        <w:overflowPunct/>
        <w:autoSpaceDE/>
        <w:autoSpaceDN/>
        <w:adjustRightInd/>
        <w:ind w:left="720" w:firstLine="720"/>
        <w:textAlignment w:val="auto"/>
        <w:rPr>
          <w:szCs w:val="24"/>
        </w:rPr>
      </w:pPr>
      <w:r w:rsidRPr="0024360B">
        <w:rPr>
          <w:i/>
          <w:iCs/>
          <w:szCs w:val="24"/>
        </w:rPr>
        <w:t>Philosophical Foundations of Law and Justice</w:t>
      </w:r>
      <w:r w:rsidRPr="0024360B">
        <w:rPr>
          <w:szCs w:val="24"/>
        </w:rPr>
        <w:t xml:space="preserve"> series).</w:t>
      </w:r>
    </w:p>
    <w:p w14:paraId="645892DA" w14:textId="77777777" w:rsidR="00D85EAD" w:rsidRDefault="00D85EAD" w:rsidP="0024360B">
      <w:pPr>
        <w:ind w:firstLine="720"/>
      </w:pPr>
    </w:p>
    <w:p w14:paraId="2E931CFF" w14:textId="0D572CA6" w:rsidR="00EB1BF9" w:rsidRPr="00527556" w:rsidRDefault="00EB1BF9" w:rsidP="0024360B">
      <w:pPr>
        <w:ind w:firstLine="720"/>
        <w:rPr>
          <w:i/>
          <w:szCs w:val="24"/>
        </w:rPr>
      </w:pPr>
      <w:r>
        <w:t>2013</w:t>
      </w:r>
      <w:r w:rsidRPr="00527556">
        <w:t>, editor</w:t>
      </w:r>
      <w:r w:rsidR="0024360B">
        <w:t xml:space="preserve"> of</w:t>
      </w:r>
      <w:r w:rsidRPr="00527556">
        <w:t xml:space="preserve"> Patrick C. Coaty, </w:t>
      </w:r>
      <w:r w:rsidRPr="00527556">
        <w:rPr>
          <w:i/>
          <w:szCs w:val="24"/>
        </w:rPr>
        <w:t xml:space="preserve">Toward a More Perfect Union: Introduction to </w:t>
      </w:r>
    </w:p>
    <w:p w14:paraId="5CCC1E81" w14:textId="77777777" w:rsidR="00EB1BF9" w:rsidRPr="006E0B36" w:rsidRDefault="00EB1BF9" w:rsidP="00FB5DE4">
      <w:pPr>
        <w:ind w:left="720" w:firstLine="720"/>
        <w:rPr>
          <w:szCs w:val="24"/>
        </w:rPr>
      </w:pPr>
      <w:r w:rsidRPr="00527556">
        <w:rPr>
          <w:i/>
          <w:szCs w:val="24"/>
        </w:rPr>
        <w:t>American Government, Third Edition</w:t>
      </w:r>
      <w:r w:rsidRPr="00527556">
        <w:rPr>
          <w:szCs w:val="24"/>
        </w:rPr>
        <w:t xml:space="preserve">. </w:t>
      </w:r>
      <w:r w:rsidRPr="00527556">
        <w:t>Dubuque, IA: Kendall Hunt.</w:t>
      </w:r>
    </w:p>
    <w:p w14:paraId="1DBB19BA" w14:textId="77777777" w:rsidR="00EB1BF9" w:rsidRDefault="00EB1BF9" w:rsidP="00E50A3D">
      <w:pPr>
        <w:ind w:left="720"/>
      </w:pPr>
    </w:p>
    <w:p w14:paraId="63F8D396" w14:textId="77777777" w:rsidR="0024360B" w:rsidRDefault="00EB1BF9" w:rsidP="0024360B">
      <w:pPr>
        <w:ind w:firstLine="720"/>
        <w:rPr>
          <w:i/>
        </w:rPr>
      </w:pPr>
      <w:r>
        <w:t>2012, editor</w:t>
      </w:r>
      <w:r w:rsidR="0024360B">
        <w:t xml:space="preserve"> of</w:t>
      </w:r>
      <w:r>
        <w:t xml:space="preserve"> Patrick C. Coaty, </w:t>
      </w:r>
      <w:r>
        <w:rPr>
          <w:i/>
        </w:rPr>
        <w:t>Understanding the War on Terror</w:t>
      </w:r>
      <w:r>
        <w:t xml:space="preserve">, </w:t>
      </w:r>
      <w:r w:rsidRPr="0087766A">
        <w:rPr>
          <w:i/>
        </w:rPr>
        <w:t xml:space="preserve">Third </w:t>
      </w:r>
    </w:p>
    <w:p w14:paraId="1EBA68E1" w14:textId="58B06DD4" w:rsidR="00EB1BF9" w:rsidRPr="0087766A" w:rsidRDefault="00EB1BF9" w:rsidP="0024360B">
      <w:pPr>
        <w:ind w:left="720" w:firstLine="720"/>
      </w:pPr>
      <w:r w:rsidRPr="0087766A">
        <w:rPr>
          <w:i/>
        </w:rPr>
        <w:t>Edition</w:t>
      </w:r>
      <w:r>
        <w:t>. Dubuque, IA: Kendall Hunt.</w:t>
      </w:r>
    </w:p>
    <w:p w14:paraId="59030E6C" w14:textId="77777777" w:rsidR="00D85EAD" w:rsidRDefault="00D85EAD" w:rsidP="0024360B">
      <w:pPr>
        <w:ind w:firstLine="720"/>
      </w:pPr>
    </w:p>
    <w:p w14:paraId="37FCFF60" w14:textId="35069807" w:rsidR="00EB1BF9" w:rsidRDefault="00EB1BF9" w:rsidP="0024360B">
      <w:pPr>
        <w:ind w:firstLine="720"/>
        <w:rPr>
          <w:i/>
          <w:szCs w:val="24"/>
        </w:rPr>
      </w:pPr>
      <w:r>
        <w:t xml:space="preserve">2009, senior co-editor: </w:t>
      </w:r>
      <w:r w:rsidRPr="004322B6">
        <w:rPr>
          <w:i/>
          <w:szCs w:val="24"/>
        </w:rPr>
        <w:t>Moral Argument, Religion, and Same-Sex Marriage:</w:t>
      </w:r>
    </w:p>
    <w:p w14:paraId="7FDDD286" w14:textId="77777777" w:rsidR="00EB1BF9" w:rsidRDefault="00EB1BF9" w:rsidP="00E50A3D">
      <w:pPr>
        <w:ind w:left="720" w:firstLine="720"/>
        <w:rPr>
          <w:szCs w:val="24"/>
        </w:rPr>
      </w:pPr>
      <w:r w:rsidRPr="004322B6">
        <w:rPr>
          <w:i/>
          <w:szCs w:val="24"/>
        </w:rPr>
        <w:t>Advancing the Public Good</w:t>
      </w:r>
      <w:r>
        <w:rPr>
          <w:szCs w:val="24"/>
        </w:rPr>
        <w:t xml:space="preserve">. Lanham, MD: Lexington Books/Rowman &amp; </w:t>
      </w:r>
    </w:p>
    <w:p w14:paraId="7BE257E9" w14:textId="77777777" w:rsidR="00EB1BF9" w:rsidRPr="00463372" w:rsidRDefault="00EB1BF9" w:rsidP="00E50A3D">
      <w:pPr>
        <w:ind w:left="720" w:firstLine="720"/>
        <w:rPr>
          <w:i/>
          <w:szCs w:val="24"/>
        </w:rPr>
      </w:pPr>
      <w:r>
        <w:rPr>
          <w:szCs w:val="24"/>
        </w:rPr>
        <w:t>Littlefield.</w:t>
      </w:r>
    </w:p>
    <w:p w14:paraId="355381F4" w14:textId="77777777" w:rsidR="00EB1BF9" w:rsidRDefault="00EB1BF9" w:rsidP="00856AB9"/>
    <w:p w14:paraId="5FAD2E4D" w14:textId="77777777" w:rsidR="00EB1BF9" w:rsidRDefault="00EB1BF9" w:rsidP="00856AB9">
      <w:pPr>
        <w:ind w:firstLine="720"/>
        <w:rPr>
          <w:i/>
        </w:rPr>
      </w:pPr>
      <w:r>
        <w:t xml:space="preserve">2002, author: </w:t>
      </w:r>
      <w:r>
        <w:rPr>
          <w:i/>
        </w:rPr>
        <w:t xml:space="preserve">Liberal Constitutionalism, Marriage, and Sexual Orientation: A </w:t>
      </w:r>
    </w:p>
    <w:p w14:paraId="11D636D0" w14:textId="77777777" w:rsidR="00EB1BF9" w:rsidRDefault="00EB1BF9" w:rsidP="00856AB9">
      <w:pPr>
        <w:ind w:left="1440"/>
        <w:rPr>
          <w:i/>
        </w:rPr>
      </w:pPr>
      <w:r>
        <w:rPr>
          <w:i/>
        </w:rPr>
        <w:t>Contemporary Case for Dis-Establishment</w:t>
      </w:r>
      <w:r>
        <w:t>. NY: Peter Lang.</w:t>
      </w:r>
    </w:p>
    <w:p w14:paraId="6B8BC471" w14:textId="77777777" w:rsidR="00570F5C" w:rsidRDefault="00570F5C" w:rsidP="00856AB9">
      <w:pPr>
        <w:rPr>
          <w:sz w:val="28"/>
          <w:szCs w:val="28"/>
        </w:rPr>
      </w:pPr>
    </w:p>
    <w:p w14:paraId="5B4C7FA1" w14:textId="77777777" w:rsidR="005932F1" w:rsidRDefault="005932F1" w:rsidP="00856AB9">
      <w:pPr>
        <w:rPr>
          <w:sz w:val="28"/>
          <w:szCs w:val="28"/>
        </w:rPr>
      </w:pPr>
    </w:p>
    <w:p w14:paraId="5E968FC3" w14:textId="77777777" w:rsidR="005932F1" w:rsidRDefault="005932F1" w:rsidP="00856AB9">
      <w:pPr>
        <w:rPr>
          <w:sz w:val="28"/>
          <w:szCs w:val="28"/>
        </w:rPr>
      </w:pPr>
    </w:p>
    <w:p w14:paraId="76537B21" w14:textId="20C91E27" w:rsidR="00EB1BF9" w:rsidRPr="00917170" w:rsidRDefault="00EB1BF9" w:rsidP="00856AB9">
      <w:pPr>
        <w:rPr>
          <w:sz w:val="28"/>
          <w:szCs w:val="28"/>
        </w:rPr>
      </w:pPr>
      <w:r>
        <w:rPr>
          <w:sz w:val="28"/>
          <w:szCs w:val="28"/>
        </w:rPr>
        <w:t>Book c</w:t>
      </w:r>
      <w:r w:rsidRPr="00917170">
        <w:rPr>
          <w:sz w:val="28"/>
          <w:szCs w:val="28"/>
        </w:rPr>
        <w:t>hapters:</w:t>
      </w:r>
    </w:p>
    <w:p w14:paraId="7BA7A562" w14:textId="77777777" w:rsidR="00EB1BF9" w:rsidRDefault="00EB1BF9" w:rsidP="00856AB9"/>
    <w:p w14:paraId="69809F4E" w14:textId="77777777" w:rsidR="004B01C8" w:rsidRPr="007A1D76" w:rsidRDefault="00107C66" w:rsidP="001E07B1">
      <w:pPr>
        <w:ind w:firstLine="720"/>
        <w:rPr>
          <w:szCs w:val="24"/>
        </w:rPr>
      </w:pPr>
      <w:r w:rsidRPr="007A1D76">
        <w:rPr>
          <w:szCs w:val="24"/>
        </w:rPr>
        <w:t>2018</w:t>
      </w:r>
      <w:r w:rsidR="004B01C8" w:rsidRPr="007A1D76">
        <w:rPr>
          <w:sz w:val="28"/>
          <w:szCs w:val="28"/>
        </w:rPr>
        <w:t xml:space="preserve">. </w:t>
      </w:r>
      <w:r w:rsidRPr="007A1D76">
        <w:rPr>
          <w:szCs w:val="24"/>
        </w:rPr>
        <w:t>A</w:t>
      </w:r>
      <w:r w:rsidR="004B01C8" w:rsidRPr="007A1D76">
        <w:rPr>
          <w:szCs w:val="24"/>
        </w:rPr>
        <w:t>uthor of “Outing and Privacy” in Mark Navin and</w:t>
      </w:r>
      <w:r w:rsidR="004B01C8" w:rsidRPr="007A1D76">
        <w:rPr>
          <w:sz w:val="28"/>
          <w:szCs w:val="28"/>
        </w:rPr>
        <w:t xml:space="preserve"> </w:t>
      </w:r>
      <w:r w:rsidR="004B01C8" w:rsidRPr="007A1D76">
        <w:rPr>
          <w:szCs w:val="24"/>
        </w:rPr>
        <w:t xml:space="preserve">Ann E. </w:t>
      </w:r>
    </w:p>
    <w:p w14:paraId="066C532C" w14:textId="77777777" w:rsidR="00107C66" w:rsidRPr="007A1D76" w:rsidRDefault="004B01C8" w:rsidP="004B01C8">
      <w:pPr>
        <w:ind w:firstLine="720"/>
        <w:rPr>
          <w:szCs w:val="24"/>
        </w:rPr>
      </w:pPr>
      <w:r w:rsidRPr="007A1D76">
        <w:rPr>
          <w:szCs w:val="24"/>
        </w:rPr>
        <w:tab/>
        <w:t xml:space="preserve">Cudd, eds., </w:t>
      </w:r>
      <w:r w:rsidRPr="007A1D76">
        <w:rPr>
          <w:i/>
          <w:szCs w:val="24"/>
        </w:rPr>
        <w:t>Core Concepts and Contemporary Issues in Privacy</w:t>
      </w:r>
      <w:r w:rsidRPr="007A1D76">
        <w:rPr>
          <w:szCs w:val="24"/>
        </w:rPr>
        <w:t xml:space="preserve"> </w:t>
      </w:r>
    </w:p>
    <w:p w14:paraId="6284BA32" w14:textId="77777777" w:rsidR="002564AA" w:rsidRDefault="00107C66" w:rsidP="00166EF0">
      <w:pPr>
        <w:ind w:firstLine="720"/>
        <w:rPr>
          <w:iCs/>
        </w:rPr>
      </w:pPr>
      <w:r w:rsidRPr="007A1D76">
        <w:rPr>
          <w:szCs w:val="24"/>
        </w:rPr>
        <w:tab/>
      </w:r>
      <w:r w:rsidR="004B01C8" w:rsidRPr="007A1D76">
        <w:rPr>
          <w:szCs w:val="24"/>
        </w:rPr>
        <w:t>(Springer</w:t>
      </w:r>
      <w:r w:rsidR="002564AA">
        <w:rPr>
          <w:szCs w:val="24"/>
        </w:rPr>
        <w:t xml:space="preserve"> - </w:t>
      </w:r>
      <w:r w:rsidR="002564AA">
        <w:rPr>
          <w:i/>
        </w:rPr>
        <w:t>The Philosophical Foundations of Law and Justice</w:t>
      </w:r>
      <w:r w:rsidR="002564AA">
        <w:rPr>
          <w:iCs/>
        </w:rPr>
        <w:t xml:space="preserve"> series, Vol. </w:t>
      </w:r>
    </w:p>
    <w:p w14:paraId="416B7576" w14:textId="348EBA10" w:rsidR="004B01C8" w:rsidRPr="00166EF0" w:rsidRDefault="002564AA" w:rsidP="002564AA">
      <w:pPr>
        <w:ind w:left="720" w:firstLine="720"/>
        <w:rPr>
          <w:szCs w:val="24"/>
        </w:rPr>
      </w:pPr>
      <w:r>
        <w:rPr>
          <w:iCs/>
        </w:rPr>
        <w:t>VIII</w:t>
      </w:r>
      <w:r w:rsidR="004B01C8" w:rsidRPr="007A1D76">
        <w:rPr>
          <w:szCs w:val="24"/>
        </w:rPr>
        <w:t>)</w:t>
      </w:r>
      <w:r w:rsidR="00107C66" w:rsidRPr="007A1D76">
        <w:rPr>
          <w:szCs w:val="24"/>
        </w:rPr>
        <w:t>.</w:t>
      </w:r>
    </w:p>
    <w:p w14:paraId="5285F5B3" w14:textId="77777777" w:rsidR="006F2E22" w:rsidRDefault="006F2E22" w:rsidP="001E07B1">
      <w:pPr>
        <w:ind w:firstLine="720"/>
      </w:pPr>
      <w:r w:rsidRPr="007A1D76">
        <w:rPr>
          <w:szCs w:val="24"/>
        </w:rPr>
        <w:t>201</w:t>
      </w:r>
      <w:r w:rsidR="007E6753" w:rsidRPr="007A1D76">
        <w:rPr>
          <w:szCs w:val="24"/>
        </w:rPr>
        <w:t>6</w:t>
      </w:r>
      <w:r w:rsidRPr="00497911">
        <w:t>. Co-author of “Equal Citizenship and Religious Liberty: An Irresolvable</w:t>
      </w:r>
      <w:r>
        <w:t xml:space="preserve"> </w:t>
      </w:r>
    </w:p>
    <w:p w14:paraId="782FB8F4" w14:textId="77777777" w:rsidR="006F2E22" w:rsidRDefault="006F2E22" w:rsidP="001E07B1">
      <w:pPr>
        <w:ind w:firstLine="720"/>
      </w:pPr>
      <w:r>
        <w:tab/>
        <w:t xml:space="preserve">Tension?” (co-author: John Compton) in Ann E. Cudd and Win-chiat Lee, </w:t>
      </w:r>
    </w:p>
    <w:p w14:paraId="59301068" w14:textId="77777777" w:rsidR="002564AA" w:rsidRDefault="006F2E22" w:rsidP="001E07B1">
      <w:pPr>
        <w:ind w:firstLine="720"/>
        <w:rPr>
          <w:i/>
        </w:rPr>
      </w:pPr>
      <w:r>
        <w:tab/>
        <w:t xml:space="preserve">eds., </w:t>
      </w:r>
      <w:r w:rsidR="002564AA">
        <w:rPr>
          <w:i/>
        </w:rPr>
        <w:t xml:space="preserve">Immigration and Citizenship </w:t>
      </w:r>
      <w:r w:rsidR="002564AA">
        <w:t xml:space="preserve">(Springer - </w:t>
      </w:r>
      <w:r>
        <w:rPr>
          <w:i/>
        </w:rPr>
        <w:t xml:space="preserve">The Philosophical </w:t>
      </w:r>
    </w:p>
    <w:p w14:paraId="35F82E26" w14:textId="13EE27B8" w:rsidR="006F2E22" w:rsidRPr="002564AA" w:rsidRDefault="006F2E22" w:rsidP="002564AA">
      <w:pPr>
        <w:ind w:left="720" w:firstLine="720"/>
        <w:rPr>
          <w:i/>
        </w:rPr>
      </w:pPr>
      <w:r>
        <w:rPr>
          <w:i/>
        </w:rPr>
        <w:t>Foundations of Law and Justice</w:t>
      </w:r>
      <w:r w:rsidR="002564AA">
        <w:rPr>
          <w:iCs/>
        </w:rPr>
        <w:t xml:space="preserve"> series</w:t>
      </w:r>
      <w:r>
        <w:rPr>
          <w:i/>
        </w:rPr>
        <w:t>, Vol. VI</w:t>
      </w:r>
      <w:r w:rsidR="002564AA">
        <w:rPr>
          <w:iCs/>
        </w:rPr>
        <w:t>).</w:t>
      </w:r>
    </w:p>
    <w:p w14:paraId="0D0F2EB1" w14:textId="77777777" w:rsidR="008D6A65" w:rsidRPr="004B01C8" w:rsidRDefault="006F2E22" w:rsidP="001E07B1">
      <w:pPr>
        <w:ind w:firstLine="720"/>
        <w:rPr>
          <w:szCs w:val="24"/>
        </w:rPr>
      </w:pPr>
      <w:r w:rsidRPr="004B01C8">
        <w:rPr>
          <w:szCs w:val="24"/>
        </w:rPr>
        <w:t>2015</w:t>
      </w:r>
      <w:r w:rsidR="00EB1BF9" w:rsidRPr="004B01C8">
        <w:rPr>
          <w:szCs w:val="24"/>
        </w:rPr>
        <w:t>. Co-author of “Political Science for Undergrads”</w:t>
      </w:r>
      <w:r w:rsidR="008D6A65" w:rsidRPr="004B01C8">
        <w:rPr>
          <w:szCs w:val="24"/>
        </w:rPr>
        <w:t xml:space="preserve"> (co-author: Lori Cox Han)</w:t>
      </w:r>
      <w:r w:rsidR="00EB1BF9" w:rsidRPr="004B01C8">
        <w:rPr>
          <w:szCs w:val="24"/>
        </w:rPr>
        <w:t xml:space="preserve"> </w:t>
      </w:r>
    </w:p>
    <w:p w14:paraId="1A7EE956" w14:textId="77777777" w:rsidR="008D6A65" w:rsidRDefault="008D6A65" w:rsidP="008D6A65">
      <w:pPr>
        <w:ind w:firstLine="720"/>
        <w:rPr>
          <w:i/>
        </w:rPr>
      </w:pPr>
      <w:r>
        <w:tab/>
      </w:r>
      <w:r w:rsidR="00EB1BF9" w:rsidRPr="00527556">
        <w:t xml:space="preserve">in Kishor Vaidya, ed., </w:t>
      </w:r>
      <w:r w:rsidR="00EB1BF9" w:rsidRPr="00527556">
        <w:rPr>
          <w:i/>
        </w:rPr>
        <w:t xml:space="preserve">Political Science for the Curious: Why Study </w:t>
      </w:r>
    </w:p>
    <w:p w14:paraId="11CA4217" w14:textId="77777777" w:rsidR="00EB1BF9" w:rsidRPr="0099020C" w:rsidRDefault="008D6A65" w:rsidP="008D6A65">
      <w:pPr>
        <w:ind w:firstLine="720"/>
      </w:pPr>
      <w:r>
        <w:rPr>
          <w:i/>
        </w:rPr>
        <w:tab/>
      </w:r>
      <w:r w:rsidR="00EB1BF9" w:rsidRPr="00527556">
        <w:rPr>
          <w:i/>
        </w:rPr>
        <w:t>Political Science</w:t>
      </w:r>
      <w:r w:rsidR="006F2E22">
        <w:t>. The Curious Academic Publishing.</w:t>
      </w:r>
    </w:p>
    <w:p w14:paraId="17562887" w14:textId="77777777" w:rsidR="00EB1BF9" w:rsidRDefault="00EB1BF9" w:rsidP="00291E52">
      <w:pPr>
        <w:ind w:firstLine="720"/>
        <w:rPr>
          <w:i/>
          <w:szCs w:val="24"/>
        </w:rPr>
      </w:pPr>
      <w:r>
        <w:t xml:space="preserve">2009. Author of the “Introduction” </w:t>
      </w:r>
      <w:r>
        <w:rPr>
          <w:szCs w:val="24"/>
        </w:rPr>
        <w:t xml:space="preserve">in Babst, senior co-editor, </w:t>
      </w:r>
      <w:r w:rsidRPr="004322B6">
        <w:rPr>
          <w:i/>
          <w:szCs w:val="24"/>
        </w:rPr>
        <w:t xml:space="preserve">Moral Argument, </w:t>
      </w:r>
    </w:p>
    <w:p w14:paraId="5F5D710C" w14:textId="77777777" w:rsidR="00EB1BF9" w:rsidRDefault="00EB1BF9" w:rsidP="00856AB9">
      <w:pPr>
        <w:rPr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 w:rsidRPr="004322B6">
        <w:rPr>
          <w:i/>
          <w:szCs w:val="24"/>
        </w:rPr>
        <w:t>Religion, and Same-Sex Marriage: Advancing the Public Good</w:t>
      </w:r>
      <w:r>
        <w:rPr>
          <w:szCs w:val="24"/>
        </w:rPr>
        <w:t xml:space="preserve">. Lanham, </w:t>
      </w:r>
    </w:p>
    <w:p w14:paraId="1EC6C76E" w14:textId="77777777" w:rsidR="00EB1BF9" w:rsidRPr="005852BD" w:rsidRDefault="00EB1BF9" w:rsidP="00B93C70">
      <w:pPr>
        <w:rPr>
          <w:i/>
          <w:szCs w:val="24"/>
        </w:rPr>
      </w:pPr>
      <w:r>
        <w:rPr>
          <w:szCs w:val="24"/>
        </w:rPr>
        <w:tab/>
      </w:r>
      <w:r>
        <w:rPr>
          <w:szCs w:val="24"/>
        </w:rPr>
        <w:tab/>
        <w:t>MD: Lexington Books/Rowman &amp; Littlefield.</w:t>
      </w:r>
    </w:p>
    <w:p w14:paraId="4ADD9A48" w14:textId="77777777" w:rsidR="00EB1BF9" w:rsidRDefault="00EB1BF9" w:rsidP="00856AB9">
      <w:pPr>
        <w:jc w:val="both"/>
        <w:rPr>
          <w:i/>
          <w:szCs w:val="24"/>
        </w:rPr>
      </w:pPr>
      <w:r>
        <w:tab/>
        <w:t>2009. Author of the chapter “</w:t>
      </w:r>
      <w:r w:rsidRPr="00D31EA5">
        <w:rPr>
          <w:szCs w:val="24"/>
        </w:rPr>
        <w:t xml:space="preserve">Consuming its own?  Heteronormativity </w:t>
      </w:r>
      <w:r w:rsidRPr="00D31EA5">
        <w:rPr>
          <w:i/>
          <w:szCs w:val="24"/>
        </w:rPr>
        <w:t xml:space="preserve">contra </w:t>
      </w:r>
    </w:p>
    <w:p w14:paraId="32749566" w14:textId="77777777" w:rsidR="00EB1BF9" w:rsidRDefault="00EB1BF9" w:rsidP="00856AB9">
      <w:pPr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szCs w:val="24"/>
        </w:rPr>
        <w:t xml:space="preserve">Human Plurality,” in Babst, senior co-editor, </w:t>
      </w:r>
      <w:r w:rsidRPr="004322B6">
        <w:rPr>
          <w:i/>
          <w:szCs w:val="24"/>
        </w:rPr>
        <w:t xml:space="preserve">Moral Argument, Religion, </w:t>
      </w:r>
    </w:p>
    <w:p w14:paraId="3D942A58" w14:textId="77777777" w:rsidR="00EB1BF9" w:rsidRDefault="00EB1BF9" w:rsidP="00856AB9">
      <w:pPr>
        <w:rPr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 w:rsidRPr="004322B6">
        <w:rPr>
          <w:i/>
          <w:szCs w:val="24"/>
        </w:rPr>
        <w:t>and Same-Sex Marriage: Advancing the Public Good</w:t>
      </w:r>
      <w:r>
        <w:rPr>
          <w:szCs w:val="24"/>
        </w:rPr>
        <w:t xml:space="preserve">. Lanham, MD: </w:t>
      </w:r>
    </w:p>
    <w:p w14:paraId="782945F6" w14:textId="77777777" w:rsidR="00EB1BF9" w:rsidRPr="00856AB9" w:rsidRDefault="00EB1BF9" w:rsidP="00856AB9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Lexington Books/Rowman &amp; Littlefield.</w:t>
      </w:r>
    </w:p>
    <w:p w14:paraId="626DDFF5" w14:textId="77777777" w:rsidR="00EB1BF9" w:rsidRDefault="00EB1BF9" w:rsidP="00B93C70">
      <w:pPr>
        <w:ind w:firstLine="720"/>
        <w:rPr>
          <w:i/>
        </w:rPr>
      </w:pPr>
      <w:r>
        <w:t xml:space="preserve">2007. Author of the introductory chapter to </w:t>
      </w:r>
      <w:r>
        <w:rPr>
          <w:i/>
        </w:rPr>
        <w:t xml:space="preserve">Church and State Issues in </w:t>
      </w:r>
    </w:p>
    <w:p w14:paraId="2C35A1EE" w14:textId="77777777" w:rsidR="00EB1BF9" w:rsidRDefault="00EB1BF9" w:rsidP="00B93C70">
      <w:r>
        <w:rPr>
          <w:i/>
        </w:rPr>
        <w:tab/>
      </w:r>
      <w:r>
        <w:rPr>
          <w:i/>
        </w:rPr>
        <w:tab/>
        <w:t>America Today. Volume Three</w:t>
      </w:r>
      <w:r>
        <w:t xml:space="preserve">. Steven Jones and Anne W. Duncan, </w:t>
      </w:r>
    </w:p>
    <w:p w14:paraId="2091FED4" w14:textId="77777777" w:rsidR="00EB1BF9" w:rsidRPr="00475B45" w:rsidRDefault="00EB1BF9" w:rsidP="00B93C70">
      <w:pPr>
        <w:rPr>
          <w:i/>
        </w:rPr>
      </w:pPr>
      <w:r>
        <w:tab/>
      </w:r>
      <w:r>
        <w:tab/>
        <w:t>eds., Westport: Praeger.</w:t>
      </w:r>
    </w:p>
    <w:p w14:paraId="1BE9DCEA" w14:textId="77777777" w:rsidR="00EB1BF9" w:rsidRDefault="00EB1BF9" w:rsidP="00B93C70">
      <w:pPr>
        <w:ind w:left="720"/>
      </w:pPr>
      <w:r>
        <w:t xml:space="preserve">2006. Author of the chapter: “Nietzsche” in Terrell Carver and James Martin, eds. </w:t>
      </w:r>
    </w:p>
    <w:p w14:paraId="75CCC4F0" w14:textId="77777777" w:rsidR="00EB1BF9" w:rsidRDefault="00EB1BF9" w:rsidP="00B93C70">
      <w:pPr>
        <w:ind w:left="720"/>
      </w:pPr>
      <w:r>
        <w:tab/>
      </w:r>
      <w:r>
        <w:rPr>
          <w:i/>
        </w:rPr>
        <w:t>Palgrave Advances in Continental Political Thought Political Thought</w:t>
      </w:r>
      <w:r>
        <w:t xml:space="preserve">. </w:t>
      </w:r>
    </w:p>
    <w:p w14:paraId="4BAC136A" w14:textId="77777777" w:rsidR="00EB1BF9" w:rsidRPr="00475B45" w:rsidRDefault="00EB1BF9" w:rsidP="00475B45">
      <w:pPr>
        <w:ind w:left="720"/>
      </w:pPr>
      <w:r>
        <w:rPr>
          <w:i/>
        </w:rPr>
        <w:tab/>
      </w:r>
      <w:r>
        <w:t>UK publisher Palgrave/Macmillan.</w:t>
      </w:r>
    </w:p>
    <w:p w14:paraId="23719676" w14:textId="77777777" w:rsidR="00EB1BF9" w:rsidRDefault="00EB1BF9" w:rsidP="00B93C70">
      <w:r>
        <w:tab/>
        <w:t xml:space="preserve">1997. Author of the chapter: "Community, Rights Talk, and the Communitarian </w:t>
      </w:r>
    </w:p>
    <w:p w14:paraId="57A5F53F" w14:textId="77777777" w:rsidR="00EB1BF9" w:rsidRDefault="00EB1BF9" w:rsidP="00B93C70">
      <w:pPr>
        <w:rPr>
          <w:i/>
        </w:rPr>
      </w:pPr>
      <w:r>
        <w:tab/>
      </w:r>
      <w:r>
        <w:tab/>
        <w:t xml:space="preserve">Dissent in </w:t>
      </w:r>
      <w:r>
        <w:rPr>
          <w:i/>
        </w:rPr>
        <w:t>Bowers v.</w:t>
      </w:r>
      <w:r>
        <w:t xml:space="preserve"> </w:t>
      </w:r>
      <w:r>
        <w:rPr>
          <w:i/>
        </w:rPr>
        <w:t>Hardwick</w:t>
      </w:r>
      <w:r>
        <w:t xml:space="preserve">," in Shane Phelan, ed. </w:t>
      </w:r>
      <w:r>
        <w:rPr>
          <w:i/>
        </w:rPr>
        <w:t xml:space="preserve">Playing With Fire: </w:t>
      </w:r>
    </w:p>
    <w:p w14:paraId="14BE5D90" w14:textId="77777777" w:rsidR="00EB1BF9" w:rsidRDefault="00EB1BF9" w:rsidP="00B93C70">
      <w:r>
        <w:rPr>
          <w:i/>
        </w:rPr>
        <w:tab/>
      </w:r>
      <w:r>
        <w:rPr>
          <w:i/>
        </w:rPr>
        <w:tab/>
        <w:t>Queer Politics, Queer Theories</w:t>
      </w:r>
      <w:r>
        <w:t>. NY: Routledge.</w:t>
      </w:r>
    </w:p>
    <w:p w14:paraId="55AA3D1C" w14:textId="77777777" w:rsidR="005E761D" w:rsidRDefault="005E761D" w:rsidP="00B93C70">
      <w:pPr>
        <w:rPr>
          <w:sz w:val="28"/>
        </w:rPr>
      </w:pPr>
    </w:p>
    <w:p w14:paraId="76E4B67A" w14:textId="77777777" w:rsidR="0024360B" w:rsidRDefault="0024360B" w:rsidP="0024360B">
      <w:pPr>
        <w:rPr>
          <w:sz w:val="28"/>
          <w:szCs w:val="28"/>
        </w:rPr>
      </w:pPr>
      <w:r>
        <w:rPr>
          <w:sz w:val="28"/>
          <w:szCs w:val="28"/>
        </w:rPr>
        <w:t xml:space="preserve">Article: </w:t>
      </w:r>
    </w:p>
    <w:p w14:paraId="3F396FD0" w14:textId="77777777" w:rsidR="0024360B" w:rsidRPr="0029586B" w:rsidRDefault="0024360B" w:rsidP="0024360B">
      <w:pPr>
        <w:ind w:left="720"/>
        <w:rPr>
          <w:szCs w:val="24"/>
        </w:rPr>
      </w:pPr>
      <w:r w:rsidRPr="0029586B">
        <w:rPr>
          <w:szCs w:val="24"/>
        </w:rPr>
        <w:t>“One St</w:t>
      </w:r>
      <w:r>
        <w:rPr>
          <w:szCs w:val="24"/>
        </w:rPr>
        <w:t xml:space="preserve">ate or Two in Israel/Palestine: </w:t>
      </w:r>
      <w:r w:rsidRPr="0029586B">
        <w:rPr>
          <w:szCs w:val="24"/>
        </w:rPr>
        <w:t xml:space="preserve">The Stress on Gender </w:t>
      </w:r>
      <w:r>
        <w:rPr>
          <w:szCs w:val="24"/>
        </w:rPr>
        <w:t>and Citizenship” (co-author: Nicole M. Tellier).</w:t>
      </w:r>
      <w:r w:rsidRPr="0029586B">
        <w:rPr>
          <w:szCs w:val="24"/>
        </w:rPr>
        <w:t xml:space="preserve"> </w:t>
      </w:r>
      <w:r w:rsidRPr="0029586B">
        <w:rPr>
          <w:i/>
          <w:szCs w:val="24"/>
        </w:rPr>
        <w:t>Arab Studies Quarterly</w:t>
      </w:r>
      <w:r>
        <w:rPr>
          <w:szCs w:val="24"/>
        </w:rPr>
        <w:t xml:space="preserve"> 34, no. 2 (Spring 2012): 70-91.</w:t>
      </w:r>
    </w:p>
    <w:p w14:paraId="58600676" w14:textId="77777777" w:rsidR="0024360B" w:rsidRDefault="0024360B" w:rsidP="00B93C70">
      <w:pPr>
        <w:rPr>
          <w:sz w:val="28"/>
        </w:rPr>
      </w:pPr>
    </w:p>
    <w:p w14:paraId="5F9D985A" w14:textId="1A3F9219" w:rsidR="00EB1BF9" w:rsidRPr="008069A6" w:rsidRDefault="00EB1BF9" w:rsidP="00B93C70">
      <w:pPr>
        <w:pStyle w:val="Heading2"/>
      </w:pPr>
      <w:r>
        <w:rPr>
          <w:u w:val="single"/>
        </w:rPr>
        <w:t>UNIVERSITY SERVICE and COMMITTEES</w:t>
      </w:r>
    </w:p>
    <w:p w14:paraId="3BEAAAB5" w14:textId="4AD6455C" w:rsidR="007948AB" w:rsidRDefault="007948AB" w:rsidP="000F289B">
      <w:pPr>
        <w:ind w:firstLine="720"/>
        <w:rPr>
          <w:b/>
          <w:sz w:val="28"/>
          <w:szCs w:val="28"/>
          <w:highlight w:val="yellow"/>
        </w:rPr>
      </w:pPr>
    </w:p>
    <w:p w14:paraId="05370F4E" w14:textId="447953CC" w:rsidR="00A74AB9" w:rsidRPr="000C205A" w:rsidRDefault="00A74AB9" w:rsidP="00A74AB9">
      <w:pPr>
        <w:ind w:left="720"/>
        <w:rPr>
          <w:szCs w:val="24"/>
        </w:rPr>
      </w:pPr>
      <w:bookmarkStart w:id="2" w:name="_Hlk167550917"/>
      <w:r w:rsidRPr="000C205A">
        <w:rPr>
          <w:szCs w:val="24"/>
        </w:rPr>
        <w:t>2024</w:t>
      </w:r>
      <w:r w:rsidRPr="000C205A">
        <w:rPr>
          <w:szCs w:val="24"/>
        </w:rPr>
        <w:tab/>
      </w:r>
      <w:r w:rsidRPr="000C205A">
        <w:rPr>
          <w:szCs w:val="24"/>
        </w:rPr>
        <w:tab/>
        <w:t xml:space="preserve">Honors Program – thesis evaluator and advisor to four capstone </w:t>
      </w:r>
    </w:p>
    <w:p w14:paraId="6262D94B" w14:textId="784BB757" w:rsidR="00A74AB9" w:rsidRDefault="00A74AB9" w:rsidP="00A74AB9">
      <w:pPr>
        <w:ind w:left="2160"/>
        <w:rPr>
          <w:szCs w:val="24"/>
        </w:rPr>
      </w:pPr>
      <w:r w:rsidRPr="000C205A">
        <w:rPr>
          <w:szCs w:val="24"/>
        </w:rPr>
        <w:t>theses and reviewer four Honors Conference capstone theses and presentations (May 4, 2024).</w:t>
      </w:r>
    </w:p>
    <w:p w14:paraId="083B3D61" w14:textId="73430943" w:rsidR="000C205A" w:rsidRDefault="000C205A" w:rsidP="000C205A">
      <w:pPr>
        <w:ind w:left="2160" w:hanging="1440"/>
        <w:rPr>
          <w:szCs w:val="24"/>
        </w:rPr>
      </w:pPr>
      <w:r w:rsidRPr="000C205A">
        <w:rPr>
          <w:szCs w:val="24"/>
        </w:rPr>
        <w:t>2024</w:t>
      </w:r>
      <w:r w:rsidRPr="000C205A">
        <w:rPr>
          <w:szCs w:val="24"/>
        </w:rPr>
        <w:tab/>
        <w:t>M.A.I.S. Masters thesis reader for Alli Flame (defense: April 24, 2024): “Legitimacy Competition”</w:t>
      </w:r>
    </w:p>
    <w:p w14:paraId="40995F48" w14:textId="447F819A" w:rsidR="007B575F" w:rsidRPr="007B575F" w:rsidRDefault="007B575F" w:rsidP="007B575F">
      <w:pPr>
        <w:pStyle w:val="ListParagraph"/>
        <w:overflowPunct/>
        <w:autoSpaceDE/>
        <w:autoSpaceDN/>
        <w:adjustRightInd/>
        <w:ind w:left="2160" w:hanging="1440"/>
        <w:textAlignment w:val="auto"/>
        <w:rPr>
          <w:color w:val="000000"/>
          <w:shd w:val="clear" w:color="auto" w:fill="FFFFFF"/>
        </w:rPr>
      </w:pPr>
      <w:r w:rsidRPr="001D4D00">
        <w:rPr>
          <w:szCs w:val="24"/>
        </w:rPr>
        <w:t>2024</w:t>
      </w:r>
      <w:r w:rsidRPr="001D4D00">
        <w:rPr>
          <w:szCs w:val="24"/>
        </w:rPr>
        <w:tab/>
        <w:t xml:space="preserve">Member, </w:t>
      </w:r>
      <w:r w:rsidRPr="001D4D00">
        <w:rPr>
          <w:color w:val="000000"/>
          <w:shd w:val="clear" w:color="auto" w:fill="FFFFFF"/>
        </w:rPr>
        <w:t xml:space="preserve">Provost’s Organizational Excellence Fund/Award Committee </w:t>
      </w:r>
      <w:r>
        <w:rPr>
          <w:color w:val="000000"/>
          <w:shd w:val="clear" w:color="auto" w:fill="FFFFFF"/>
        </w:rPr>
        <w:t>(</w:t>
      </w:r>
      <w:r w:rsidRPr="001D4D00">
        <w:rPr>
          <w:color w:val="000000"/>
          <w:shd w:val="clear" w:color="auto" w:fill="FFFFFF"/>
        </w:rPr>
        <w:t>spring</w:t>
      </w:r>
      <w:r>
        <w:rPr>
          <w:color w:val="000000"/>
          <w:shd w:val="clear" w:color="auto" w:fill="FFFFFF"/>
        </w:rPr>
        <w:t>)</w:t>
      </w:r>
    </w:p>
    <w:p w14:paraId="130D00EF" w14:textId="2BA48A85" w:rsidR="00344026" w:rsidRPr="000C205A" w:rsidRDefault="00344026" w:rsidP="00344026">
      <w:pPr>
        <w:ind w:firstLine="720"/>
        <w:rPr>
          <w:szCs w:val="24"/>
        </w:rPr>
      </w:pPr>
      <w:r w:rsidRPr="000C205A">
        <w:rPr>
          <w:szCs w:val="24"/>
        </w:rPr>
        <w:t>2019-</w:t>
      </w:r>
      <w:r w:rsidRPr="000C205A">
        <w:rPr>
          <w:szCs w:val="24"/>
        </w:rPr>
        <w:tab/>
      </w:r>
      <w:r w:rsidRPr="000C205A">
        <w:rPr>
          <w:szCs w:val="24"/>
        </w:rPr>
        <w:tab/>
        <w:t>Member, Wilkinson Faculty Fund Committee</w:t>
      </w:r>
    </w:p>
    <w:p w14:paraId="6858C9DF" w14:textId="32448CF5" w:rsidR="006D6005" w:rsidRPr="000C205A" w:rsidRDefault="006D6005" w:rsidP="006D6005">
      <w:pPr>
        <w:ind w:left="720"/>
        <w:rPr>
          <w:szCs w:val="24"/>
        </w:rPr>
      </w:pPr>
      <w:r w:rsidRPr="000C205A">
        <w:rPr>
          <w:szCs w:val="24"/>
        </w:rPr>
        <w:lastRenderedPageBreak/>
        <w:t>2023</w:t>
      </w:r>
      <w:r w:rsidRPr="000C205A">
        <w:rPr>
          <w:szCs w:val="24"/>
        </w:rPr>
        <w:tab/>
      </w:r>
      <w:r w:rsidRPr="000C205A">
        <w:rPr>
          <w:szCs w:val="24"/>
        </w:rPr>
        <w:tab/>
        <w:t xml:space="preserve">Honors Program – thesis evaluator and advisor to two capstone </w:t>
      </w:r>
    </w:p>
    <w:p w14:paraId="405889DA" w14:textId="26ED4A64" w:rsidR="006D6005" w:rsidRPr="000C205A" w:rsidRDefault="00BF1639" w:rsidP="001A431E">
      <w:pPr>
        <w:ind w:left="2160"/>
        <w:rPr>
          <w:szCs w:val="24"/>
        </w:rPr>
      </w:pPr>
      <w:r w:rsidRPr="000C205A">
        <w:rPr>
          <w:szCs w:val="24"/>
        </w:rPr>
        <w:t>t</w:t>
      </w:r>
      <w:r w:rsidR="006D6005" w:rsidRPr="000C205A">
        <w:rPr>
          <w:szCs w:val="24"/>
        </w:rPr>
        <w:t>heses and reviewe</w:t>
      </w:r>
      <w:r w:rsidR="00A74AB9" w:rsidRPr="000C205A">
        <w:rPr>
          <w:szCs w:val="24"/>
        </w:rPr>
        <w:t>r of</w:t>
      </w:r>
      <w:r w:rsidR="006D6005" w:rsidRPr="000C205A">
        <w:rPr>
          <w:szCs w:val="24"/>
        </w:rPr>
        <w:t xml:space="preserve"> four Honors Conference </w:t>
      </w:r>
      <w:r w:rsidR="001A431E" w:rsidRPr="000C205A">
        <w:rPr>
          <w:szCs w:val="24"/>
        </w:rPr>
        <w:t xml:space="preserve">capstone theses and </w:t>
      </w:r>
      <w:r w:rsidR="006D6005" w:rsidRPr="000C205A">
        <w:rPr>
          <w:szCs w:val="24"/>
        </w:rPr>
        <w:t>presentations</w:t>
      </w:r>
      <w:r w:rsidR="001A431E" w:rsidRPr="000C205A">
        <w:rPr>
          <w:szCs w:val="24"/>
        </w:rPr>
        <w:t xml:space="preserve"> (May 6, 2023</w:t>
      </w:r>
      <w:r w:rsidR="0066729C" w:rsidRPr="000C205A">
        <w:rPr>
          <w:szCs w:val="24"/>
        </w:rPr>
        <w:t xml:space="preserve">) and </w:t>
      </w:r>
      <w:r w:rsidR="00A74AB9" w:rsidRPr="000C205A">
        <w:rPr>
          <w:szCs w:val="24"/>
        </w:rPr>
        <w:t xml:space="preserve">one </w:t>
      </w:r>
      <w:r w:rsidR="0066729C" w:rsidRPr="000C205A">
        <w:rPr>
          <w:szCs w:val="24"/>
        </w:rPr>
        <w:t>in December, 2023.</w:t>
      </w:r>
    </w:p>
    <w:p w14:paraId="35B95901" w14:textId="77777777" w:rsidR="00A74AB9" w:rsidRPr="000C205A" w:rsidRDefault="00A74AB9" w:rsidP="00A74AB9">
      <w:pPr>
        <w:ind w:firstLine="720"/>
        <w:rPr>
          <w:szCs w:val="24"/>
        </w:rPr>
      </w:pPr>
      <w:r w:rsidRPr="000C205A">
        <w:rPr>
          <w:szCs w:val="24"/>
        </w:rPr>
        <w:t>2016-spring 2023</w:t>
      </w:r>
      <w:r w:rsidRPr="000C205A">
        <w:rPr>
          <w:szCs w:val="24"/>
        </w:rPr>
        <w:tab/>
        <w:t>Core Member, Faculty Manual Task Force</w:t>
      </w:r>
    </w:p>
    <w:p w14:paraId="3FA3E5A4" w14:textId="44DF0D8B" w:rsidR="00A74AB9" w:rsidRPr="000C205A" w:rsidRDefault="00A74AB9" w:rsidP="00A74AB9">
      <w:pPr>
        <w:ind w:firstLine="720"/>
        <w:rPr>
          <w:szCs w:val="24"/>
        </w:rPr>
      </w:pPr>
      <w:r w:rsidRPr="000C205A">
        <w:rPr>
          <w:szCs w:val="24"/>
        </w:rPr>
        <w:t>2019-spring 2023</w:t>
      </w:r>
      <w:r w:rsidRPr="000C205A">
        <w:rPr>
          <w:szCs w:val="24"/>
        </w:rPr>
        <w:tab/>
        <w:t>Chair, Wilkinson Curriculum Committee</w:t>
      </w:r>
    </w:p>
    <w:p w14:paraId="745967FE" w14:textId="2825726F" w:rsidR="005E761D" w:rsidRPr="006D6005" w:rsidRDefault="00E16D48" w:rsidP="00E16D48">
      <w:pPr>
        <w:ind w:firstLine="720"/>
        <w:rPr>
          <w:szCs w:val="24"/>
        </w:rPr>
      </w:pPr>
      <w:r w:rsidRPr="006D6005">
        <w:rPr>
          <w:szCs w:val="24"/>
        </w:rPr>
        <w:t>2022</w:t>
      </w:r>
      <w:r w:rsidRPr="006D6005">
        <w:rPr>
          <w:szCs w:val="24"/>
        </w:rPr>
        <w:tab/>
      </w:r>
      <w:r w:rsidRPr="006D6005">
        <w:rPr>
          <w:szCs w:val="24"/>
        </w:rPr>
        <w:tab/>
        <w:t xml:space="preserve">Honors Program – evaluator and </w:t>
      </w:r>
      <w:r w:rsidR="005E761D" w:rsidRPr="006D6005">
        <w:rPr>
          <w:szCs w:val="24"/>
        </w:rPr>
        <w:t xml:space="preserve">faculty mentor to five capstone </w:t>
      </w:r>
    </w:p>
    <w:p w14:paraId="6ABF78E8" w14:textId="66E41138" w:rsidR="005E761D" w:rsidRPr="006D6005" w:rsidRDefault="005E761D" w:rsidP="005E761D">
      <w:pPr>
        <w:ind w:left="1440" w:firstLine="720"/>
        <w:rPr>
          <w:szCs w:val="24"/>
        </w:rPr>
      </w:pPr>
      <w:r w:rsidRPr="006D6005">
        <w:rPr>
          <w:szCs w:val="24"/>
        </w:rPr>
        <w:t>theses and reviewed two Honors Conference</w:t>
      </w:r>
      <w:r w:rsidR="000C205A">
        <w:rPr>
          <w:szCs w:val="24"/>
        </w:rPr>
        <w:t xml:space="preserve"> capstone</w:t>
      </w:r>
      <w:r w:rsidRPr="006D6005">
        <w:rPr>
          <w:szCs w:val="24"/>
        </w:rPr>
        <w:t xml:space="preserve"> </w:t>
      </w:r>
      <w:r w:rsidR="000C205A">
        <w:rPr>
          <w:szCs w:val="24"/>
        </w:rPr>
        <w:t>theses</w:t>
      </w:r>
    </w:p>
    <w:p w14:paraId="7FC9AD31" w14:textId="1CF0DA84" w:rsidR="005E761D" w:rsidRPr="006D6005" w:rsidRDefault="005E761D" w:rsidP="005E761D">
      <w:pPr>
        <w:ind w:firstLine="720"/>
        <w:rPr>
          <w:szCs w:val="24"/>
        </w:rPr>
      </w:pPr>
      <w:r w:rsidRPr="006D6005">
        <w:rPr>
          <w:szCs w:val="24"/>
        </w:rPr>
        <w:t>2022</w:t>
      </w:r>
      <w:r w:rsidRPr="006D6005">
        <w:rPr>
          <w:szCs w:val="24"/>
        </w:rPr>
        <w:tab/>
      </w:r>
      <w:r w:rsidRPr="006D6005">
        <w:rPr>
          <w:szCs w:val="24"/>
        </w:rPr>
        <w:tab/>
        <w:t xml:space="preserve">Member, jury to select Wilkinson Faculty Excellence Award </w:t>
      </w:r>
    </w:p>
    <w:p w14:paraId="5E4F9812" w14:textId="088848E2" w:rsidR="009A2FD9" w:rsidRDefault="009A2FD9" w:rsidP="009A2FD9">
      <w:pPr>
        <w:ind w:firstLine="720"/>
        <w:rPr>
          <w:szCs w:val="24"/>
        </w:rPr>
      </w:pPr>
      <w:r w:rsidRPr="00E5144F">
        <w:rPr>
          <w:szCs w:val="24"/>
        </w:rPr>
        <w:t>202</w:t>
      </w:r>
      <w:r>
        <w:rPr>
          <w:szCs w:val="24"/>
        </w:rPr>
        <w:t>1</w:t>
      </w:r>
      <w:r w:rsidRPr="00E5144F">
        <w:rPr>
          <w:szCs w:val="24"/>
        </w:rPr>
        <w:tab/>
      </w:r>
      <w:r w:rsidRPr="00E5144F">
        <w:rPr>
          <w:szCs w:val="24"/>
        </w:rPr>
        <w:tab/>
        <w:t>Honors Program – thesis evaluator and advisor</w:t>
      </w:r>
    </w:p>
    <w:p w14:paraId="57A489D3" w14:textId="736897C4" w:rsidR="004A5643" w:rsidRPr="00E5144F" w:rsidRDefault="004A5643" w:rsidP="000C205A">
      <w:pPr>
        <w:ind w:left="2160" w:hanging="1440"/>
        <w:rPr>
          <w:szCs w:val="24"/>
        </w:rPr>
      </w:pPr>
      <w:r w:rsidRPr="00E5144F">
        <w:rPr>
          <w:szCs w:val="24"/>
        </w:rPr>
        <w:t>2020</w:t>
      </w:r>
      <w:r w:rsidRPr="00E5144F">
        <w:rPr>
          <w:szCs w:val="24"/>
        </w:rPr>
        <w:tab/>
        <w:t xml:space="preserve">M.A.I.S. Masters thesis reader </w:t>
      </w:r>
      <w:r w:rsidR="000C205A">
        <w:rPr>
          <w:szCs w:val="24"/>
        </w:rPr>
        <w:t xml:space="preserve">for </w:t>
      </w:r>
      <w:r w:rsidRPr="00E5144F">
        <w:rPr>
          <w:szCs w:val="24"/>
        </w:rPr>
        <w:t>Allison Goncena</w:t>
      </w:r>
      <w:r w:rsidR="000C205A">
        <w:rPr>
          <w:szCs w:val="24"/>
        </w:rPr>
        <w:t xml:space="preserve"> (</w:t>
      </w:r>
      <w:r w:rsidRPr="00E5144F">
        <w:rPr>
          <w:szCs w:val="24"/>
        </w:rPr>
        <w:t>August, 2020</w:t>
      </w:r>
      <w:r w:rsidR="000C205A">
        <w:rPr>
          <w:szCs w:val="24"/>
        </w:rPr>
        <w:t>)</w:t>
      </w:r>
      <w:r w:rsidRPr="00E5144F">
        <w:rPr>
          <w:szCs w:val="24"/>
        </w:rPr>
        <w:t xml:space="preserve">: </w:t>
      </w:r>
      <w:r w:rsidR="000C205A">
        <w:rPr>
          <w:szCs w:val="24"/>
        </w:rPr>
        <w:t>“</w:t>
      </w:r>
      <w:r w:rsidRPr="00E5144F">
        <w:rPr>
          <w:i/>
          <w:iCs/>
          <w:color w:val="000000"/>
          <w:szCs w:val="24"/>
        </w:rPr>
        <w:t>Reproductive Health in the Philippines: Poverty, Religiosity, and Navigating Reproductive Choices</w:t>
      </w:r>
      <w:r w:rsidR="000C205A">
        <w:rPr>
          <w:szCs w:val="24"/>
        </w:rPr>
        <w:t>”</w:t>
      </w:r>
    </w:p>
    <w:p w14:paraId="03289E4F" w14:textId="5BB8302B" w:rsidR="004A5643" w:rsidRPr="00E5144F" w:rsidRDefault="004A5643" w:rsidP="004A5643">
      <w:pPr>
        <w:ind w:firstLine="720"/>
        <w:rPr>
          <w:szCs w:val="24"/>
        </w:rPr>
      </w:pPr>
      <w:r w:rsidRPr="00E5144F">
        <w:rPr>
          <w:szCs w:val="24"/>
        </w:rPr>
        <w:t>2020</w:t>
      </w:r>
      <w:r w:rsidRPr="00E5144F">
        <w:rPr>
          <w:szCs w:val="24"/>
        </w:rPr>
        <w:tab/>
      </w:r>
      <w:r w:rsidRPr="00E5144F">
        <w:rPr>
          <w:szCs w:val="24"/>
        </w:rPr>
        <w:tab/>
        <w:t>Honors Program – thesis evaluator and advisor</w:t>
      </w:r>
    </w:p>
    <w:p w14:paraId="4C39680A" w14:textId="56B478F8" w:rsidR="00166EF0" w:rsidRPr="00E5144F" w:rsidRDefault="00166EF0" w:rsidP="004A5643">
      <w:pPr>
        <w:ind w:firstLine="720"/>
        <w:rPr>
          <w:szCs w:val="24"/>
        </w:rPr>
      </w:pPr>
      <w:r w:rsidRPr="00E5144F">
        <w:rPr>
          <w:szCs w:val="24"/>
        </w:rPr>
        <w:t>201</w:t>
      </w:r>
      <w:r w:rsidR="009A2FD9">
        <w:rPr>
          <w:szCs w:val="24"/>
        </w:rPr>
        <w:t>7</w:t>
      </w:r>
      <w:r w:rsidRPr="00E5144F">
        <w:rPr>
          <w:szCs w:val="24"/>
        </w:rPr>
        <w:t>-2020</w:t>
      </w:r>
      <w:r w:rsidRPr="00E5144F">
        <w:rPr>
          <w:szCs w:val="24"/>
        </w:rPr>
        <w:tab/>
        <w:t>Member, Wilkinson FFC Committee</w:t>
      </w:r>
    </w:p>
    <w:p w14:paraId="34A3BED1" w14:textId="27C85A35" w:rsidR="000D6C2A" w:rsidRDefault="000D6C2A" w:rsidP="00166EF0">
      <w:pPr>
        <w:ind w:firstLine="720"/>
        <w:rPr>
          <w:szCs w:val="24"/>
        </w:rPr>
      </w:pPr>
      <w:r w:rsidRPr="00E5144F">
        <w:rPr>
          <w:szCs w:val="24"/>
        </w:rPr>
        <w:t>2019 (fall)</w:t>
      </w:r>
      <w:r w:rsidRPr="00E5144F">
        <w:rPr>
          <w:szCs w:val="24"/>
        </w:rPr>
        <w:tab/>
        <w:t>Member, Long Range Planning Council</w:t>
      </w:r>
    </w:p>
    <w:p w14:paraId="30EADE14" w14:textId="21EA908B" w:rsidR="004A5643" w:rsidRPr="004A5643" w:rsidRDefault="000D6C2A" w:rsidP="000C205A">
      <w:pPr>
        <w:ind w:left="2160" w:hanging="1440"/>
        <w:rPr>
          <w:i/>
          <w:iCs/>
          <w:color w:val="000000"/>
          <w:szCs w:val="24"/>
          <w:shd w:val="clear" w:color="auto" w:fill="FFFFFF"/>
        </w:rPr>
      </w:pPr>
      <w:r w:rsidRPr="004A5643">
        <w:rPr>
          <w:szCs w:val="24"/>
        </w:rPr>
        <w:t>2019</w:t>
      </w:r>
      <w:r w:rsidR="004A5643" w:rsidRPr="004A5643">
        <w:rPr>
          <w:szCs w:val="24"/>
        </w:rPr>
        <w:tab/>
      </w:r>
      <w:r w:rsidR="0067418E">
        <w:rPr>
          <w:szCs w:val="24"/>
        </w:rPr>
        <w:t>War &amp; Society</w:t>
      </w:r>
      <w:r w:rsidR="004A5643" w:rsidRPr="004A5643">
        <w:rPr>
          <w:szCs w:val="24"/>
        </w:rPr>
        <w:t xml:space="preserve"> Masters thesis reader </w:t>
      </w:r>
      <w:r w:rsidR="000C205A">
        <w:rPr>
          <w:szCs w:val="24"/>
        </w:rPr>
        <w:t xml:space="preserve">for </w:t>
      </w:r>
      <w:r w:rsidR="004A5643" w:rsidRPr="004A5643">
        <w:rPr>
          <w:szCs w:val="24"/>
        </w:rPr>
        <w:t>Rob Nelson</w:t>
      </w:r>
      <w:r w:rsidR="000C205A">
        <w:rPr>
          <w:szCs w:val="24"/>
        </w:rPr>
        <w:t xml:space="preserve"> (defense: </w:t>
      </w:r>
      <w:r w:rsidR="004A5643" w:rsidRPr="004A5643">
        <w:rPr>
          <w:szCs w:val="24"/>
        </w:rPr>
        <w:t>May, 2019</w:t>
      </w:r>
      <w:r w:rsidR="000C205A">
        <w:rPr>
          <w:szCs w:val="24"/>
        </w:rPr>
        <w:t>)</w:t>
      </w:r>
      <w:r w:rsidR="0067418E">
        <w:rPr>
          <w:szCs w:val="24"/>
        </w:rPr>
        <w:t>:</w:t>
      </w:r>
      <w:r w:rsidR="004A5643" w:rsidRPr="004A5643">
        <w:rPr>
          <w:szCs w:val="24"/>
        </w:rPr>
        <w:t xml:space="preserve"> </w:t>
      </w:r>
      <w:r w:rsidR="000C205A">
        <w:rPr>
          <w:szCs w:val="24"/>
        </w:rPr>
        <w:t>“</w:t>
      </w:r>
      <w:r w:rsidR="004A5643" w:rsidRPr="004A5643">
        <w:rPr>
          <w:i/>
          <w:iCs/>
          <w:color w:val="000000"/>
          <w:szCs w:val="24"/>
          <w:shd w:val="clear" w:color="auto" w:fill="FFFFFF"/>
        </w:rPr>
        <w:t>Bill Clinton, George W. Bush, and Immigration Policy: How 9/11 Transformed the Debate Over Illegal Immigration</w:t>
      </w:r>
      <w:r w:rsidR="000C205A">
        <w:rPr>
          <w:szCs w:val="24"/>
        </w:rPr>
        <w:t>”</w:t>
      </w:r>
    </w:p>
    <w:p w14:paraId="001DD885" w14:textId="5190BAFD" w:rsidR="000D6C2A" w:rsidRDefault="004A5643" w:rsidP="000F289B">
      <w:pPr>
        <w:ind w:firstLine="720"/>
        <w:rPr>
          <w:szCs w:val="24"/>
        </w:rPr>
      </w:pPr>
      <w:r>
        <w:rPr>
          <w:szCs w:val="24"/>
        </w:rPr>
        <w:t>2019</w:t>
      </w:r>
      <w:r>
        <w:rPr>
          <w:szCs w:val="24"/>
        </w:rPr>
        <w:tab/>
      </w:r>
      <w:r>
        <w:rPr>
          <w:szCs w:val="24"/>
        </w:rPr>
        <w:tab/>
      </w:r>
      <w:r w:rsidR="000D6C2A">
        <w:rPr>
          <w:szCs w:val="24"/>
        </w:rPr>
        <w:t>Honors Program – thesis evaluator</w:t>
      </w:r>
      <w:r w:rsidR="00166EF0">
        <w:rPr>
          <w:szCs w:val="24"/>
        </w:rPr>
        <w:t xml:space="preserve"> and advisor</w:t>
      </w:r>
    </w:p>
    <w:p w14:paraId="14081E4A" w14:textId="77777777" w:rsidR="000D6C2A" w:rsidRDefault="000D6C2A" w:rsidP="000D6C2A">
      <w:pPr>
        <w:ind w:firstLine="720"/>
        <w:rPr>
          <w:szCs w:val="24"/>
        </w:rPr>
      </w:pPr>
      <w:r>
        <w:rPr>
          <w:szCs w:val="24"/>
        </w:rPr>
        <w:t>2018-2019</w:t>
      </w:r>
      <w:r w:rsidRPr="000D6C2A">
        <w:rPr>
          <w:szCs w:val="24"/>
        </w:rPr>
        <w:tab/>
        <w:t>Member, Long Range Planning Council</w:t>
      </w:r>
    </w:p>
    <w:p w14:paraId="1CD74FEF" w14:textId="213EDB4E" w:rsidR="000D6C2A" w:rsidRDefault="000D6C2A" w:rsidP="000F289B">
      <w:pPr>
        <w:ind w:firstLine="720"/>
        <w:rPr>
          <w:szCs w:val="24"/>
        </w:rPr>
      </w:pPr>
      <w:r>
        <w:rPr>
          <w:szCs w:val="24"/>
        </w:rPr>
        <w:t>2018</w:t>
      </w:r>
      <w:r>
        <w:rPr>
          <w:szCs w:val="24"/>
        </w:rPr>
        <w:tab/>
      </w:r>
      <w:r>
        <w:rPr>
          <w:szCs w:val="24"/>
        </w:rPr>
        <w:tab/>
        <w:t>Honors Program – thesis evaluator</w:t>
      </w:r>
      <w:r w:rsidR="00166EF0">
        <w:rPr>
          <w:szCs w:val="24"/>
        </w:rPr>
        <w:t xml:space="preserve"> and advisor</w:t>
      </w:r>
    </w:p>
    <w:bookmarkEnd w:id="2"/>
    <w:p w14:paraId="03701129" w14:textId="08233747" w:rsidR="00D5231D" w:rsidRDefault="00D5231D" w:rsidP="000F289B">
      <w:pPr>
        <w:ind w:firstLine="720"/>
        <w:rPr>
          <w:szCs w:val="24"/>
        </w:rPr>
      </w:pPr>
      <w:r>
        <w:rPr>
          <w:szCs w:val="24"/>
        </w:rPr>
        <w:t>2018</w:t>
      </w:r>
      <w:r>
        <w:rPr>
          <w:szCs w:val="24"/>
        </w:rPr>
        <w:tab/>
      </w:r>
      <w:r>
        <w:rPr>
          <w:szCs w:val="24"/>
        </w:rPr>
        <w:tab/>
        <w:t>Reviewer, Faculty Opportunity Fund</w:t>
      </w:r>
    </w:p>
    <w:p w14:paraId="0B22551B" w14:textId="77777777" w:rsidR="003D017A" w:rsidRPr="000D6C2A" w:rsidRDefault="003D017A" w:rsidP="000F289B">
      <w:pPr>
        <w:ind w:firstLine="720"/>
        <w:rPr>
          <w:szCs w:val="24"/>
        </w:rPr>
      </w:pPr>
      <w:r w:rsidRPr="000D6C2A">
        <w:rPr>
          <w:szCs w:val="24"/>
        </w:rPr>
        <w:t>2017-2018</w:t>
      </w:r>
      <w:r w:rsidRPr="000D6C2A">
        <w:rPr>
          <w:szCs w:val="24"/>
        </w:rPr>
        <w:tab/>
        <w:t>Member, Long Range Planning Council</w:t>
      </w:r>
    </w:p>
    <w:p w14:paraId="14E6AF3B" w14:textId="43F65464" w:rsidR="000D6C2A" w:rsidRDefault="000D6C2A" w:rsidP="000F289B">
      <w:pPr>
        <w:ind w:firstLine="720"/>
        <w:rPr>
          <w:szCs w:val="24"/>
        </w:rPr>
      </w:pPr>
      <w:r>
        <w:rPr>
          <w:szCs w:val="24"/>
        </w:rPr>
        <w:t>2017</w:t>
      </w:r>
      <w:r>
        <w:rPr>
          <w:szCs w:val="24"/>
        </w:rPr>
        <w:tab/>
      </w:r>
      <w:r>
        <w:rPr>
          <w:szCs w:val="24"/>
        </w:rPr>
        <w:tab/>
        <w:t>Honors Program – thesis evaluator</w:t>
      </w:r>
      <w:r w:rsidR="00166EF0">
        <w:rPr>
          <w:szCs w:val="24"/>
        </w:rPr>
        <w:t xml:space="preserve"> and advisor</w:t>
      </w:r>
    </w:p>
    <w:p w14:paraId="70DD22B4" w14:textId="77777777" w:rsidR="00497911" w:rsidRDefault="00497911" w:rsidP="000F289B">
      <w:pPr>
        <w:ind w:firstLine="720"/>
        <w:rPr>
          <w:szCs w:val="24"/>
        </w:rPr>
      </w:pPr>
      <w:r w:rsidRPr="00107C66">
        <w:rPr>
          <w:szCs w:val="24"/>
        </w:rPr>
        <w:t>2017</w:t>
      </w:r>
      <w:r w:rsidRPr="00107C66">
        <w:rPr>
          <w:szCs w:val="24"/>
        </w:rPr>
        <w:tab/>
      </w:r>
      <w:r w:rsidRPr="00107C66">
        <w:rPr>
          <w:szCs w:val="24"/>
        </w:rPr>
        <w:tab/>
        <w:t>Member, Creating a Steller Chapman Experience Committee</w:t>
      </w:r>
    </w:p>
    <w:p w14:paraId="6E893D09" w14:textId="77777777" w:rsidR="007F6EBE" w:rsidRPr="00497911" w:rsidRDefault="007F6EBE" w:rsidP="000F289B">
      <w:pPr>
        <w:ind w:firstLine="720"/>
        <w:rPr>
          <w:szCs w:val="24"/>
        </w:rPr>
      </w:pPr>
      <w:r w:rsidRPr="00497911">
        <w:rPr>
          <w:szCs w:val="24"/>
        </w:rPr>
        <w:t>2016-2017</w:t>
      </w:r>
      <w:r w:rsidRPr="00497911">
        <w:rPr>
          <w:szCs w:val="24"/>
        </w:rPr>
        <w:tab/>
        <w:t xml:space="preserve">President of the Faculty Senate and Member, Senate Executive </w:t>
      </w:r>
    </w:p>
    <w:p w14:paraId="21F786F8" w14:textId="77777777" w:rsidR="007F6EBE" w:rsidRPr="00497911" w:rsidRDefault="007F6EBE" w:rsidP="000F289B">
      <w:pPr>
        <w:ind w:firstLine="720"/>
        <w:rPr>
          <w:szCs w:val="24"/>
        </w:rPr>
      </w:pPr>
      <w:r w:rsidRPr="00497911">
        <w:rPr>
          <w:szCs w:val="24"/>
        </w:rPr>
        <w:tab/>
      </w:r>
      <w:r w:rsidRPr="00497911">
        <w:rPr>
          <w:szCs w:val="24"/>
        </w:rPr>
        <w:tab/>
        <w:t>Board</w:t>
      </w:r>
    </w:p>
    <w:p w14:paraId="3001A5F2" w14:textId="77777777" w:rsidR="00A63A0E" w:rsidRPr="00497911" w:rsidRDefault="00A63A0E" w:rsidP="000F289B">
      <w:pPr>
        <w:ind w:firstLine="720"/>
        <w:rPr>
          <w:szCs w:val="24"/>
        </w:rPr>
      </w:pPr>
      <w:r w:rsidRPr="00497911">
        <w:rPr>
          <w:szCs w:val="24"/>
        </w:rPr>
        <w:t>2016-2017</w:t>
      </w:r>
      <w:r w:rsidRPr="00497911">
        <w:rPr>
          <w:szCs w:val="24"/>
        </w:rPr>
        <w:tab/>
        <w:t>Member, Wilkinson College First Year Course Development Team</w:t>
      </w:r>
    </w:p>
    <w:p w14:paraId="4A480430" w14:textId="77777777" w:rsidR="00A76215" w:rsidRPr="00497911" w:rsidRDefault="00A76215" w:rsidP="000F289B">
      <w:pPr>
        <w:ind w:firstLine="720"/>
        <w:rPr>
          <w:szCs w:val="24"/>
        </w:rPr>
      </w:pPr>
      <w:r w:rsidRPr="00497911">
        <w:rPr>
          <w:szCs w:val="24"/>
        </w:rPr>
        <w:t>2016-</w:t>
      </w:r>
      <w:r w:rsidRPr="00497911">
        <w:rPr>
          <w:szCs w:val="24"/>
        </w:rPr>
        <w:tab/>
      </w:r>
      <w:r w:rsidRPr="00497911">
        <w:rPr>
          <w:szCs w:val="24"/>
        </w:rPr>
        <w:tab/>
        <w:t>Chair, Faculty International Task Force</w:t>
      </w:r>
    </w:p>
    <w:p w14:paraId="65834CD3" w14:textId="77777777" w:rsidR="000C1CCB" w:rsidRPr="00497911" w:rsidRDefault="000C1CCB" w:rsidP="000F289B">
      <w:pPr>
        <w:ind w:firstLine="720"/>
        <w:rPr>
          <w:szCs w:val="24"/>
        </w:rPr>
      </w:pPr>
      <w:r w:rsidRPr="00497911">
        <w:rPr>
          <w:szCs w:val="24"/>
        </w:rPr>
        <w:t>2016</w:t>
      </w:r>
      <w:r w:rsidRPr="00497911">
        <w:rPr>
          <w:szCs w:val="24"/>
        </w:rPr>
        <w:tab/>
      </w:r>
      <w:r w:rsidRPr="00497911">
        <w:rPr>
          <w:szCs w:val="24"/>
        </w:rPr>
        <w:tab/>
        <w:t>Faculty Member, Chapman Experience Task Force, and Chair,</w:t>
      </w:r>
    </w:p>
    <w:p w14:paraId="792720C7" w14:textId="77777777" w:rsidR="000C1CCB" w:rsidRPr="00497911" w:rsidRDefault="000C1CCB" w:rsidP="000C1CCB">
      <w:pPr>
        <w:ind w:left="1440" w:firstLine="720"/>
        <w:rPr>
          <w:szCs w:val="24"/>
        </w:rPr>
      </w:pPr>
      <w:r w:rsidRPr="00497911">
        <w:rPr>
          <w:szCs w:val="24"/>
        </w:rPr>
        <w:t>Academics and Student Life Sub-Committee</w:t>
      </w:r>
    </w:p>
    <w:p w14:paraId="6D21623C" w14:textId="77777777" w:rsidR="00C4091D" w:rsidRPr="00CF749F" w:rsidRDefault="00C4091D" w:rsidP="00EA79FB">
      <w:pPr>
        <w:ind w:firstLine="720"/>
        <w:rPr>
          <w:szCs w:val="24"/>
        </w:rPr>
      </w:pPr>
      <w:r w:rsidRPr="00497911">
        <w:rPr>
          <w:szCs w:val="24"/>
        </w:rPr>
        <w:t>2015-2016</w:t>
      </w:r>
      <w:r w:rsidRPr="00497911">
        <w:rPr>
          <w:szCs w:val="24"/>
        </w:rPr>
        <w:tab/>
      </w:r>
      <w:r w:rsidR="00EA79FB" w:rsidRPr="00497911">
        <w:rPr>
          <w:szCs w:val="24"/>
        </w:rPr>
        <w:t xml:space="preserve">Faculty Member, Presidential Inaugural Advisory Committee, and </w:t>
      </w:r>
      <w:r w:rsidR="00EA79FB" w:rsidRPr="00497911">
        <w:rPr>
          <w:szCs w:val="24"/>
        </w:rPr>
        <w:tab/>
      </w:r>
      <w:r w:rsidR="00EA79FB" w:rsidRPr="00497911">
        <w:rPr>
          <w:szCs w:val="24"/>
        </w:rPr>
        <w:tab/>
      </w:r>
      <w:r w:rsidR="00EA79FB" w:rsidRPr="00497911">
        <w:rPr>
          <w:szCs w:val="24"/>
        </w:rPr>
        <w:tab/>
      </w:r>
      <w:r w:rsidR="00EA79FB" w:rsidRPr="00497911">
        <w:rPr>
          <w:szCs w:val="24"/>
        </w:rPr>
        <w:tab/>
      </w:r>
      <w:r w:rsidRPr="00497911">
        <w:rPr>
          <w:szCs w:val="24"/>
        </w:rPr>
        <w:t xml:space="preserve">Co-Chair, </w:t>
      </w:r>
      <w:r w:rsidR="00EA79FB" w:rsidRPr="00497911">
        <w:rPr>
          <w:szCs w:val="24"/>
        </w:rPr>
        <w:t>Academics and Spirituality Sub-</w:t>
      </w:r>
      <w:r w:rsidR="00CF749F" w:rsidRPr="00497911">
        <w:rPr>
          <w:szCs w:val="24"/>
        </w:rPr>
        <w:t>Committee</w:t>
      </w:r>
    </w:p>
    <w:p w14:paraId="34C28006" w14:textId="77777777" w:rsidR="007948AB" w:rsidRPr="00CF749F" w:rsidRDefault="007948AB" w:rsidP="000F289B">
      <w:pPr>
        <w:ind w:firstLine="720"/>
        <w:rPr>
          <w:szCs w:val="24"/>
        </w:rPr>
      </w:pPr>
      <w:r w:rsidRPr="00CF749F">
        <w:rPr>
          <w:szCs w:val="24"/>
        </w:rPr>
        <w:t>2015-2016</w:t>
      </w:r>
      <w:r w:rsidRPr="00CF749F">
        <w:rPr>
          <w:szCs w:val="24"/>
        </w:rPr>
        <w:tab/>
        <w:t>Faculty Member, Information Security Officer Search Committee</w:t>
      </w:r>
    </w:p>
    <w:p w14:paraId="24B63322" w14:textId="10BA3E67" w:rsidR="009E1DAF" w:rsidRPr="00CF749F" w:rsidRDefault="004B01C8" w:rsidP="009E1DAF">
      <w:pPr>
        <w:ind w:firstLine="720"/>
        <w:rPr>
          <w:szCs w:val="24"/>
        </w:rPr>
      </w:pPr>
      <w:r>
        <w:rPr>
          <w:szCs w:val="24"/>
        </w:rPr>
        <w:t>2015-</w:t>
      </w:r>
      <w:r w:rsidR="005932F1">
        <w:rPr>
          <w:szCs w:val="24"/>
        </w:rPr>
        <w:t>2020</w:t>
      </w:r>
      <w:r w:rsidR="00C4091D" w:rsidRPr="00CF749F">
        <w:rPr>
          <w:szCs w:val="24"/>
        </w:rPr>
        <w:tab/>
      </w:r>
      <w:r w:rsidR="009E1DAF" w:rsidRPr="00CF749F">
        <w:rPr>
          <w:szCs w:val="24"/>
        </w:rPr>
        <w:t>Member, “I’m In!” Faculty-Staff Giving Campaign Committee</w:t>
      </w:r>
    </w:p>
    <w:p w14:paraId="7CD467BB" w14:textId="77777777" w:rsidR="001210B9" w:rsidRPr="00CF749F" w:rsidRDefault="001210B9" w:rsidP="000F289B">
      <w:pPr>
        <w:ind w:firstLine="720"/>
        <w:rPr>
          <w:szCs w:val="24"/>
        </w:rPr>
      </w:pPr>
      <w:r w:rsidRPr="00CF749F">
        <w:rPr>
          <w:szCs w:val="24"/>
        </w:rPr>
        <w:t>2015-2016</w:t>
      </w:r>
      <w:r w:rsidRPr="00CF749F">
        <w:rPr>
          <w:szCs w:val="24"/>
        </w:rPr>
        <w:tab/>
        <w:t xml:space="preserve">Vice President/President-Elect and Member, Senate Executive </w:t>
      </w:r>
    </w:p>
    <w:p w14:paraId="7B9C5C9A" w14:textId="77777777" w:rsidR="001210B9" w:rsidRPr="00CF749F" w:rsidRDefault="001210B9" w:rsidP="000F289B">
      <w:pPr>
        <w:ind w:firstLine="720"/>
        <w:rPr>
          <w:szCs w:val="24"/>
        </w:rPr>
      </w:pPr>
      <w:r w:rsidRPr="00CF749F">
        <w:rPr>
          <w:szCs w:val="24"/>
        </w:rPr>
        <w:tab/>
      </w:r>
      <w:r w:rsidRPr="00CF749F">
        <w:rPr>
          <w:szCs w:val="24"/>
        </w:rPr>
        <w:tab/>
        <w:t>Board and Long Range Planning Council</w:t>
      </w:r>
    </w:p>
    <w:p w14:paraId="389980E6" w14:textId="77777777" w:rsidR="001210B9" w:rsidRPr="00CF749F" w:rsidRDefault="001210B9" w:rsidP="000F289B">
      <w:pPr>
        <w:ind w:firstLine="720"/>
        <w:rPr>
          <w:szCs w:val="24"/>
        </w:rPr>
      </w:pPr>
      <w:r w:rsidRPr="00CF749F">
        <w:rPr>
          <w:szCs w:val="24"/>
        </w:rPr>
        <w:t>2015</w:t>
      </w:r>
      <w:r w:rsidRPr="00CF749F">
        <w:rPr>
          <w:szCs w:val="24"/>
        </w:rPr>
        <w:tab/>
      </w:r>
      <w:r w:rsidRPr="00CF749F">
        <w:rPr>
          <w:szCs w:val="24"/>
        </w:rPr>
        <w:tab/>
        <w:t xml:space="preserve">Member, Perceptions Committee (Diversity and Inclusion Task </w:t>
      </w:r>
    </w:p>
    <w:p w14:paraId="73F2C241" w14:textId="77777777" w:rsidR="001210B9" w:rsidRPr="00CF749F" w:rsidRDefault="001210B9" w:rsidP="000F289B">
      <w:pPr>
        <w:ind w:firstLine="720"/>
        <w:rPr>
          <w:szCs w:val="24"/>
        </w:rPr>
      </w:pPr>
      <w:r w:rsidRPr="00CF749F">
        <w:rPr>
          <w:szCs w:val="24"/>
        </w:rPr>
        <w:tab/>
      </w:r>
      <w:r w:rsidRPr="00CF749F">
        <w:rPr>
          <w:szCs w:val="24"/>
        </w:rPr>
        <w:tab/>
        <w:t>Force)</w:t>
      </w:r>
    </w:p>
    <w:p w14:paraId="43133B7D" w14:textId="77777777" w:rsidR="00EB1BF9" w:rsidRPr="0089159B" w:rsidRDefault="00EB1BF9" w:rsidP="000F289B">
      <w:pPr>
        <w:ind w:firstLine="720"/>
        <w:rPr>
          <w:szCs w:val="24"/>
        </w:rPr>
      </w:pPr>
      <w:r w:rsidRPr="00CF749F">
        <w:rPr>
          <w:szCs w:val="24"/>
        </w:rPr>
        <w:t>2014-2015</w:t>
      </w:r>
      <w:r w:rsidRPr="0089159B">
        <w:rPr>
          <w:szCs w:val="24"/>
        </w:rPr>
        <w:tab/>
        <w:t xml:space="preserve">Chair, Long Range Planning Council, and Member, Senate </w:t>
      </w:r>
    </w:p>
    <w:p w14:paraId="53DDF843" w14:textId="77777777" w:rsidR="00EB1BF9" w:rsidRDefault="00EB1BF9" w:rsidP="000F289B">
      <w:pPr>
        <w:ind w:firstLine="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Executive Board</w:t>
      </w:r>
    </w:p>
    <w:p w14:paraId="0589F19E" w14:textId="77777777" w:rsidR="00EB1BF9" w:rsidRDefault="00EB1BF9" w:rsidP="008439B8">
      <w:pPr>
        <w:ind w:firstLine="720"/>
        <w:rPr>
          <w:szCs w:val="24"/>
        </w:rPr>
      </w:pPr>
      <w:r>
        <w:rPr>
          <w:szCs w:val="24"/>
        </w:rPr>
        <w:t>2013-2014</w:t>
      </w:r>
      <w:r>
        <w:rPr>
          <w:szCs w:val="24"/>
        </w:rPr>
        <w:tab/>
      </w:r>
      <w:r w:rsidRPr="008439B8">
        <w:rPr>
          <w:szCs w:val="24"/>
        </w:rPr>
        <w:t>Chair, Long Range Planning Council</w:t>
      </w:r>
      <w:r>
        <w:rPr>
          <w:szCs w:val="24"/>
        </w:rPr>
        <w:t xml:space="preserve">, and Member, Senate </w:t>
      </w:r>
    </w:p>
    <w:p w14:paraId="1806F49F" w14:textId="77777777" w:rsidR="00EB1BF9" w:rsidRPr="008439B8" w:rsidRDefault="00EB1BF9" w:rsidP="008439B8">
      <w:pPr>
        <w:ind w:firstLine="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Executive Board</w:t>
      </w:r>
    </w:p>
    <w:p w14:paraId="5DE33068" w14:textId="77777777" w:rsidR="00EB1BF9" w:rsidRPr="008439B8" w:rsidRDefault="00EB1BF9" w:rsidP="00497260">
      <w:pPr>
        <w:ind w:left="2160" w:hanging="1440"/>
        <w:rPr>
          <w:szCs w:val="24"/>
        </w:rPr>
      </w:pPr>
      <w:r>
        <w:rPr>
          <w:szCs w:val="24"/>
        </w:rPr>
        <w:t>2013</w:t>
      </w:r>
      <w:r w:rsidRPr="008439B8">
        <w:rPr>
          <w:szCs w:val="24"/>
        </w:rPr>
        <w:tab/>
        <w:t>Member, Task Force on MOOCS/online course policies)</w:t>
      </w:r>
    </w:p>
    <w:p w14:paraId="6FC4EBE8" w14:textId="77777777" w:rsidR="00EB1BF9" w:rsidRPr="008439B8" w:rsidRDefault="00EB1BF9" w:rsidP="00497260">
      <w:pPr>
        <w:ind w:left="2160" w:hanging="1440"/>
        <w:rPr>
          <w:szCs w:val="24"/>
        </w:rPr>
      </w:pPr>
      <w:r>
        <w:rPr>
          <w:szCs w:val="24"/>
        </w:rPr>
        <w:t>2013</w:t>
      </w:r>
      <w:r w:rsidRPr="008439B8">
        <w:rPr>
          <w:szCs w:val="24"/>
        </w:rPr>
        <w:tab/>
        <w:t>Chair, General Education Assessment Committee</w:t>
      </w:r>
    </w:p>
    <w:p w14:paraId="709B1339" w14:textId="77777777" w:rsidR="00EB1BF9" w:rsidRDefault="00EB1BF9" w:rsidP="00497260">
      <w:pPr>
        <w:ind w:left="2160" w:hanging="1440"/>
        <w:rPr>
          <w:szCs w:val="24"/>
        </w:rPr>
      </w:pPr>
      <w:r w:rsidRPr="008439B8">
        <w:rPr>
          <w:szCs w:val="24"/>
        </w:rPr>
        <w:lastRenderedPageBreak/>
        <w:t>2012-2013</w:t>
      </w:r>
      <w:r w:rsidRPr="008439B8">
        <w:rPr>
          <w:szCs w:val="24"/>
        </w:rPr>
        <w:tab/>
        <w:t>Member, Faculty Long-Range Planning Council</w:t>
      </w:r>
    </w:p>
    <w:p w14:paraId="083D59F0" w14:textId="77777777" w:rsidR="00EB1BF9" w:rsidRDefault="00EB1BF9" w:rsidP="00497260">
      <w:pPr>
        <w:ind w:left="2160" w:hanging="1440"/>
        <w:rPr>
          <w:szCs w:val="24"/>
        </w:rPr>
      </w:pPr>
      <w:r>
        <w:rPr>
          <w:szCs w:val="24"/>
        </w:rPr>
        <w:t>2012 (spring)</w:t>
      </w:r>
      <w:r>
        <w:rPr>
          <w:szCs w:val="24"/>
        </w:rPr>
        <w:tab/>
        <w:t>Member (appointed by the Chancellor), Wilkinson Dean Search Committee</w:t>
      </w:r>
    </w:p>
    <w:p w14:paraId="34AFF2C7" w14:textId="77777777" w:rsidR="00EB1BF9" w:rsidRDefault="00EB1BF9" w:rsidP="00497260">
      <w:pPr>
        <w:ind w:firstLine="720"/>
        <w:rPr>
          <w:szCs w:val="24"/>
        </w:rPr>
      </w:pPr>
      <w:r>
        <w:rPr>
          <w:szCs w:val="24"/>
        </w:rPr>
        <w:t>2012 (spring)</w:t>
      </w:r>
      <w:r>
        <w:rPr>
          <w:szCs w:val="24"/>
        </w:rPr>
        <w:tab/>
        <w:t>Member, Director of Academic Advising Search Committee</w:t>
      </w:r>
    </w:p>
    <w:p w14:paraId="5D0184AC" w14:textId="77777777" w:rsidR="00EB1BF9" w:rsidRDefault="00EB1BF9" w:rsidP="00497260">
      <w:pPr>
        <w:ind w:firstLine="720"/>
        <w:rPr>
          <w:szCs w:val="24"/>
        </w:rPr>
      </w:pPr>
      <w:r>
        <w:rPr>
          <w:szCs w:val="24"/>
        </w:rPr>
        <w:t>2011-2012</w:t>
      </w:r>
      <w:r>
        <w:rPr>
          <w:szCs w:val="24"/>
        </w:rPr>
        <w:tab/>
        <w:t xml:space="preserve">Chair, Faculty Academic Council, and Member, Senate Executive </w:t>
      </w:r>
    </w:p>
    <w:p w14:paraId="1E4BA629" w14:textId="77777777" w:rsidR="00EB1BF9" w:rsidRDefault="00EB1BF9" w:rsidP="00B93C7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Board</w:t>
      </w:r>
    </w:p>
    <w:p w14:paraId="5732270B" w14:textId="77777777" w:rsidR="00EB1BF9" w:rsidRPr="008439B8" w:rsidRDefault="00EB1BF9" w:rsidP="00291E52">
      <w:pPr>
        <w:ind w:firstLine="720"/>
        <w:rPr>
          <w:szCs w:val="24"/>
        </w:rPr>
      </w:pPr>
      <w:r>
        <w:rPr>
          <w:szCs w:val="24"/>
        </w:rPr>
        <w:t>2010-2014</w:t>
      </w:r>
      <w:r>
        <w:rPr>
          <w:szCs w:val="24"/>
        </w:rPr>
        <w:tab/>
        <w:t>M</w:t>
      </w:r>
      <w:r w:rsidRPr="008439B8">
        <w:rPr>
          <w:szCs w:val="24"/>
        </w:rPr>
        <w:t xml:space="preserve">ember, W.A.S.C. Steering Committee and co-Chair General </w:t>
      </w:r>
    </w:p>
    <w:p w14:paraId="3A10BB05" w14:textId="77777777" w:rsidR="00EB1BF9" w:rsidRPr="008439B8" w:rsidRDefault="00EB1BF9" w:rsidP="00E50A3D">
      <w:pPr>
        <w:ind w:left="1440" w:firstLine="720"/>
        <w:rPr>
          <w:szCs w:val="24"/>
        </w:rPr>
      </w:pPr>
      <w:r w:rsidRPr="008439B8">
        <w:rPr>
          <w:szCs w:val="24"/>
        </w:rPr>
        <w:t xml:space="preserve"> Education Sub-Committee</w:t>
      </w:r>
    </w:p>
    <w:p w14:paraId="2EE3897B" w14:textId="77777777" w:rsidR="00EB1BF9" w:rsidRPr="008439B8" w:rsidRDefault="00EB1BF9" w:rsidP="00E5679D">
      <w:pPr>
        <w:ind w:firstLine="720"/>
        <w:rPr>
          <w:i/>
          <w:szCs w:val="24"/>
        </w:rPr>
      </w:pPr>
      <w:r w:rsidRPr="008439B8">
        <w:rPr>
          <w:szCs w:val="24"/>
        </w:rPr>
        <w:t>2009-</w:t>
      </w:r>
      <w:r>
        <w:rPr>
          <w:szCs w:val="24"/>
        </w:rPr>
        <w:t>2013</w:t>
      </w:r>
      <w:r>
        <w:rPr>
          <w:szCs w:val="24"/>
        </w:rPr>
        <w:tab/>
      </w:r>
      <w:r w:rsidRPr="008439B8">
        <w:rPr>
          <w:szCs w:val="24"/>
        </w:rPr>
        <w:t xml:space="preserve">founding Executive Editor, </w:t>
      </w:r>
      <w:r w:rsidRPr="008439B8">
        <w:rPr>
          <w:i/>
          <w:szCs w:val="24"/>
        </w:rPr>
        <w:t xml:space="preserve">e-Research, Chapman University’s </w:t>
      </w:r>
    </w:p>
    <w:p w14:paraId="6A1E0547" w14:textId="77777777" w:rsidR="00EB1BF9" w:rsidRPr="00E5679D" w:rsidRDefault="00EB1BF9" w:rsidP="00E5679D">
      <w:pPr>
        <w:ind w:left="1440" w:firstLine="720"/>
        <w:rPr>
          <w:szCs w:val="24"/>
        </w:rPr>
      </w:pPr>
      <w:r w:rsidRPr="008439B8">
        <w:rPr>
          <w:i/>
          <w:szCs w:val="24"/>
        </w:rPr>
        <w:t xml:space="preserve"> Journal of Undergraduate Research</w:t>
      </w:r>
    </w:p>
    <w:p w14:paraId="1CBD6D94" w14:textId="77777777" w:rsidR="00EB1BF9" w:rsidRDefault="00EB1BF9" w:rsidP="00203C14">
      <w:pPr>
        <w:ind w:firstLine="720"/>
        <w:rPr>
          <w:szCs w:val="24"/>
        </w:rPr>
      </w:pPr>
      <w:r>
        <w:rPr>
          <w:szCs w:val="24"/>
        </w:rPr>
        <w:t>2009-2011</w:t>
      </w:r>
      <w:r>
        <w:rPr>
          <w:szCs w:val="24"/>
        </w:rPr>
        <w:tab/>
        <w:t>Member, Academic Council</w:t>
      </w:r>
    </w:p>
    <w:p w14:paraId="2A21991D" w14:textId="77777777" w:rsidR="00EB1BF9" w:rsidRDefault="00EB1BF9" w:rsidP="00203C14">
      <w:pPr>
        <w:ind w:firstLine="720"/>
        <w:rPr>
          <w:szCs w:val="24"/>
        </w:rPr>
      </w:pPr>
      <w:r>
        <w:rPr>
          <w:szCs w:val="24"/>
        </w:rPr>
        <w:t>2009-2011</w:t>
      </w:r>
      <w:r>
        <w:rPr>
          <w:szCs w:val="24"/>
        </w:rPr>
        <w:tab/>
        <w:t>Chair, General Education Committee</w:t>
      </w:r>
    </w:p>
    <w:p w14:paraId="65FBB8E9" w14:textId="77777777" w:rsidR="00EB1BF9" w:rsidRDefault="00EB1BF9" w:rsidP="00B93C70">
      <w:pPr>
        <w:ind w:firstLine="720"/>
        <w:rPr>
          <w:szCs w:val="24"/>
        </w:rPr>
      </w:pPr>
      <w:r>
        <w:rPr>
          <w:szCs w:val="24"/>
        </w:rPr>
        <w:t>2007 (spring)</w:t>
      </w:r>
      <w:r>
        <w:rPr>
          <w:szCs w:val="24"/>
        </w:rPr>
        <w:tab/>
        <w:t>Center for Global Education Committee</w:t>
      </w:r>
    </w:p>
    <w:p w14:paraId="04F1B883" w14:textId="77777777" w:rsidR="00EB1BF9" w:rsidRDefault="00EB1BF9" w:rsidP="00B93C70">
      <w:pPr>
        <w:ind w:firstLine="720"/>
        <w:rPr>
          <w:szCs w:val="24"/>
        </w:rPr>
      </w:pPr>
      <w:r>
        <w:rPr>
          <w:szCs w:val="24"/>
        </w:rPr>
        <w:t>2007 (spring)</w:t>
      </w:r>
      <w:r>
        <w:rPr>
          <w:szCs w:val="24"/>
        </w:rPr>
        <w:tab/>
        <w:t>WASC Special Visit Team member</w:t>
      </w:r>
    </w:p>
    <w:p w14:paraId="4840225A" w14:textId="77777777" w:rsidR="00EB1BF9" w:rsidRDefault="00EB1BF9" w:rsidP="00B93C70">
      <w:pPr>
        <w:ind w:firstLine="720"/>
        <w:rPr>
          <w:szCs w:val="24"/>
        </w:rPr>
      </w:pPr>
      <w:r>
        <w:rPr>
          <w:szCs w:val="24"/>
        </w:rPr>
        <w:t>2006-2007</w:t>
      </w:r>
      <w:r>
        <w:rPr>
          <w:szCs w:val="24"/>
        </w:rPr>
        <w:tab/>
        <w:t>Advising Task Force</w:t>
      </w:r>
    </w:p>
    <w:p w14:paraId="5F72A957" w14:textId="77777777" w:rsidR="00EB1BF9" w:rsidRDefault="00EB1BF9" w:rsidP="00B93C70">
      <w:pPr>
        <w:rPr>
          <w:szCs w:val="24"/>
        </w:rPr>
      </w:pPr>
      <w:r>
        <w:rPr>
          <w:szCs w:val="24"/>
        </w:rPr>
        <w:tab/>
        <w:t>2006 (fall)</w:t>
      </w:r>
      <w:r>
        <w:rPr>
          <w:szCs w:val="24"/>
        </w:rPr>
        <w:tab/>
        <w:t>Academic Strategic Planning Task Force</w:t>
      </w:r>
    </w:p>
    <w:p w14:paraId="4CD755DB" w14:textId="77777777" w:rsidR="00EB1BF9" w:rsidRDefault="00EB1BF9" w:rsidP="00B93C70">
      <w:pPr>
        <w:rPr>
          <w:szCs w:val="24"/>
        </w:rPr>
      </w:pPr>
      <w:r>
        <w:rPr>
          <w:szCs w:val="24"/>
        </w:rPr>
        <w:tab/>
        <w:t>2006 (fall)</w:t>
      </w:r>
      <w:r>
        <w:rPr>
          <w:szCs w:val="24"/>
        </w:rPr>
        <w:tab/>
        <w:t>Extended Education Ad Hoc Committee</w:t>
      </w:r>
    </w:p>
    <w:p w14:paraId="7C0597EF" w14:textId="77777777" w:rsidR="00EB1BF9" w:rsidRDefault="00EB1BF9" w:rsidP="00B93C70">
      <w:pPr>
        <w:ind w:firstLine="720"/>
        <w:rPr>
          <w:szCs w:val="24"/>
        </w:rPr>
      </w:pPr>
      <w:r>
        <w:rPr>
          <w:szCs w:val="24"/>
        </w:rPr>
        <w:t>2006-2007</w:t>
      </w:r>
      <w:r>
        <w:rPr>
          <w:szCs w:val="24"/>
        </w:rPr>
        <w:tab/>
        <w:t>Chair, Academic Council, and member, Senate Executive Board</w:t>
      </w:r>
    </w:p>
    <w:bookmarkEnd w:id="1"/>
    <w:p w14:paraId="0CA97D2C" w14:textId="77777777" w:rsidR="009A2FD9" w:rsidRDefault="009A2FD9" w:rsidP="009A2FD9">
      <w:pPr>
        <w:rPr>
          <w:szCs w:val="24"/>
        </w:rPr>
      </w:pPr>
    </w:p>
    <w:p w14:paraId="44460EA6" w14:textId="77777777" w:rsidR="00EB1BF9" w:rsidRDefault="00EB1BF9" w:rsidP="00B93C70"/>
    <w:p w14:paraId="0405C03F" w14:textId="28A363E4" w:rsidR="002A3B03" w:rsidRPr="004A5643" w:rsidRDefault="002A3B03" w:rsidP="005932F1">
      <w:pPr>
        <w:overflowPunct/>
        <w:autoSpaceDE/>
        <w:autoSpaceDN/>
        <w:adjustRightInd/>
        <w:textAlignment w:val="auto"/>
        <w:rPr>
          <w:szCs w:val="24"/>
        </w:rPr>
      </w:pPr>
    </w:p>
    <w:sectPr w:rsidR="002A3B03" w:rsidRPr="004A5643" w:rsidSect="002E4307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62301" w14:textId="77777777" w:rsidR="00657046" w:rsidRDefault="00657046">
      <w:r>
        <w:separator/>
      </w:r>
    </w:p>
  </w:endnote>
  <w:endnote w:type="continuationSeparator" w:id="0">
    <w:p w14:paraId="20651468" w14:textId="77777777" w:rsidR="00657046" w:rsidRDefault="0065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CB57" w14:textId="77777777" w:rsidR="00070D9E" w:rsidRDefault="00070D9E" w:rsidP="00FC4A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27B721" w14:textId="77777777" w:rsidR="00070D9E" w:rsidRDefault="00070D9E" w:rsidP="00816A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0156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DC4C14" w14:textId="77777777" w:rsidR="00070D9E" w:rsidRDefault="00070D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D5F59AE" w14:textId="77777777" w:rsidR="00070D9E" w:rsidRDefault="00070D9E" w:rsidP="00816A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320F8" w14:textId="77777777" w:rsidR="00657046" w:rsidRDefault="00657046">
      <w:r>
        <w:separator/>
      </w:r>
    </w:p>
  </w:footnote>
  <w:footnote w:type="continuationSeparator" w:id="0">
    <w:p w14:paraId="752ECE30" w14:textId="77777777" w:rsidR="00657046" w:rsidRDefault="00657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5B37"/>
    <w:multiLevelType w:val="hybridMultilevel"/>
    <w:tmpl w:val="A5ECDF10"/>
    <w:lvl w:ilvl="0" w:tplc="6CA469E4">
      <w:start w:val="2010"/>
      <w:numFmt w:val="decimal"/>
      <w:lvlText w:val="%1-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FAF4612"/>
    <w:multiLevelType w:val="hybridMultilevel"/>
    <w:tmpl w:val="838ADE84"/>
    <w:lvl w:ilvl="0" w:tplc="A41403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133019"/>
    <w:multiLevelType w:val="multilevel"/>
    <w:tmpl w:val="E570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84DF1"/>
    <w:multiLevelType w:val="multilevel"/>
    <w:tmpl w:val="D600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20D0C"/>
    <w:multiLevelType w:val="hybridMultilevel"/>
    <w:tmpl w:val="5BFE90E0"/>
    <w:lvl w:ilvl="0" w:tplc="A81A5E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D528CC"/>
    <w:multiLevelType w:val="hybridMultilevel"/>
    <w:tmpl w:val="774291E4"/>
    <w:lvl w:ilvl="0" w:tplc="A22015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3D424A"/>
    <w:multiLevelType w:val="hybridMultilevel"/>
    <w:tmpl w:val="7B8E80F0"/>
    <w:lvl w:ilvl="0" w:tplc="F7E81262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474CD"/>
    <w:multiLevelType w:val="hybridMultilevel"/>
    <w:tmpl w:val="4180370A"/>
    <w:lvl w:ilvl="0" w:tplc="31E44994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199025">
    <w:abstractNumId w:val="6"/>
  </w:num>
  <w:num w:numId="2" w16cid:durableId="649597174">
    <w:abstractNumId w:val="0"/>
  </w:num>
  <w:num w:numId="3" w16cid:durableId="179513973">
    <w:abstractNumId w:val="5"/>
  </w:num>
  <w:num w:numId="4" w16cid:durableId="1551335108">
    <w:abstractNumId w:val="4"/>
  </w:num>
  <w:num w:numId="5" w16cid:durableId="1594431194">
    <w:abstractNumId w:val="1"/>
  </w:num>
  <w:num w:numId="6" w16cid:durableId="795029342">
    <w:abstractNumId w:val="3"/>
  </w:num>
  <w:num w:numId="7" w16cid:durableId="1899784796">
    <w:abstractNumId w:val="7"/>
  </w:num>
  <w:num w:numId="8" w16cid:durableId="475296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70"/>
    <w:rsid w:val="00000958"/>
    <w:rsid w:val="00001B7E"/>
    <w:rsid w:val="00011248"/>
    <w:rsid w:val="000120C9"/>
    <w:rsid w:val="000138A6"/>
    <w:rsid w:val="00022BC0"/>
    <w:rsid w:val="00030F50"/>
    <w:rsid w:val="00032FE8"/>
    <w:rsid w:val="00033144"/>
    <w:rsid w:val="000374B9"/>
    <w:rsid w:val="00040AA9"/>
    <w:rsid w:val="000544D4"/>
    <w:rsid w:val="00056A45"/>
    <w:rsid w:val="00070068"/>
    <w:rsid w:val="00070D9E"/>
    <w:rsid w:val="00074DD8"/>
    <w:rsid w:val="00077DC9"/>
    <w:rsid w:val="00081491"/>
    <w:rsid w:val="0008477F"/>
    <w:rsid w:val="00090727"/>
    <w:rsid w:val="00091E1C"/>
    <w:rsid w:val="00092323"/>
    <w:rsid w:val="00095618"/>
    <w:rsid w:val="0009723A"/>
    <w:rsid w:val="000A5398"/>
    <w:rsid w:val="000B0BBC"/>
    <w:rsid w:val="000B40D7"/>
    <w:rsid w:val="000C1CCB"/>
    <w:rsid w:val="000C205A"/>
    <w:rsid w:val="000D4AE6"/>
    <w:rsid w:val="000D6C2A"/>
    <w:rsid w:val="000E3402"/>
    <w:rsid w:val="000F289B"/>
    <w:rsid w:val="000F52DA"/>
    <w:rsid w:val="000F599A"/>
    <w:rsid w:val="001030AF"/>
    <w:rsid w:val="00107C66"/>
    <w:rsid w:val="0011724D"/>
    <w:rsid w:val="001210B9"/>
    <w:rsid w:val="00132144"/>
    <w:rsid w:val="00134F8E"/>
    <w:rsid w:val="0014487B"/>
    <w:rsid w:val="001456FF"/>
    <w:rsid w:val="00146CE4"/>
    <w:rsid w:val="00147EBF"/>
    <w:rsid w:val="00151EBE"/>
    <w:rsid w:val="00152EAF"/>
    <w:rsid w:val="00157909"/>
    <w:rsid w:val="00166EF0"/>
    <w:rsid w:val="00177661"/>
    <w:rsid w:val="001777C9"/>
    <w:rsid w:val="00177901"/>
    <w:rsid w:val="0018410E"/>
    <w:rsid w:val="00192C12"/>
    <w:rsid w:val="00193968"/>
    <w:rsid w:val="001968D5"/>
    <w:rsid w:val="001A431E"/>
    <w:rsid w:val="001A4CE6"/>
    <w:rsid w:val="001C405E"/>
    <w:rsid w:val="001C6F8E"/>
    <w:rsid w:val="001C7C6E"/>
    <w:rsid w:val="001E07B1"/>
    <w:rsid w:val="001E17EC"/>
    <w:rsid w:val="001E1B3A"/>
    <w:rsid w:val="001E2766"/>
    <w:rsid w:val="001E39C5"/>
    <w:rsid w:val="001F227E"/>
    <w:rsid w:val="001F4FB1"/>
    <w:rsid w:val="001F6333"/>
    <w:rsid w:val="001F7FD3"/>
    <w:rsid w:val="00200377"/>
    <w:rsid w:val="00203567"/>
    <w:rsid w:val="00203C14"/>
    <w:rsid w:val="0020787C"/>
    <w:rsid w:val="00211C59"/>
    <w:rsid w:val="00215F59"/>
    <w:rsid w:val="002213E8"/>
    <w:rsid w:val="00230FE7"/>
    <w:rsid w:val="002430E4"/>
    <w:rsid w:val="0024360B"/>
    <w:rsid w:val="002525F7"/>
    <w:rsid w:val="002564AA"/>
    <w:rsid w:val="00257979"/>
    <w:rsid w:val="002624D4"/>
    <w:rsid w:val="00276887"/>
    <w:rsid w:val="00282BDE"/>
    <w:rsid w:val="00291E52"/>
    <w:rsid w:val="0029586B"/>
    <w:rsid w:val="002A3B03"/>
    <w:rsid w:val="002A5D6D"/>
    <w:rsid w:val="002A70A2"/>
    <w:rsid w:val="002A79AC"/>
    <w:rsid w:val="002B47F4"/>
    <w:rsid w:val="002C56F0"/>
    <w:rsid w:val="002D12B3"/>
    <w:rsid w:val="002E4307"/>
    <w:rsid w:val="0030189F"/>
    <w:rsid w:val="003109E0"/>
    <w:rsid w:val="003111A2"/>
    <w:rsid w:val="003113B4"/>
    <w:rsid w:val="0032421E"/>
    <w:rsid w:val="00334922"/>
    <w:rsid w:val="003429B3"/>
    <w:rsid w:val="00344026"/>
    <w:rsid w:val="00345144"/>
    <w:rsid w:val="003618B2"/>
    <w:rsid w:val="00380E5C"/>
    <w:rsid w:val="0039396B"/>
    <w:rsid w:val="003A7DAF"/>
    <w:rsid w:val="003B6B1E"/>
    <w:rsid w:val="003C1BB2"/>
    <w:rsid w:val="003C66E6"/>
    <w:rsid w:val="003D017A"/>
    <w:rsid w:val="003D5FFE"/>
    <w:rsid w:val="003F4AEA"/>
    <w:rsid w:val="003F4B18"/>
    <w:rsid w:val="00403586"/>
    <w:rsid w:val="00404984"/>
    <w:rsid w:val="004322B6"/>
    <w:rsid w:val="00436580"/>
    <w:rsid w:val="0044785C"/>
    <w:rsid w:val="00451D3A"/>
    <w:rsid w:val="00461474"/>
    <w:rsid w:val="00463372"/>
    <w:rsid w:val="00463EC6"/>
    <w:rsid w:val="00465276"/>
    <w:rsid w:val="00475B45"/>
    <w:rsid w:val="00480E59"/>
    <w:rsid w:val="00485782"/>
    <w:rsid w:val="00496C84"/>
    <w:rsid w:val="00497260"/>
    <w:rsid w:val="004977BC"/>
    <w:rsid w:val="00497911"/>
    <w:rsid w:val="004A1143"/>
    <w:rsid w:val="004A26E4"/>
    <w:rsid w:val="004A5643"/>
    <w:rsid w:val="004B01C8"/>
    <w:rsid w:val="004B16C4"/>
    <w:rsid w:val="004C43A6"/>
    <w:rsid w:val="004C7C6E"/>
    <w:rsid w:val="004D1BB9"/>
    <w:rsid w:val="004D24E2"/>
    <w:rsid w:val="004F3048"/>
    <w:rsid w:val="004F343E"/>
    <w:rsid w:val="004F482E"/>
    <w:rsid w:val="00503E84"/>
    <w:rsid w:val="00516388"/>
    <w:rsid w:val="005207C5"/>
    <w:rsid w:val="00521AAD"/>
    <w:rsid w:val="00522924"/>
    <w:rsid w:val="00522B34"/>
    <w:rsid w:val="00527556"/>
    <w:rsid w:val="00536D53"/>
    <w:rsid w:val="00540363"/>
    <w:rsid w:val="005430A5"/>
    <w:rsid w:val="0054716D"/>
    <w:rsid w:val="00551370"/>
    <w:rsid w:val="00556DD6"/>
    <w:rsid w:val="005638A6"/>
    <w:rsid w:val="00564CFB"/>
    <w:rsid w:val="00570F5C"/>
    <w:rsid w:val="00576E50"/>
    <w:rsid w:val="00584775"/>
    <w:rsid w:val="00584E21"/>
    <w:rsid w:val="005852BD"/>
    <w:rsid w:val="00587FDA"/>
    <w:rsid w:val="005931AA"/>
    <w:rsid w:val="005932F1"/>
    <w:rsid w:val="005A3E16"/>
    <w:rsid w:val="005B2544"/>
    <w:rsid w:val="005B4E84"/>
    <w:rsid w:val="005C0908"/>
    <w:rsid w:val="005C4239"/>
    <w:rsid w:val="005D1268"/>
    <w:rsid w:val="005D44DE"/>
    <w:rsid w:val="005E48EF"/>
    <w:rsid w:val="005E56E0"/>
    <w:rsid w:val="005E5D7F"/>
    <w:rsid w:val="005E761D"/>
    <w:rsid w:val="005F37C0"/>
    <w:rsid w:val="006001FC"/>
    <w:rsid w:val="006010DA"/>
    <w:rsid w:val="00604475"/>
    <w:rsid w:val="00605F48"/>
    <w:rsid w:val="00606528"/>
    <w:rsid w:val="0061287A"/>
    <w:rsid w:val="00642DF9"/>
    <w:rsid w:val="00642F42"/>
    <w:rsid w:val="00646D6B"/>
    <w:rsid w:val="00652FB3"/>
    <w:rsid w:val="00654BB2"/>
    <w:rsid w:val="00657046"/>
    <w:rsid w:val="0066729C"/>
    <w:rsid w:val="006679A1"/>
    <w:rsid w:val="0067418E"/>
    <w:rsid w:val="006843B5"/>
    <w:rsid w:val="00687668"/>
    <w:rsid w:val="006878DE"/>
    <w:rsid w:val="0069206C"/>
    <w:rsid w:val="006A2D68"/>
    <w:rsid w:val="006B0E56"/>
    <w:rsid w:val="006B77FE"/>
    <w:rsid w:val="006C12D8"/>
    <w:rsid w:val="006C1B4A"/>
    <w:rsid w:val="006C6E90"/>
    <w:rsid w:val="006D5459"/>
    <w:rsid w:val="006D6005"/>
    <w:rsid w:val="006D6702"/>
    <w:rsid w:val="006E0B36"/>
    <w:rsid w:val="006E11CE"/>
    <w:rsid w:val="006E19CC"/>
    <w:rsid w:val="006E7728"/>
    <w:rsid w:val="006E7D8F"/>
    <w:rsid w:val="006F2E22"/>
    <w:rsid w:val="007013A2"/>
    <w:rsid w:val="00712492"/>
    <w:rsid w:val="00721E76"/>
    <w:rsid w:val="007341C2"/>
    <w:rsid w:val="00752444"/>
    <w:rsid w:val="00757AF0"/>
    <w:rsid w:val="00761978"/>
    <w:rsid w:val="00764710"/>
    <w:rsid w:val="00766C30"/>
    <w:rsid w:val="00767DDC"/>
    <w:rsid w:val="00771215"/>
    <w:rsid w:val="0078006E"/>
    <w:rsid w:val="00781B97"/>
    <w:rsid w:val="00783269"/>
    <w:rsid w:val="00786F6D"/>
    <w:rsid w:val="007948AB"/>
    <w:rsid w:val="0079641F"/>
    <w:rsid w:val="007A1216"/>
    <w:rsid w:val="007A1D76"/>
    <w:rsid w:val="007A2CD9"/>
    <w:rsid w:val="007B00E5"/>
    <w:rsid w:val="007B40CC"/>
    <w:rsid w:val="007B575F"/>
    <w:rsid w:val="007C7D03"/>
    <w:rsid w:val="007D255A"/>
    <w:rsid w:val="007D69D5"/>
    <w:rsid w:val="007D7415"/>
    <w:rsid w:val="007E6753"/>
    <w:rsid w:val="007F47FA"/>
    <w:rsid w:val="007F6EBE"/>
    <w:rsid w:val="007F6F2B"/>
    <w:rsid w:val="0080291B"/>
    <w:rsid w:val="00802BB0"/>
    <w:rsid w:val="00802FAD"/>
    <w:rsid w:val="0080485C"/>
    <w:rsid w:val="00804DEE"/>
    <w:rsid w:val="008069A6"/>
    <w:rsid w:val="008069B5"/>
    <w:rsid w:val="008143A2"/>
    <w:rsid w:val="00816ACD"/>
    <w:rsid w:val="00820A33"/>
    <w:rsid w:val="00820E17"/>
    <w:rsid w:val="0082344C"/>
    <w:rsid w:val="0083419B"/>
    <w:rsid w:val="00835771"/>
    <w:rsid w:val="00837639"/>
    <w:rsid w:val="008439B8"/>
    <w:rsid w:val="00845F4B"/>
    <w:rsid w:val="0084624D"/>
    <w:rsid w:val="0085156F"/>
    <w:rsid w:val="00853D20"/>
    <w:rsid w:val="00856AB9"/>
    <w:rsid w:val="00860084"/>
    <w:rsid w:val="00860444"/>
    <w:rsid w:val="00863FBF"/>
    <w:rsid w:val="00867AE0"/>
    <w:rsid w:val="00871AAB"/>
    <w:rsid w:val="0087766A"/>
    <w:rsid w:val="00880CFE"/>
    <w:rsid w:val="00882DCA"/>
    <w:rsid w:val="0088516E"/>
    <w:rsid w:val="0089159B"/>
    <w:rsid w:val="008A05BC"/>
    <w:rsid w:val="008A14CD"/>
    <w:rsid w:val="008A2A6F"/>
    <w:rsid w:val="008A3496"/>
    <w:rsid w:val="008A7864"/>
    <w:rsid w:val="008B257A"/>
    <w:rsid w:val="008B6EDC"/>
    <w:rsid w:val="008D6A65"/>
    <w:rsid w:val="008E1728"/>
    <w:rsid w:val="008E3467"/>
    <w:rsid w:val="008F087C"/>
    <w:rsid w:val="008F214B"/>
    <w:rsid w:val="008F6458"/>
    <w:rsid w:val="00905434"/>
    <w:rsid w:val="00912DE6"/>
    <w:rsid w:val="00917170"/>
    <w:rsid w:val="0092650B"/>
    <w:rsid w:val="00931ABE"/>
    <w:rsid w:val="00934618"/>
    <w:rsid w:val="009376EF"/>
    <w:rsid w:val="009462D6"/>
    <w:rsid w:val="00954054"/>
    <w:rsid w:val="00955E84"/>
    <w:rsid w:val="00970BA7"/>
    <w:rsid w:val="00976595"/>
    <w:rsid w:val="00977663"/>
    <w:rsid w:val="0098139B"/>
    <w:rsid w:val="00984EA0"/>
    <w:rsid w:val="0099020C"/>
    <w:rsid w:val="00991CC6"/>
    <w:rsid w:val="00994BEA"/>
    <w:rsid w:val="00995A19"/>
    <w:rsid w:val="009973D1"/>
    <w:rsid w:val="009A2FD9"/>
    <w:rsid w:val="009C0A00"/>
    <w:rsid w:val="009D3A63"/>
    <w:rsid w:val="009D7A98"/>
    <w:rsid w:val="009E1DAF"/>
    <w:rsid w:val="009F6652"/>
    <w:rsid w:val="009F6B0A"/>
    <w:rsid w:val="009F6E1B"/>
    <w:rsid w:val="00A0244A"/>
    <w:rsid w:val="00A02CD3"/>
    <w:rsid w:val="00A13FF4"/>
    <w:rsid w:val="00A22FA9"/>
    <w:rsid w:val="00A2394E"/>
    <w:rsid w:val="00A23AB3"/>
    <w:rsid w:val="00A26E7C"/>
    <w:rsid w:val="00A27286"/>
    <w:rsid w:val="00A30E4D"/>
    <w:rsid w:val="00A37076"/>
    <w:rsid w:val="00A42D7D"/>
    <w:rsid w:val="00A55AA6"/>
    <w:rsid w:val="00A57730"/>
    <w:rsid w:val="00A6333D"/>
    <w:rsid w:val="00A63A0E"/>
    <w:rsid w:val="00A663EC"/>
    <w:rsid w:val="00A708C0"/>
    <w:rsid w:val="00A74AB9"/>
    <w:rsid w:val="00A76215"/>
    <w:rsid w:val="00A80558"/>
    <w:rsid w:val="00A826C6"/>
    <w:rsid w:val="00A85BA1"/>
    <w:rsid w:val="00A95AF1"/>
    <w:rsid w:val="00A9689B"/>
    <w:rsid w:val="00A9788B"/>
    <w:rsid w:val="00A97FB2"/>
    <w:rsid w:val="00AA1199"/>
    <w:rsid w:val="00AA694E"/>
    <w:rsid w:val="00AB093C"/>
    <w:rsid w:val="00AB128A"/>
    <w:rsid w:val="00AB2BF4"/>
    <w:rsid w:val="00AB2E44"/>
    <w:rsid w:val="00AB3449"/>
    <w:rsid w:val="00AB5BAF"/>
    <w:rsid w:val="00AB69BA"/>
    <w:rsid w:val="00AC46BA"/>
    <w:rsid w:val="00AD57BD"/>
    <w:rsid w:val="00AD6603"/>
    <w:rsid w:val="00AE4B9A"/>
    <w:rsid w:val="00AF036C"/>
    <w:rsid w:val="00AF7DC6"/>
    <w:rsid w:val="00B0700E"/>
    <w:rsid w:val="00B110C3"/>
    <w:rsid w:val="00B11B0F"/>
    <w:rsid w:val="00B1376C"/>
    <w:rsid w:val="00B21ECB"/>
    <w:rsid w:val="00B25766"/>
    <w:rsid w:val="00B44933"/>
    <w:rsid w:val="00B5592C"/>
    <w:rsid w:val="00B57EA2"/>
    <w:rsid w:val="00B677A3"/>
    <w:rsid w:val="00B86FF4"/>
    <w:rsid w:val="00B90A21"/>
    <w:rsid w:val="00B93035"/>
    <w:rsid w:val="00B93C70"/>
    <w:rsid w:val="00B958DC"/>
    <w:rsid w:val="00BB30BC"/>
    <w:rsid w:val="00BC3351"/>
    <w:rsid w:val="00BD0FB6"/>
    <w:rsid w:val="00BE089C"/>
    <w:rsid w:val="00BE2993"/>
    <w:rsid w:val="00BE6BB1"/>
    <w:rsid w:val="00BF1639"/>
    <w:rsid w:val="00C00152"/>
    <w:rsid w:val="00C14C31"/>
    <w:rsid w:val="00C16662"/>
    <w:rsid w:val="00C230B6"/>
    <w:rsid w:val="00C2446B"/>
    <w:rsid w:val="00C24F68"/>
    <w:rsid w:val="00C4091D"/>
    <w:rsid w:val="00C46394"/>
    <w:rsid w:val="00C559E0"/>
    <w:rsid w:val="00C648C0"/>
    <w:rsid w:val="00C666B9"/>
    <w:rsid w:val="00C66FFA"/>
    <w:rsid w:val="00C733E6"/>
    <w:rsid w:val="00C747E9"/>
    <w:rsid w:val="00C77138"/>
    <w:rsid w:val="00C80048"/>
    <w:rsid w:val="00C93393"/>
    <w:rsid w:val="00CA5AB9"/>
    <w:rsid w:val="00CA7CE1"/>
    <w:rsid w:val="00CB4479"/>
    <w:rsid w:val="00CB4E3B"/>
    <w:rsid w:val="00CC0C13"/>
    <w:rsid w:val="00CC3E5B"/>
    <w:rsid w:val="00CD1A8D"/>
    <w:rsid w:val="00CD1CC6"/>
    <w:rsid w:val="00CD4E6B"/>
    <w:rsid w:val="00CD719B"/>
    <w:rsid w:val="00CE0935"/>
    <w:rsid w:val="00CE674D"/>
    <w:rsid w:val="00CF6C26"/>
    <w:rsid w:val="00CF749F"/>
    <w:rsid w:val="00D00C30"/>
    <w:rsid w:val="00D01B21"/>
    <w:rsid w:val="00D1118B"/>
    <w:rsid w:val="00D15B78"/>
    <w:rsid w:val="00D31EA5"/>
    <w:rsid w:val="00D321D9"/>
    <w:rsid w:val="00D37920"/>
    <w:rsid w:val="00D37E12"/>
    <w:rsid w:val="00D40C7D"/>
    <w:rsid w:val="00D4129C"/>
    <w:rsid w:val="00D4168D"/>
    <w:rsid w:val="00D42C08"/>
    <w:rsid w:val="00D42F04"/>
    <w:rsid w:val="00D43AF8"/>
    <w:rsid w:val="00D44326"/>
    <w:rsid w:val="00D5231D"/>
    <w:rsid w:val="00D670F8"/>
    <w:rsid w:val="00D73A2C"/>
    <w:rsid w:val="00D75429"/>
    <w:rsid w:val="00D75932"/>
    <w:rsid w:val="00D773B3"/>
    <w:rsid w:val="00D82C62"/>
    <w:rsid w:val="00D84B0F"/>
    <w:rsid w:val="00D85EAD"/>
    <w:rsid w:val="00D907AC"/>
    <w:rsid w:val="00D929C9"/>
    <w:rsid w:val="00D95EE2"/>
    <w:rsid w:val="00DA6CAE"/>
    <w:rsid w:val="00DB25D0"/>
    <w:rsid w:val="00DB60FD"/>
    <w:rsid w:val="00DD3B48"/>
    <w:rsid w:val="00DF6D4D"/>
    <w:rsid w:val="00E06411"/>
    <w:rsid w:val="00E16D48"/>
    <w:rsid w:val="00E176C7"/>
    <w:rsid w:val="00E21E83"/>
    <w:rsid w:val="00E30355"/>
    <w:rsid w:val="00E3465C"/>
    <w:rsid w:val="00E37A2A"/>
    <w:rsid w:val="00E46365"/>
    <w:rsid w:val="00E50A3D"/>
    <w:rsid w:val="00E5144F"/>
    <w:rsid w:val="00E5679D"/>
    <w:rsid w:val="00E7390D"/>
    <w:rsid w:val="00E763B6"/>
    <w:rsid w:val="00E7686E"/>
    <w:rsid w:val="00E81611"/>
    <w:rsid w:val="00E822C7"/>
    <w:rsid w:val="00EA09D4"/>
    <w:rsid w:val="00EA2819"/>
    <w:rsid w:val="00EA28B4"/>
    <w:rsid w:val="00EA32BC"/>
    <w:rsid w:val="00EA402D"/>
    <w:rsid w:val="00EA79FB"/>
    <w:rsid w:val="00EB1BF9"/>
    <w:rsid w:val="00EC2288"/>
    <w:rsid w:val="00EC4546"/>
    <w:rsid w:val="00ED128A"/>
    <w:rsid w:val="00ED1AAD"/>
    <w:rsid w:val="00EE20F3"/>
    <w:rsid w:val="00EE6126"/>
    <w:rsid w:val="00EE6A15"/>
    <w:rsid w:val="00EE7745"/>
    <w:rsid w:val="00EF2764"/>
    <w:rsid w:val="00F00AE8"/>
    <w:rsid w:val="00F020E2"/>
    <w:rsid w:val="00F029FC"/>
    <w:rsid w:val="00F04834"/>
    <w:rsid w:val="00F06D0D"/>
    <w:rsid w:val="00F13D71"/>
    <w:rsid w:val="00F32278"/>
    <w:rsid w:val="00F325E8"/>
    <w:rsid w:val="00F352CB"/>
    <w:rsid w:val="00F410B5"/>
    <w:rsid w:val="00F4480B"/>
    <w:rsid w:val="00F63AF4"/>
    <w:rsid w:val="00F67CB3"/>
    <w:rsid w:val="00F7225E"/>
    <w:rsid w:val="00F73068"/>
    <w:rsid w:val="00F75A20"/>
    <w:rsid w:val="00FA1BEE"/>
    <w:rsid w:val="00FA69A2"/>
    <w:rsid w:val="00FB1385"/>
    <w:rsid w:val="00FB5DE4"/>
    <w:rsid w:val="00FC4A91"/>
    <w:rsid w:val="00FC7CE0"/>
    <w:rsid w:val="00FD1655"/>
    <w:rsid w:val="00F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CDDB0"/>
  <w15:docId w15:val="{1648A7AC-77C1-40E6-B0CB-B9D6C0AC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C70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3C7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3C70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rsid w:val="00B93C7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16A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816ACD"/>
    <w:rPr>
      <w:rFonts w:cs="Times New Roman"/>
    </w:rPr>
  </w:style>
  <w:style w:type="character" w:styleId="Strong">
    <w:name w:val="Strong"/>
    <w:basedOn w:val="DefaultParagraphFont"/>
    <w:uiPriority w:val="99"/>
    <w:qFormat/>
    <w:rsid w:val="00A9788B"/>
    <w:rPr>
      <w:rFonts w:cs="Times New Roman"/>
      <w:b/>
      <w:bCs/>
    </w:rPr>
  </w:style>
  <w:style w:type="character" w:customStyle="1" w:styleId="Title1">
    <w:name w:val="Title1"/>
    <w:basedOn w:val="DefaultParagraphFont"/>
    <w:uiPriority w:val="99"/>
    <w:rsid w:val="00276887"/>
    <w:rPr>
      <w:rFonts w:cs="Times New Roman"/>
    </w:rPr>
  </w:style>
  <w:style w:type="character" w:customStyle="1" w:styleId="event-details-label">
    <w:name w:val="event-details-label"/>
    <w:basedOn w:val="DefaultParagraphFont"/>
    <w:uiPriority w:val="99"/>
    <w:rsid w:val="00276887"/>
    <w:rPr>
      <w:rFonts w:cs="Times New Roman"/>
    </w:rPr>
  </w:style>
  <w:style w:type="character" w:customStyle="1" w:styleId="event-when">
    <w:name w:val="event-when"/>
    <w:basedOn w:val="DefaultParagraphFont"/>
    <w:uiPriority w:val="99"/>
    <w:rsid w:val="00276887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82BDE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006044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475"/>
    <w:rPr>
      <w:sz w:val="24"/>
      <w:szCs w:val="20"/>
    </w:rPr>
  </w:style>
  <w:style w:type="paragraph" w:styleId="ListParagraph">
    <w:name w:val="List Paragraph"/>
    <w:basedOn w:val="Normal"/>
    <w:uiPriority w:val="34"/>
    <w:qFormat/>
    <w:rsid w:val="004A5643"/>
    <w:pPr>
      <w:ind w:left="720"/>
      <w:contextualSpacing/>
    </w:pPr>
  </w:style>
  <w:style w:type="character" w:customStyle="1" w:styleId="ozzzk">
    <w:name w:val="ozzzk"/>
    <w:basedOn w:val="DefaultParagraphFont"/>
    <w:rsid w:val="006878DE"/>
  </w:style>
  <w:style w:type="character" w:customStyle="1" w:styleId="flwlv">
    <w:name w:val="flwlv"/>
    <w:basedOn w:val="DefaultParagraphFont"/>
    <w:rsid w:val="006878DE"/>
  </w:style>
  <w:style w:type="paragraph" w:customStyle="1" w:styleId="iivzx">
    <w:name w:val="iivzx"/>
    <w:basedOn w:val="Normal"/>
    <w:rsid w:val="006878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undefined">
    <w:name w:val="undefined"/>
    <w:basedOn w:val="DefaultParagraphFont"/>
    <w:rsid w:val="00687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48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4282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03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5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76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46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01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54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79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34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9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6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842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96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717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80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745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67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600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8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7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4452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22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52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553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87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01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519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2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11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09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974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64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94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2880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7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27440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7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267695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914111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5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1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5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82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 VITAE (9/’07)</vt:lpstr>
    </vt:vector>
  </TitlesOfParts>
  <Company>Chapman University</Company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 (9/’07)</dc:title>
  <dc:subject/>
  <dc:creator>Gordon</dc:creator>
  <cp:keywords/>
  <dc:description/>
  <cp:lastModifiedBy>Grevin, Christian</cp:lastModifiedBy>
  <cp:revision>2</cp:revision>
  <cp:lastPrinted>2012-08-14T18:52:00Z</cp:lastPrinted>
  <dcterms:created xsi:type="dcterms:W3CDTF">2024-05-29T22:23:00Z</dcterms:created>
  <dcterms:modified xsi:type="dcterms:W3CDTF">2024-05-29T22:23:00Z</dcterms:modified>
</cp:coreProperties>
</file>