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02F537" w14:textId="77777777" w:rsidR="0062688A" w:rsidRDefault="0062688A" w:rsidP="0062688A">
      <w:pPr>
        <w:jc w:val="center"/>
        <w:rPr>
          <w:b/>
          <w:bCs/>
          <w:sz w:val="28"/>
          <w:szCs w:val="28"/>
        </w:rPr>
      </w:pPr>
    </w:p>
    <w:p w14:paraId="3B5BF82C" w14:textId="08D85A0A" w:rsidR="0062688A" w:rsidRPr="00313DE6" w:rsidRDefault="0062688A" w:rsidP="0062688A">
      <w:pPr>
        <w:jc w:val="center"/>
        <w:rPr>
          <w:b/>
          <w:bCs/>
          <w:sz w:val="28"/>
          <w:szCs w:val="28"/>
        </w:rPr>
      </w:pPr>
      <w:r w:rsidRPr="00313DE6">
        <w:rPr>
          <w:b/>
          <w:bCs/>
          <w:sz w:val="28"/>
          <w:szCs w:val="28"/>
        </w:rPr>
        <w:t>PERSONAL HOLIDAY</w:t>
      </w:r>
    </w:p>
    <w:p w14:paraId="524C749E" w14:textId="77777777" w:rsidR="0062688A" w:rsidRPr="00313DE6" w:rsidRDefault="0062688A" w:rsidP="0062688A">
      <w:pPr>
        <w:jc w:val="center"/>
        <w:rPr>
          <w:b/>
          <w:bCs/>
        </w:rPr>
      </w:pPr>
      <w:r w:rsidRPr="00313DE6">
        <w:rPr>
          <w:b/>
          <w:bCs/>
        </w:rPr>
        <w:t>Policy and Procedures</w:t>
      </w:r>
    </w:p>
    <w:p w14:paraId="5A22B9EC" w14:textId="77777777" w:rsidR="0062688A" w:rsidRPr="00313DE6" w:rsidRDefault="0062688A" w:rsidP="0062688A">
      <w:pPr>
        <w:spacing w:before="360"/>
        <w:rPr>
          <w:sz w:val="22"/>
          <w:szCs w:val="22"/>
        </w:rPr>
      </w:pPr>
      <w:r w:rsidRPr="00313DE6">
        <w:rPr>
          <w:sz w:val="22"/>
          <w:szCs w:val="22"/>
        </w:rPr>
        <w:t xml:space="preserve">Chapman University is deeply committed to enriching diversity and inclusion through ongoing efforts to cultivate a welcoming campus climate for employees of the Chapman community.  In support of these efforts, Chapman provides a personal holiday as part of the annual holiday schedule for eligible Staff and Administrators.   </w:t>
      </w:r>
    </w:p>
    <w:p w14:paraId="01437B7D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The purpose of the personal holiday is to celebrate an event meaningful to the employee, such as a religious holiday, special observance, birthday, wedding anniversary, etc.  </w:t>
      </w:r>
    </w:p>
    <w:p w14:paraId="14E51B57" w14:textId="77777777" w:rsidR="0062688A" w:rsidRPr="00313DE6" w:rsidRDefault="0062688A" w:rsidP="0062688A">
      <w:pPr>
        <w:rPr>
          <w:sz w:val="22"/>
          <w:szCs w:val="22"/>
          <w:u w:val="single"/>
        </w:rPr>
      </w:pPr>
      <w:r w:rsidRPr="00313DE6">
        <w:rPr>
          <w:sz w:val="22"/>
          <w:szCs w:val="22"/>
          <w:u w:val="single"/>
        </w:rPr>
        <w:t>Eligible Employees</w:t>
      </w:r>
    </w:p>
    <w:p w14:paraId="3456A389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>In keeping with the Holiday Policy, eligible employees include regular status employees with a regular schedule of 20 to 40 hours per week.  Temporary employees, student employees and employees scheduled to work less than 20 hours per week are not eligible for paid holidays.</w:t>
      </w:r>
    </w:p>
    <w:p w14:paraId="7ACC9652" w14:textId="77777777" w:rsidR="0062688A" w:rsidRPr="00313DE6" w:rsidRDefault="0062688A" w:rsidP="0062688A">
      <w:pPr>
        <w:rPr>
          <w:sz w:val="22"/>
          <w:szCs w:val="22"/>
          <w:u w:val="single"/>
        </w:rPr>
      </w:pPr>
      <w:r w:rsidRPr="00313DE6">
        <w:rPr>
          <w:sz w:val="22"/>
          <w:szCs w:val="22"/>
          <w:u w:val="single"/>
        </w:rPr>
        <w:t>Accrual of Personal Holiday</w:t>
      </w:r>
    </w:p>
    <w:p w14:paraId="15AFBE4B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One personal holiday will be available on January 1, for use each calendar year.  The personal holiday can be taken anytime during the calendar year, January through December.  </w:t>
      </w:r>
    </w:p>
    <w:p w14:paraId="1223EDBC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Employees who are regularly scheduled to work full-time will receive 8 hours of personal holiday.  Part-time employees will receive a prorated holiday of 6 or 4 hours, based on their regular work schedule.  </w:t>
      </w:r>
    </w:p>
    <w:p w14:paraId="0763F867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The balance and usage of the personal holiday will be displayed on the employee’s pay notice.   </w:t>
      </w:r>
    </w:p>
    <w:p w14:paraId="213D3640" w14:textId="77777777" w:rsidR="0062688A" w:rsidRPr="00313DE6" w:rsidRDefault="0062688A" w:rsidP="0062688A">
      <w:pPr>
        <w:rPr>
          <w:sz w:val="22"/>
          <w:szCs w:val="22"/>
          <w:u w:val="single"/>
        </w:rPr>
      </w:pPr>
      <w:r w:rsidRPr="00313DE6">
        <w:rPr>
          <w:sz w:val="22"/>
          <w:szCs w:val="22"/>
          <w:u w:val="single"/>
        </w:rPr>
        <w:t>Use of Personal Holiday</w:t>
      </w:r>
    </w:p>
    <w:p w14:paraId="4456FCE2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The personal holiday must be used as a full day, not spread over partial days. </w:t>
      </w:r>
    </w:p>
    <w:p w14:paraId="58303674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This can be scheduled in a manner </w:t>
      </w:r>
      <w:proofErr w:type="gramStart"/>
      <w:r w:rsidRPr="00313DE6">
        <w:rPr>
          <w:sz w:val="22"/>
          <w:szCs w:val="22"/>
        </w:rPr>
        <w:t>similar to</w:t>
      </w:r>
      <w:proofErr w:type="gramEnd"/>
      <w:r w:rsidRPr="00313DE6">
        <w:rPr>
          <w:sz w:val="22"/>
          <w:szCs w:val="22"/>
        </w:rPr>
        <w:t xml:space="preserve"> a vacation day, with the approval of the employee’s supervisor.  </w:t>
      </w:r>
    </w:p>
    <w:p w14:paraId="4CA5DD80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Newly hired regular status employees are immediately eligible for the personal holiday; there is no waiting period for eligibility. </w:t>
      </w:r>
    </w:p>
    <w:p w14:paraId="122F5DC8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If the personal holiday has </w:t>
      </w:r>
      <w:r>
        <w:rPr>
          <w:sz w:val="22"/>
          <w:szCs w:val="22"/>
        </w:rPr>
        <w:t xml:space="preserve">not </w:t>
      </w:r>
      <w:r w:rsidRPr="00313DE6">
        <w:rPr>
          <w:sz w:val="22"/>
          <w:szCs w:val="22"/>
        </w:rPr>
        <w:t xml:space="preserve">been used by December 31, the day will carry over from year-to-year up to a maximum balance of three (3) personal Holiday days. </w:t>
      </w:r>
    </w:p>
    <w:p w14:paraId="3E2D72CF" w14:textId="77777777" w:rsidR="0062688A" w:rsidRPr="00313DE6" w:rsidRDefault="0062688A" w:rsidP="0062688A">
      <w:pPr>
        <w:rPr>
          <w:sz w:val="22"/>
          <w:szCs w:val="22"/>
          <w:u w:val="single"/>
        </w:rPr>
      </w:pPr>
      <w:r w:rsidRPr="00313DE6">
        <w:rPr>
          <w:sz w:val="22"/>
          <w:szCs w:val="22"/>
          <w:u w:val="single"/>
        </w:rPr>
        <w:t>Personal Holiday Pay on Termination</w:t>
      </w:r>
    </w:p>
    <w:p w14:paraId="709A4F08" w14:textId="77777777" w:rsidR="0062688A" w:rsidRPr="00313DE6" w:rsidRDefault="0062688A" w:rsidP="0062688A">
      <w:pPr>
        <w:rPr>
          <w:sz w:val="22"/>
          <w:szCs w:val="22"/>
        </w:rPr>
      </w:pPr>
      <w:r w:rsidRPr="00313DE6">
        <w:rPr>
          <w:sz w:val="22"/>
          <w:szCs w:val="22"/>
        </w:rPr>
        <w:t xml:space="preserve">On termination of employment, employees are paid all accrued but unused Personal Holidays in their bank. </w:t>
      </w:r>
    </w:p>
    <w:p w14:paraId="5E80F131" w14:textId="77777777" w:rsidR="00BE196B" w:rsidRPr="004E278A" w:rsidRDefault="00BE196B" w:rsidP="004E278A"/>
    <w:sectPr w:rsidR="00BE196B" w:rsidRPr="004E278A" w:rsidSect="00C0259E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750392" w14:textId="77777777" w:rsidR="006C3569" w:rsidRDefault="006C3569">
      <w:pPr>
        <w:spacing w:after="0"/>
      </w:pPr>
      <w:r>
        <w:separator/>
      </w:r>
    </w:p>
  </w:endnote>
  <w:endnote w:type="continuationSeparator" w:id="0">
    <w:p w14:paraId="43366E22" w14:textId="77777777" w:rsidR="006C3569" w:rsidRDefault="006C35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utura LT Pro Book">
    <w:panose1 w:val="020B0602020204020303"/>
    <w:charset w:val="4D"/>
    <w:family w:val="swiss"/>
    <w:pitch w:val="variable"/>
    <w:sig w:usb0="800008EF" w:usb1="5000204A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FE1C2A" w14:textId="77777777" w:rsidR="006C3569" w:rsidRDefault="006C3569">
      <w:pPr>
        <w:spacing w:after="0"/>
      </w:pPr>
      <w:r>
        <w:separator/>
      </w:r>
    </w:p>
  </w:footnote>
  <w:footnote w:type="continuationSeparator" w:id="0">
    <w:p w14:paraId="6C1EA8D1" w14:textId="77777777" w:rsidR="006C3569" w:rsidRDefault="006C35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E8A11A" w14:textId="4F2262B8" w:rsidR="004E278A" w:rsidRPr="0062688A" w:rsidRDefault="004E278A" w:rsidP="0062688A">
    <w:pPr>
      <w:pStyle w:val="BasicParagraph"/>
      <w:rPr>
        <w:rFonts w:ascii="Futura LT Pro Book" w:hAnsi="Futura LT Pro Book" w:cs="Futura LT Pro Book"/>
        <w:b/>
        <w:bCs/>
        <w:sz w:val="18"/>
        <w:szCs w:val="18"/>
      </w:rPr>
    </w:pPr>
    <w:r w:rsidRPr="004E278A">
      <w:rPr>
        <w:rFonts w:ascii="Futura LT Pro Book" w:hAnsi="Futura LT Pro Book" w:cs="Futura LT Pro Book"/>
        <w:noProof/>
        <w:sz w:val="18"/>
        <w:szCs w:val="18"/>
      </w:rPr>
      <w:drawing>
        <wp:inline distT="0" distB="0" distL="0" distR="0" wp14:anchorId="61FF2CF0" wp14:editId="156BDC17">
          <wp:extent cx="2008094" cy="378005"/>
          <wp:effectExtent l="0" t="0" r="0" b="3175"/>
          <wp:docPr id="1744337426" name="Picture 1" descr="A black background with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337426" name="Picture 1" descr="A black background with letter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612" cy="426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B6"/>
    <w:rsid w:val="00002106"/>
    <w:rsid w:val="00021723"/>
    <w:rsid w:val="000A51E0"/>
    <w:rsid w:val="000B770A"/>
    <w:rsid w:val="00163BDB"/>
    <w:rsid w:val="00164E4A"/>
    <w:rsid w:val="001B1728"/>
    <w:rsid w:val="001B4E8E"/>
    <w:rsid w:val="001E07CA"/>
    <w:rsid w:val="00253CE0"/>
    <w:rsid w:val="00257D2A"/>
    <w:rsid w:val="002A0369"/>
    <w:rsid w:val="002D1569"/>
    <w:rsid w:val="002F0D1A"/>
    <w:rsid w:val="00365545"/>
    <w:rsid w:val="00402756"/>
    <w:rsid w:val="0048543D"/>
    <w:rsid w:val="004A4A39"/>
    <w:rsid w:val="004B3908"/>
    <w:rsid w:val="004D58C6"/>
    <w:rsid w:val="004E278A"/>
    <w:rsid w:val="00516143"/>
    <w:rsid w:val="005A144D"/>
    <w:rsid w:val="005B635C"/>
    <w:rsid w:val="005D1A41"/>
    <w:rsid w:val="0062688A"/>
    <w:rsid w:val="006C160D"/>
    <w:rsid w:val="006C3569"/>
    <w:rsid w:val="006D0150"/>
    <w:rsid w:val="007C285E"/>
    <w:rsid w:val="00832BD4"/>
    <w:rsid w:val="008453AE"/>
    <w:rsid w:val="008C7C1C"/>
    <w:rsid w:val="009B051D"/>
    <w:rsid w:val="009C41D4"/>
    <w:rsid w:val="009D29BC"/>
    <w:rsid w:val="009E35F8"/>
    <w:rsid w:val="009F600F"/>
    <w:rsid w:val="00A45896"/>
    <w:rsid w:val="00A557FB"/>
    <w:rsid w:val="00A67BF1"/>
    <w:rsid w:val="00A811B6"/>
    <w:rsid w:val="00AA1EC9"/>
    <w:rsid w:val="00AA377D"/>
    <w:rsid w:val="00AB2FEB"/>
    <w:rsid w:val="00B46917"/>
    <w:rsid w:val="00BA203A"/>
    <w:rsid w:val="00BC155C"/>
    <w:rsid w:val="00BE196B"/>
    <w:rsid w:val="00C0259E"/>
    <w:rsid w:val="00CF7A6A"/>
    <w:rsid w:val="00D205C4"/>
    <w:rsid w:val="00DB659E"/>
    <w:rsid w:val="00E5006F"/>
    <w:rsid w:val="00E66E52"/>
    <w:rsid w:val="00EA5F93"/>
    <w:rsid w:val="00ED65C7"/>
    <w:rsid w:val="00EE0D77"/>
    <w:rsid w:val="00EF1A5D"/>
    <w:rsid w:val="00F05532"/>
    <w:rsid w:val="00F4770C"/>
    <w:rsid w:val="00F650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98D8E"/>
  <w15:docId w15:val="{46E5102F-F111-F14E-9043-660FF9AA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1B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811B6"/>
  </w:style>
  <w:style w:type="paragraph" w:styleId="Footer">
    <w:name w:val="footer"/>
    <w:basedOn w:val="Normal"/>
    <w:link w:val="FooterChar"/>
    <w:uiPriority w:val="99"/>
    <w:unhideWhenUsed/>
    <w:rsid w:val="00A811B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811B6"/>
  </w:style>
  <w:style w:type="paragraph" w:styleId="BalloonText">
    <w:name w:val="Balloon Text"/>
    <w:basedOn w:val="Normal"/>
    <w:link w:val="BalloonTextChar"/>
    <w:uiPriority w:val="99"/>
    <w:semiHidden/>
    <w:unhideWhenUsed/>
    <w:rsid w:val="00BE196B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6B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F0553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asicParagraph">
    <w:name w:val="[Basic Paragraph]"/>
    <w:basedOn w:val="NoParagraphStyle"/>
    <w:uiPriority w:val="99"/>
    <w:rsid w:val="00F05532"/>
  </w:style>
  <w:style w:type="table" w:styleId="TableGrid">
    <w:name w:val="Table Grid"/>
    <w:basedOn w:val="TableNormal"/>
    <w:uiPriority w:val="59"/>
    <w:rsid w:val="00BC15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30166F-1B02-154E-A716-DCB0A20E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Chapman University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Farrington</dc:creator>
  <cp:keywords/>
  <cp:lastModifiedBy>gail.katherine@gmail.com</cp:lastModifiedBy>
  <cp:revision>2</cp:revision>
  <dcterms:created xsi:type="dcterms:W3CDTF">2026-08-19T17:23:00Z</dcterms:created>
  <dcterms:modified xsi:type="dcterms:W3CDTF">2026-08-19T17:23:00Z</dcterms:modified>
</cp:coreProperties>
</file>