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90A13" w14:textId="6766167B" w:rsidR="00923BB9" w:rsidRPr="005138D3" w:rsidRDefault="00572CB8" w:rsidP="00E24EE3">
      <w:pPr>
        <w:pStyle w:val="Title"/>
        <w:ind w:left="-720"/>
        <w:jc w:val="both"/>
        <w:rPr>
          <w:sz w:val="32"/>
          <w:szCs w:val="32"/>
        </w:rPr>
      </w:pPr>
      <w:r w:rsidRPr="00310604">
        <w:rPr>
          <w:rFonts w:eastAsia="Times New Roman"/>
          <w:sz w:val="32"/>
          <w:szCs w:val="32"/>
        </w:rPr>
        <w:t>PAID FACULTY LEAVE</w:t>
      </w:r>
      <w:r w:rsidR="00D54C3F" w:rsidRPr="00310604">
        <w:rPr>
          <w:rFonts w:eastAsia="Times New Roman"/>
          <w:sz w:val="32"/>
          <w:szCs w:val="32"/>
        </w:rPr>
        <w:t xml:space="preserve"> POLICY</w:t>
      </w:r>
    </w:p>
    <w:p w14:paraId="4724599D" w14:textId="77777777" w:rsidR="00923BB9" w:rsidRPr="005138D3" w:rsidRDefault="00D54C3F" w:rsidP="00AF35AB">
      <w:pPr>
        <w:pStyle w:val="Heading1"/>
        <w:spacing w:after="124"/>
        <w:ind w:left="-630"/>
      </w:pPr>
      <w:r w:rsidRPr="005138D3">
        <w:t xml:space="preserve">POLICY STATEMENT </w:t>
      </w:r>
    </w:p>
    <w:p w14:paraId="54F97555" w14:textId="77777777" w:rsidR="001A3843" w:rsidRDefault="001A3843" w:rsidP="00AF35AB">
      <w:pPr>
        <w:spacing w:after="141"/>
        <w:ind w:left="-630" w:right="10"/>
      </w:pPr>
      <w:r w:rsidRPr="001A3843">
        <w:t xml:space="preserve">As part of its benefits package, Chapman University provides paid leave to full-time faculty members, pursuant to this policy, in an effort to support their well-being and maintain employee morale.  Full-time Faculty, including Tenured, Tenure Track, and Non-Tenure Track, are eligible for Paid Faculty Leave (also referred to as </w:t>
      </w:r>
      <w:r w:rsidRPr="001A3843">
        <w:rPr>
          <w:rFonts w:hint="eastAsia"/>
        </w:rPr>
        <w:t>“</w:t>
      </w:r>
      <w:r w:rsidRPr="001A3843">
        <w:t>PFL</w:t>
      </w:r>
      <w:r w:rsidRPr="001A3843">
        <w:rPr>
          <w:rFonts w:hint="eastAsia"/>
        </w:rPr>
        <w:t>”</w:t>
      </w:r>
      <w:r w:rsidRPr="001A3843">
        <w:t xml:space="preserve">) for up to 12 weeks of qualifying events.  </w:t>
      </w:r>
    </w:p>
    <w:p w14:paraId="3311B07E" w14:textId="1545699E" w:rsidR="00923BB9" w:rsidRPr="005138D3" w:rsidRDefault="00D54C3F" w:rsidP="00AF35AB">
      <w:pPr>
        <w:spacing w:after="141"/>
        <w:ind w:left="-630" w:right="10"/>
      </w:pPr>
      <w:r w:rsidRPr="005138D3">
        <w:t>This policy defines</w:t>
      </w:r>
      <w:r w:rsidR="00572CB8" w:rsidRPr="005138D3">
        <w:t xml:space="preserve"> </w:t>
      </w:r>
      <w:r w:rsidR="001A3843">
        <w:t xml:space="preserve">the </w:t>
      </w:r>
      <w:r w:rsidR="00572CB8" w:rsidRPr="005138D3">
        <w:t>eligibility</w:t>
      </w:r>
      <w:r w:rsidR="001A3843">
        <w:t xml:space="preserve"> criteria</w:t>
      </w:r>
      <w:r w:rsidR="00572CB8" w:rsidRPr="005138D3">
        <w:t xml:space="preserve">, </w:t>
      </w:r>
      <w:r w:rsidR="001A3843">
        <w:t xml:space="preserve">administrative </w:t>
      </w:r>
      <w:r w:rsidR="00572CB8" w:rsidRPr="005138D3">
        <w:t xml:space="preserve">procedures, and </w:t>
      </w:r>
      <w:r w:rsidR="001A3843">
        <w:t xml:space="preserve">paid leave </w:t>
      </w:r>
      <w:r w:rsidR="00572CB8" w:rsidRPr="005138D3">
        <w:t xml:space="preserve">benefits </w:t>
      </w:r>
      <w:r w:rsidR="001A3843">
        <w:t xml:space="preserve">available to Chapman’s full-time faculty.  </w:t>
      </w:r>
    </w:p>
    <w:p w14:paraId="48AC9EE0" w14:textId="77777777" w:rsidR="00923BB9" w:rsidRPr="005138D3" w:rsidRDefault="00D54C3F" w:rsidP="00AF35AB">
      <w:pPr>
        <w:pStyle w:val="Heading1"/>
        <w:ind w:left="-630"/>
      </w:pPr>
      <w:r w:rsidRPr="005138D3">
        <w:t xml:space="preserve">POLICY </w:t>
      </w:r>
    </w:p>
    <w:p w14:paraId="2157CDB2" w14:textId="77777777" w:rsidR="00923BB9" w:rsidRDefault="00D54C3F" w:rsidP="00AF35AB">
      <w:pPr>
        <w:pStyle w:val="Heading2"/>
        <w:spacing w:before="0" w:after="120"/>
        <w:ind w:left="-634"/>
      </w:pPr>
      <w:r w:rsidRPr="005138D3">
        <w:t xml:space="preserve">General Information </w:t>
      </w:r>
    </w:p>
    <w:p w14:paraId="72E113F8" w14:textId="7136AB0E" w:rsidR="00572CB8" w:rsidRPr="005138D3" w:rsidRDefault="00572CB8" w:rsidP="00AF35AB">
      <w:pPr>
        <w:spacing w:after="169"/>
        <w:ind w:left="-630" w:right="10"/>
        <w:rPr>
          <w:color w:val="FF0000"/>
        </w:rPr>
      </w:pPr>
      <w:r w:rsidRPr="005138D3">
        <w:t xml:space="preserve">Fulltime </w:t>
      </w:r>
      <w:r w:rsidR="00DA603F">
        <w:t>F</w:t>
      </w:r>
      <w:r w:rsidRPr="005138D3">
        <w:t>aculty e</w:t>
      </w:r>
      <w:r w:rsidR="00D54C3F" w:rsidRPr="005138D3">
        <w:t xml:space="preserve">mployees who are eligible for </w:t>
      </w:r>
      <w:hyperlink r:id="rId11">
        <w:r w:rsidR="00D54C3F" w:rsidRPr="005138D3">
          <w:rPr>
            <w:rStyle w:val="Hyperlink"/>
          </w:rPr>
          <w:t>Family Medical Leave</w:t>
        </w:r>
        <w:r w:rsidRPr="005138D3">
          <w:rPr>
            <w:rStyle w:val="Hyperlink"/>
          </w:rPr>
          <w:t xml:space="preserve"> (FMLA, California Family Rights Act (CFRA)</w:t>
        </w:r>
      </w:hyperlink>
      <w:r w:rsidRPr="005138D3">
        <w:t xml:space="preserve">, </w:t>
      </w:r>
      <w:hyperlink r:id="rId12">
        <w:r w:rsidRPr="005138D3">
          <w:rPr>
            <w:rStyle w:val="Hyperlink"/>
          </w:rPr>
          <w:t>Pregnancy Disability and Parental Leave</w:t>
        </w:r>
      </w:hyperlink>
      <w:r w:rsidRPr="005138D3">
        <w:t xml:space="preserve">, or </w:t>
      </w:r>
      <w:hyperlink r:id="rId13">
        <w:r w:rsidRPr="005138D3">
          <w:rPr>
            <w:rStyle w:val="Hyperlink"/>
          </w:rPr>
          <w:t>Disability Leave</w:t>
        </w:r>
      </w:hyperlink>
      <w:r w:rsidR="00D54C3F" w:rsidRPr="005138D3">
        <w:t xml:space="preserve"> </w:t>
      </w:r>
      <w:r w:rsidR="00F82AB7" w:rsidRPr="005138D3">
        <w:t xml:space="preserve">(“Qualifying Leave”) </w:t>
      </w:r>
      <w:r w:rsidRPr="005138D3">
        <w:t>are eligible for</w:t>
      </w:r>
      <w:r w:rsidR="00D54C3F" w:rsidRPr="005138D3">
        <w:t xml:space="preserve"> up to 12 weeks of </w:t>
      </w:r>
      <w:r w:rsidR="00B97539" w:rsidRPr="005138D3">
        <w:t>PFL</w:t>
      </w:r>
      <w:r w:rsidR="00D54C3F" w:rsidRPr="005138D3">
        <w:t xml:space="preserve"> in a 12</w:t>
      </w:r>
      <w:r w:rsidR="00D87BCA" w:rsidRPr="005138D3">
        <w:t>-</w:t>
      </w:r>
      <w:r w:rsidR="00D54C3F" w:rsidRPr="005138D3">
        <w:t xml:space="preserve">month period subject to the conditions described below. The 12-month period is measured </w:t>
      </w:r>
      <w:r w:rsidR="00F7747E">
        <w:t>for</w:t>
      </w:r>
      <w:r w:rsidR="004469C4">
        <w:t>ward</w:t>
      </w:r>
      <w:r w:rsidR="004469C4" w:rsidRPr="005138D3">
        <w:t xml:space="preserve"> </w:t>
      </w:r>
      <w:r w:rsidR="00D54C3F" w:rsidRPr="005138D3">
        <w:t xml:space="preserve">from the date any </w:t>
      </w:r>
      <w:r w:rsidR="00490F3F">
        <w:t>F</w:t>
      </w:r>
      <w:r w:rsidR="00262C5B" w:rsidRPr="005138D3">
        <w:t xml:space="preserve">aculty </w:t>
      </w:r>
      <w:r w:rsidR="00D54C3F" w:rsidRPr="005138D3">
        <w:t>employee’s first Leave begins. Successive 12-month periods commence on the date of a</w:t>
      </w:r>
      <w:r w:rsidR="00262C5B" w:rsidRPr="005138D3">
        <w:t xml:space="preserve"> </w:t>
      </w:r>
      <w:r w:rsidR="00490F3F">
        <w:t>F</w:t>
      </w:r>
      <w:r w:rsidR="00262C5B" w:rsidRPr="005138D3">
        <w:t>aculty</w:t>
      </w:r>
      <w:r w:rsidR="00D54C3F" w:rsidRPr="005138D3">
        <w:t xml:space="preserve"> employee’s first use of such leave after the preceding 12-month period has ended. There is no carryover of unused leave from one 12-month period to the next 12-month period.</w:t>
      </w:r>
      <w:r w:rsidRPr="005138D3">
        <w:t xml:space="preserve">  </w:t>
      </w:r>
    </w:p>
    <w:p w14:paraId="5D55EA52" w14:textId="21915B4A" w:rsidR="001A3843" w:rsidRDefault="001A3843" w:rsidP="00AF35AB">
      <w:pPr>
        <w:spacing w:after="169"/>
        <w:ind w:left="-630" w:right="10"/>
      </w:pPr>
      <w:r>
        <w:t>If a f</w:t>
      </w:r>
      <w:r w:rsidR="00262C5B" w:rsidRPr="005138D3">
        <w:t xml:space="preserve">aculty </w:t>
      </w:r>
      <w:r w:rsidR="00D54C3F" w:rsidRPr="005138D3">
        <w:t xml:space="preserve">employee is on a </w:t>
      </w:r>
      <w:r w:rsidR="00F82AB7" w:rsidRPr="005138D3">
        <w:t>Qualifying Leave</w:t>
      </w:r>
      <w:r>
        <w:t xml:space="preserve">, Human Resources will proactively place them on </w:t>
      </w:r>
      <w:r w:rsidR="005746C5">
        <w:t>PFL</w:t>
      </w:r>
      <w:r>
        <w:t xml:space="preserve">.  </w:t>
      </w:r>
      <w:r w:rsidRPr="001A3843">
        <w:t>This ensures that employees will not go without pay while taking time off for an eligible reason.  The</w:t>
      </w:r>
      <w:r w:rsidR="00572CB8" w:rsidRPr="005138D3">
        <w:t xml:space="preserve"> </w:t>
      </w:r>
      <w:r w:rsidR="00D54C3F" w:rsidRPr="005138D3">
        <w:t xml:space="preserve">benefits and specified time periods for </w:t>
      </w:r>
      <w:r w:rsidR="005746C5">
        <w:t>PFL</w:t>
      </w:r>
      <w:r w:rsidR="00D54C3F" w:rsidRPr="005138D3">
        <w:t xml:space="preserve"> will run concurrently</w:t>
      </w:r>
      <w:r>
        <w:t xml:space="preserve"> with rights and benefits provided by state and federal laws for unpaid family and medical leaves</w:t>
      </w:r>
      <w:r w:rsidR="00D54C3F" w:rsidRPr="005138D3">
        <w:t xml:space="preserve">. </w:t>
      </w:r>
      <w:r w:rsidRPr="001A3843">
        <w:t xml:space="preserve">For example, if an employee is entitled to 12 weeks of FMLA and CFRA leave to care for an ill spouse, those two leaves will run concurrently with the </w:t>
      </w:r>
      <w:r w:rsidR="005746C5">
        <w:t>PFL</w:t>
      </w:r>
      <w:r w:rsidRPr="001A3843">
        <w:t xml:space="preserve">.  </w:t>
      </w:r>
      <w:r w:rsidR="0008227E">
        <w:t>Consistent with applicable law, t</w:t>
      </w:r>
      <w:r w:rsidRPr="001A3843">
        <w:t xml:space="preserve">he employee cannot stack up the eligible leaves to take additional time off.  However, Chapman will consider additional time off under other </w:t>
      </w:r>
      <w:r w:rsidR="005746C5">
        <w:t xml:space="preserve">internal </w:t>
      </w:r>
      <w:r w:rsidRPr="001A3843">
        <w:t xml:space="preserve">policies or </w:t>
      </w:r>
      <w:r w:rsidR="005746C5">
        <w:t xml:space="preserve">applicable </w:t>
      </w:r>
      <w:r w:rsidRPr="001A3843">
        <w:t xml:space="preserve">law, as appropriate. </w:t>
      </w:r>
    </w:p>
    <w:p w14:paraId="06127C25" w14:textId="7A7B7584" w:rsidR="001A3843" w:rsidRDefault="001A3843" w:rsidP="00AF35AB">
      <w:pPr>
        <w:spacing w:after="169"/>
        <w:ind w:left="-630" w:right="10"/>
      </w:pPr>
      <w:r>
        <w:t xml:space="preserve">Human Resources will communicate with a faculty employee who is </w:t>
      </w:r>
      <w:r w:rsidR="00D54C3F" w:rsidRPr="005138D3">
        <w:t xml:space="preserve">placed on </w:t>
      </w:r>
      <w:r w:rsidR="005746C5">
        <w:t>PFL</w:t>
      </w:r>
      <w:r w:rsidR="00D54C3F" w:rsidRPr="005138D3">
        <w:t>,</w:t>
      </w:r>
      <w:r>
        <w:t xml:space="preserve"> to ensure that they are clear on </w:t>
      </w:r>
      <w:r w:rsidR="540483E2" w:rsidRPr="005138D3">
        <w:t xml:space="preserve">their </w:t>
      </w:r>
      <w:r w:rsidR="00D54C3F" w:rsidRPr="005138D3">
        <w:t>status</w:t>
      </w:r>
      <w:r w:rsidR="004A3032" w:rsidRPr="005138D3">
        <w:t>, eligibility, and</w:t>
      </w:r>
      <w:r w:rsidR="00BF4EBF" w:rsidRPr="005138D3">
        <w:t xml:space="preserve"> leave</w:t>
      </w:r>
      <w:r w:rsidR="004A3032" w:rsidRPr="005138D3">
        <w:t xml:space="preserve"> balance</w:t>
      </w:r>
      <w:r w:rsidR="00B379F6">
        <w:t>,</w:t>
      </w:r>
      <w:r w:rsidR="004A3032" w:rsidRPr="005138D3">
        <w:t xml:space="preserve"> used and remaining</w:t>
      </w:r>
      <w:r w:rsidR="00D54C3F" w:rsidRPr="005138D3">
        <w:t xml:space="preserve">. </w:t>
      </w:r>
      <w:r w:rsidR="004A3032" w:rsidRPr="005138D3">
        <w:t xml:space="preserve"> </w:t>
      </w:r>
    </w:p>
    <w:p w14:paraId="46366CC8" w14:textId="59884190" w:rsidR="001A3843" w:rsidRDefault="004A3032" w:rsidP="00AF35AB">
      <w:pPr>
        <w:spacing w:after="169"/>
        <w:ind w:left="-630" w:right="10"/>
      </w:pPr>
      <w:r w:rsidRPr="005138D3">
        <w:t xml:space="preserve">If </w:t>
      </w:r>
      <w:r w:rsidR="005B7742">
        <w:t>F</w:t>
      </w:r>
      <w:r w:rsidR="00262C5B" w:rsidRPr="005138D3">
        <w:t xml:space="preserve">aculty </w:t>
      </w:r>
      <w:r w:rsidRPr="005138D3">
        <w:t xml:space="preserve">employees qualify for more than one type of </w:t>
      </w:r>
      <w:r w:rsidR="00F82AB7" w:rsidRPr="005138D3">
        <w:t>Qualifying L</w:t>
      </w:r>
      <w:r w:rsidRPr="005138D3">
        <w:t>eave in the eligibility period</w:t>
      </w:r>
      <w:r w:rsidR="001A3843">
        <w:t xml:space="preserve">, </w:t>
      </w:r>
      <w:r w:rsidR="15E6061A" w:rsidRPr="005138D3">
        <w:t xml:space="preserve">the </w:t>
      </w:r>
      <w:r w:rsidR="00B379F6">
        <w:t>PFL</w:t>
      </w:r>
      <w:r w:rsidR="15E6061A" w:rsidRPr="005138D3">
        <w:t xml:space="preserve"> will be limited to </w:t>
      </w:r>
      <w:r w:rsidRPr="005138D3">
        <w:t>a maximum of 12 weeks</w:t>
      </w:r>
      <w:r w:rsidR="7DD842EF" w:rsidRPr="005138D3">
        <w:t xml:space="preserve"> total</w:t>
      </w:r>
      <w:r w:rsidR="00F67C42" w:rsidRPr="005138D3">
        <w:t xml:space="preserve">, except </w:t>
      </w:r>
      <w:proofErr w:type="gramStart"/>
      <w:r w:rsidR="00F67C42" w:rsidRPr="005138D3">
        <w:t>where</w:t>
      </w:r>
      <w:proofErr w:type="gramEnd"/>
      <w:r w:rsidR="00F67C42" w:rsidRPr="005138D3">
        <w:t xml:space="preserve"> </w:t>
      </w:r>
      <w:r w:rsidR="001A3843">
        <w:t>prohibited by applicable law</w:t>
      </w:r>
      <w:r w:rsidRPr="005138D3">
        <w:t>.</w:t>
      </w:r>
      <w:r w:rsidR="001A3843">
        <w:t xml:space="preserve">  Some examples include: </w:t>
      </w:r>
    </w:p>
    <w:p w14:paraId="18F0AA38" w14:textId="0365B9A0" w:rsidR="007E6AE7" w:rsidRDefault="007E6AE7" w:rsidP="001A3843">
      <w:pPr>
        <w:pStyle w:val="ListParagraph"/>
        <w:numPr>
          <w:ilvl w:val="0"/>
          <w:numId w:val="7"/>
        </w:numPr>
        <w:spacing w:after="169"/>
        <w:ind w:right="10" w:hanging="355"/>
      </w:pPr>
      <w:r w:rsidRPr="007E6AE7">
        <w:t xml:space="preserve">A faculty member takes 10 weeks of leave to care for an aging parent recovering from surgery. Three months later, within the same 12-month eligibility period, the faculty member requires an additional 3 weeks of leave for their own medical condition. At that point, the faculty member has 2 weeks of paid leave remaining under this policy. While Chapman may approve additional time off as a reasonable accommodation </w:t>
      </w:r>
      <w:r w:rsidRPr="007E6AE7">
        <w:lastRenderedPageBreak/>
        <w:t xml:space="preserve">under the ADA (if eligible), only the first 12 weeks are paid. The remaining 1 week of </w:t>
      </w:r>
      <w:r w:rsidR="00BF280D">
        <w:t xml:space="preserve">time off </w:t>
      </w:r>
      <w:r w:rsidRPr="007E6AE7">
        <w:t>would be unpaid.</w:t>
      </w:r>
    </w:p>
    <w:p w14:paraId="6E241BA1" w14:textId="77777777" w:rsidR="001A3843" w:rsidRDefault="001A3843" w:rsidP="00AF35AB">
      <w:pPr>
        <w:pStyle w:val="ListParagraph"/>
        <w:spacing w:after="169"/>
        <w:ind w:left="715" w:right="10"/>
      </w:pPr>
    </w:p>
    <w:p w14:paraId="79A66812" w14:textId="7E6CF710" w:rsidR="00FB66BE" w:rsidRDefault="00FB66BE" w:rsidP="009121E2">
      <w:pPr>
        <w:pStyle w:val="ListParagraph"/>
      </w:pPr>
    </w:p>
    <w:p w14:paraId="1D4EF8AB" w14:textId="6C7D6E0A" w:rsidR="00FB66BE" w:rsidRDefault="00FB66BE" w:rsidP="001A3843">
      <w:pPr>
        <w:pStyle w:val="ListParagraph"/>
        <w:numPr>
          <w:ilvl w:val="0"/>
          <w:numId w:val="7"/>
        </w:numPr>
        <w:spacing w:after="169"/>
        <w:ind w:right="10" w:hanging="355"/>
      </w:pPr>
      <w:r w:rsidRPr="00FB66BE">
        <w:t>A faculty member takes 12 weeks of leave for their own medical condition related to pregnancy and childbirth. Six months later, within the same 12-month eligibility period, the faculty member requests an additional 12 weeks of baby bonding leave. Both types of leave are Qualifying Leaves and would be approved under applicable CFRA law. However, under this policy, only the first 12 weeks are paid. The additional 12 weeks of bonding leave would be unpaid.</w:t>
      </w:r>
    </w:p>
    <w:p w14:paraId="4558FB32" w14:textId="1C3A4FCA" w:rsidR="00923BB9" w:rsidRPr="005138D3" w:rsidRDefault="00923BB9" w:rsidP="00016673">
      <w:pPr>
        <w:spacing w:after="169"/>
        <w:ind w:right="10"/>
      </w:pPr>
    </w:p>
    <w:p w14:paraId="670A3BFF" w14:textId="1669EF20" w:rsidR="001A3843" w:rsidRPr="001A3843" w:rsidRDefault="00D54C3F" w:rsidP="00AF35AB">
      <w:pPr>
        <w:pStyle w:val="Heading2"/>
        <w:spacing w:before="0" w:after="120"/>
        <w:ind w:left="-720"/>
      </w:pPr>
      <w:r w:rsidRPr="005138D3">
        <w:t xml:space="preserve">Eligibility </w:t>
      </w:r>
    </w:p>
    <w:p w14:paraId="610BB341" w14:textId="5B481065" w:rsidR="00923BB9" w:rsidRDefault="00D54C3F" w:rsidP="00AF35AB">
      <w:pPr>
        <w:spacing w:after="41"/>
        <w:ind w:left="-720" w:right="10"/>
      </w:pPr>
      <w:r w:rsidRPr="005138D3">
        <w:t>A</w:t>
      </w:r>
      <w:r w:rsidR="00262C5B" w:rsidRPr="005138D3">
        <w:t xml:space="preserve"> </w:t>
      </w:r>
      <w:r w:rsidR="005B7742">
        <w:t>F</w:t>
      </w:r>
      <w:r w:rsidR="00262C5B" w:rsidRPr="005138D3">
        <w:t>aculty</w:t>
      </w:r>
      <w:r w:rsidRPr="005138D3">
        <w:t xml:space="preserve"> employee must meet all the following criteria to be eligible for </w:t>
      </w:r>
      <w:r w:rsidR="00232FF6">
        <w:t>PFL</w:t>
      </w:r>
      <w:r w:rsidRPr="005138D3">
        <w:t xml:space="preserve">: </w:t>
      </w:r>
    </w:p>
    <w:p w14:paraId="448CD1E4" w14:textId="77777777" w:rsidR="003A53CA" w:rsidRPr="005138D3" w:rsidRDefault="003A53CA" w:rsidP="00AF35AB">
      <w:pPr>
        <w:spacing w:after="41"/>
        <w:ind w:left="-720" w:right="10"/>
      </w:pPr>
    </w:p>
    <w:p w14:paraId="00B27B36" w14:textId="76B427D7" w:rsidR="00BF4EBF" w:rsidRPr="005138D3" w:rsidRDefault="00BF4EBF">
      <w:pPr>
        <w:numPr>
          <w:ilvl w:val="0"/>
          <w:numId w:val="1"/>
        </w:numPr>
        <w:spacing w:after="60"/>
        <w:ind w:right="10" w:hanging="360"/>
      </w:pPr>
      <w:r w:rsidRPr="005138D3">
        <w:t>Full</w:t>
      </w:r>
      <w:r w:rsidR="00262C5B" w:rsidRPr="005138D3">
        <w:t>-</w:t>
      </w:r>
      <w:r w:rsidRPr="005138D3">
        <w:t xml:space="preserve">time </w:t>
      </w:r>
      <w:r w:rsidR="005B7742">
        <w:t>F</w:t>
      </w:r>
      <w:r w:rsidRPr="005138D3">
        <w:t xml:space="preserve">aculty, including Tenure, Tenure Track, and </w:t>
      </w:r>
      <w:r w:rsidR="00541416" w:rsidRPr="005138D3">
        <w:t>Non-Tenure</w:t>
      </w:r>
      <w:r w:rsidRPr="005138D3">
        <w:t xml:space="preserve"> Track</w:t>
      </w:r>
    </w:p>
    <w:p w14:paraId="18E8C053" w14:textId="169AC981" w:rsidR="00923BB9" w:rsidRPr="005138D3" w:rsidRDefault="00D54C3F">
      <w:pPr>
        <w:numPr>
          <w:ilvl w:val="0"/>
          <w:numId w:val="1"/>
        </w:numPr>
        <w:spacing w:after="60"/>
        <w:ind w:right="10" w:hanging="360"/>
      </w:pPr>
      <w:r w:rsidRPr="005138D3">
        <w:t xml:space="preserve">Must have worked for the University for a total of at least 12 months during any period of time as of the date that the leave </w:t>
      </w:r>
      <w:r w:rsidR="00541416" w:rsidRPr="005138D3">
        <w:t>begins.</w:t>
      </w:r>
    </w:p>
    <w:p w14:paraId="3426EAD2" w14:textId="0419699B" w:rsidR="00923BB9" w:rsidRPr="005138D3" w:rsidRDefault="00D54C3F">
      <w:pPr>
        <w:numPr>
          <w:ilvl w:val="0"/>
          <w:numId w:val="1"/>
        </w:numPr>
        <w:ind w:right="10" w:hanging="360"/>
      </w:pPr>
      <w:r w:rsidRPr="005138D3">
        <w:t>Must have worked at least 1,250 hours during the 12 months which immediately precede the date that the leave begins</w:t>
      </w:r>
      <w:r w:rsidR="00BF4EBF" w:rsidRPr="005138D3">
        <w:t>.</w:t>
      </w:r>
    </w:p>
    <w:p w14:paraId="540B5CBE" w14:textId="31C27FF2" w:rsidR="00923BB9" w:rsidRPr="005138D3" w:rsidRDefault="00BF4EBF" w:rsidP="00AF35AB">
      <w:pPr>
        <w:ind w:left="-720" w:right="10"/>
        <w:rPr>
          <w:color w:val="FF0000"/>
        </w:rPr>
      </w:pPr>
      <w:r w:rsidRPr="005138D3">
        <w:t>Please note, p</w:t>
      </w:r>
      <w:r w:rsidR="00D54C3F" w:rsidRPr="005138D3">
        <w:t>art-time employees</w:t>
      </w:r>
      <w:r w:rsidRPr="005138D3">
        <w:t xml:space="preserve"> such as lecturers, adjuncts, </w:t>
      </w:r>
      <w:r w:rsidR="00006E3C" w:rsidRPr="005138D3">
        <w:t>and other sho</w:t>
      </w:r>
      <w:r w:rsidR="00F67C42" w:rsidRPr="005138D3">
        <w:t>r</w:t>
      </w:r>
      <w:r w:rsidR="00006E3C" w:rsidRPr="005138D3">
        <w:t xml:space="preserve">t-term </w:t>
      </w:r>
      <w:r w:rsidRPr="005138D3">
        <w:t xml:space="preserve">employees </w:t>
      </w:r>
      <w:r w:rsidR="00D54C3F" w:rsidRPr="005138D3">
        <w:t xml:space="preserve">are </w:t>
      </w:r>
      <w:r w:rsidRPr="005138D3">
        <w:t xml:space="preserve">not </w:t>
      </w:r>
      <w:r w:rsidR="00D54C3F" w:rsidRPr="005138D3">
        <w:t>eligible for</w:t>
      </w:r>
      <w:r w:rsidRPr="005138D3">
        <w:t xml:space="preserve"> </w:t>
      </w:r>
      <w:r w:rsidR="00232FF6">
        <w:t>PFL</w:t>
      </w:r>
      <w:r w:rsidRPr="005138D3">
        <w:t>, even</w:t>
      </w:r>
      <w:r w:rsidR="00D54C3F" w:rsidRPr="005138D3">
        <w:t xml:space="preserve"> if they </w:t>
      </w:r>
      <w:r w:rsidR="00F05829" w:rsidRPr="005138D3">
        <w:t>qualify for family leave rights under applicable law</w:t>
      </w:r>
      <w:r w:rsidR="00D54C3F" w:rsidRPr="005138D3">
        <w:t xml:space="preserve">. </w:t>
      </w:r>
      <w:r w:rsidR="00F05829" w:rsidRPr="005138D3">
        <w:t>Such employees will continue to be entitled to any rights they qualify for under applicable University policy</w:t>
      </w:r>
      <w:r w:rsidR="001A3843">
        <w:t xml:space="preserve"> or applicable state and federal law</w:t>
      </w:r>
      <w:r w:rsidR="00232FF6">
        <w:t>, just not under this policy</w:t>
      </w:r>
      <w:r w:rsidR="00F05829" w:rsidRPr="005138D3">
        <w:t>.</w:t>
      </w:r>
    </w:p>
    <w:p w14:paraId="30BA0C71" w14:textId="7AD898A7" w:rsidR="00F8134E" w:rsidRDefault="00F8134E" w:rsidP="00AF35AB">
      <w:pPr>
        <w:ind w:left="-720" w:right="10"/>
      </w:pPr>
      <w:r w:rsidRPr="00310604">
        <w:t>Faculty</w:t>
      </w:r>
      <w:r w:rsidR="00BF19AE" w:rsidRPr="00310604">
        <w:t xml:space="preserve"> who are eligible for PFL</w:t>
      </w:r>
      <w:r w:rsidRPr="00310604">
        <w:t xml:space="preserve"> </w:t>
      </w:r>
      <w:r w:rsidR="00E95D9B" w:rsidRPr="00310604">
        <w:t xml:space="preserve">must </w:t>
      </w:r>
      <w:r w:rsidRPr="00310604">
        <w:t>apply for California State Disability Insurance (</w:t>
      </w:r>
      <w:r w:rsidR="00A35BE6">
        <w:t xml:space="preserve">“CA </w:t>
      </w:r>
      <w:r w:rsidRPr="00310604">
        <w:t>SDI</w:t>
      </w:r>
      <w:r w:rsidR="00A35BE6">
        <w:t>”</w:t>
      </w:r>
      <w:r w:rsidRPr="00310604">
        <w:t>)</w:t>
      </w:r>
      <w:r w:rsidR="00754DDA">
        <w:t xml:space="preserve"> and</w:t>
      </w:r>
      <w:r w:rsidR="00A35BE6">
        <w:t>/or California Paid Family Leave</w:t>
      </w:r>
      <w:r w:rsidR="00754DDA">
        <w:t xml:space="preserve"> </w:t>
      </w:r>
      <w:r w:rsidR="00A35BE6">
        <w:t>(“</w:t>
      </w:r>
      <w:r w:rsidR="00754DDA">
        <w:t>CA PFL</w:t>
      </w:r>
      <w:r w:rsidR="00A35BE6">
        <w:t>”)</w:t>
      </w:r>
      <w:r w:rsidR="006A2047" w:rsidRPr="00310604">
        <w:t xml:space="preserve">. </w:t>
      </w:r>
      <w:r w:rsidRPr="00310604">
        <w:t xml:space="preserve"> </w:t>
      </w:r>
      <w:r w:rsidR="00D81660" w:rsidRPr="00310604">
        <w:t xml:space="preserve">When </w:t>
      </w:r>
      <w:r w:rsidR="00A35BE6">
        <w:t xml:space="preserve">CA </w:t>
      </w:r>
      <w:r w:rsidR="00D81660" w:rsidRPr="00310604">
        <w:t>SDI</w:t>
      </w:r>
      <w:r w:rsidR="00A35BE6">
        <w:t xml:space="preserve"> or CA PFL</w:t>
      </w:r>
      <w:r w:rsidR="00D81660" w:rsidRPr="00310604">
        <w:t xml:space="preserve"> benefits are received, the </w:t>
      </w:r>
      <w:r w:rsidR="00A35BE6">
        <w:t xml:space="preserve">CA </w:t>
      </w:r>
      <w:r w:rsidR="00D81660" w:rsidRPr="00310604">
        <w:t xml:space="preserve">SDI </w:t>
      </w:r>
      <w:r w:rsidR="00A35BE6">
        <w:t xml:space="preserve">or CA PFL </w:t>
      </w:r>
      <w:r w:rsidR="00D81660" w:rsidRPr="00310604">
        <w:t xml:space="preserve">is taxable by the federal government but is not taxable by the State of California. The employee with get a Form 1099-G for all or part of the </w:t>
      </w:r>
      <w:r w:rsidR="00A35BE6">
        <w:t xml:space="preserve">CA </w:t>
      </w:r>
      <w:r w:rsidR="00D81660" w:rsidRPr="00310604">
        <w:t>SDI</w:t>
      </w:r>
      <w:r w:rsidR="00A35BE6">
        <w:t xml:space="preserve"> or CA PFL</w:t>
      </w:r>
      <w:r w:rsidR="00D81660" w:rsidRPr="00310604">
        <w:t xml:space="preserve"> benefits, if taxable.</w:t>
      </w:r>
      <w:r w:rsidR="00D81660">
        <w:t xml:space="preserve">  T</w:t>
      </w:r>
      <w:r w:rsidRPr="005138D3">
        <w:t xml:space="preserve">he Employment Development Department administers </w:t>
      </w:r>
      <w:r w:rsidR="00A35BE6">
        <w:t xml:space="preserve">CA </w:t>
      </w:r>
      <w:r w:rsidR="00047701" w:rsidRPr="005138D3">
        <w:t>SDI</w:t>
      </w:r>
      <w:r w:rsidR="00A35BE6">
        <w:t xml:space="preserve"> or CA PFL</w:t>
      </w:r>
      <w:r w:rsidR="00047701" w:rsidRPr="005138D3">
        <w:t xml:space="preserve"> </w:t>
      </w:r>
      <w:r w:rsidRPr="005138D3">
        <w:t>payments directly to the employee in coordination with full pay.  Human Resources will work with faculty and assist with the filing of the paperwork for</w:t>
      </w:r>
      <w:r w:rsidR="00C21930" w:rsidRPr="005138D3">
        <w:t xml:space="preserve"> </w:t>
      </w:r>
      <w:r w:rsidR="00A35BE6">
        <w:t xml:space="preserve">CA </w:t>
      </w:r>
      <w:r w:rsidR="00C21930" w:rsidRPr="005138D3">
        <w:t xml:space="preserve">SDI and </w:t>
      </w:r>
      <w:r w:rsidR="00A35BE6">
        <w:t xml:space="preserve">CA </w:t>
      </w:r>
      <w:r w:rsidR="00C21930" w:rsidRPr="005138D3">
        <w:t>PFL</w:t>
      </w:r>
      <w:r w:rsidRPr="005138D3">
        <w:t>.</w:t>
      </w:r>
    </w:p>
    <w:p w14:paraId="4DD23C2C" w14:textId="77777777" w:rsidR="001A3843" w:rsidRPr="005138D3" w:rsidRDefault="001A3843" w:rsidP="00AF35AB">
      <w:pPr>
        <w:ind w:left="-720" w:right="10"/>
      </w:pPr>
    </w:p>
    <w:p w14:paraId="000E6101" w14:textId="2C9A5DA9" w:rsidR="001A3843" w:rsidRPr="001A3843" w:rsidRDefault="00D54C3F" w:rsidP="00AF35AB">
      <w:pPr>
        <w:pStyle w:val="Heading2"/>
        <w:spacing w:after="120"/>
        <w:ind w:left="-720"/>
      </w:pPr>
      <w:r w:rsidRPr="005138D3">
        <w:t xml:space="preserve">Qualifying </w:t>
      </w:r>
      <w:r w:rsidR="00BF4EBF" w:rsidRPr="005138D3">
        <w:t>L</w:t>
      </w:r>
      <w:r w:rsidRPr="005138D3">
        <w:t>eaves</w:t>
      </w:r>
    </w:p>
    <w:p w14:paraId="38D64468" w14:textId="3168F68B" w:rsidR="00D04C94" w:rsidRDefault="008B2D95" w:rsidP="00AF35AB">
      <w:pPr>
        <w:spacing w:after="306"/>
        <w:ind w:left="-720" w:right="10"/>
      </w:pPr>
      <w:r w:rsidRPr="005138D3">
        <w:t>Eligible faculty members may receive</w:t>
      </w:r>
      <w:r w:rsidR="00D54C3F" w:rsidRPr="005138D3">
        <w:t xml:space="preserve"> </w:t>
      </w:r>
      <w:r w:rsidR="00A35BE6">
        <w:t>PFL</w:t>
      </w:r>
      <w:r w:rsidR="00D54C3F" w:rsidRPr="005138D3">
        <w:t xml:space="preserve"> for: </w:t>
      </w:r>
    </w:p>
    <w:p w14:paraId="46AC163D" w14:textId="77777777" w:rsidR="001A3843" w:rsidRDefault="00E26954" w:rsidP="00AF35AB">
      <w:pPr>
        <w:pStyle w:val="ListParagraph"/>
        <w:numPr>
          <w:ilvl w:val="0"/>
          <w:numId w:val="2"/>
        </w:numPr>
        <w:spacing w:after="36"/>
        <w:ind w:left="360" w:right="88" w:hanging="360"/>
      </w:pPr>
      <w:r w:rsidRPr="005138D3">
        <w:t xml:space="preserve">A serious health condition that renders </w:t>
      </w:r>
      <w:r w:rsidR="007F01F3">
        <w:t xml:space="preserve">a </w:t>
      </w:r>
      <w:r w:rsidR="0003375F">
        <w:t xml:space="preserve">Faculty </w:t>
      </w:r>
      <w:r w:rsidRPr="005138D3">
        <w:t xml:space="preserve">employee unable to perform their job functions.  </w:t>
      </w:r>
      <w:r w:rsidR="001A3843">
        <w:t xml:space="preserve">A </w:t>
      </w:r>
      <w:r w:rsidR="001A3843">
        <w:rPr>
          <w:rFonts w:hint="eastAsia"/>
        </w:rPr>
        <w:t>“</w:t>
      </w:r>
      <w:r w:rsidR="001A3843">
        <w:t>serious health condition</w:t>
      </w:r>
      <w:r w:rsidR="001A3843">
        <w:rPr>
          <w:rFonts w:hint="eastAsia"/>
        </w:rPr>
        <w:t>”</w:t>
      </w:r>
      <w:r w:rsidR="001A3843">
        <w:t xml:space="preserve"> is defined as an illness, injury, impairment or physical or mental condition that involves either: </w:t>
      </w:r>
    </w:p>
    <w:p w14:paraId="52DE0FC8" w14:textId="77777777" w:rsidR="001A3843" w:rsidRDefault="001A3843" w:rsidP="00AF35AB">
      <w:pPr>
        <w:pStyle w:val="ListParagraph"/>
        <w:numPr>
          <w:ilvl w:val="1"/>
          <w:numId w:val="2"/>
        </w:numPr>
        <w:spacing w:after="36"/>
        <w:ind w:right="88" w:hanging="720"/>
      </w:pPr>
      <w:r>
        <w:lastRenderedPageBreak/>
        <w:t>in-patient care in a hospital, hospice, or residential health care facility; or</w:t>
      </w:r>
    </w:p>
    <w:p w14:paraId="04AD677A" w14:textId="7202B25E" w:rsidR="00A10A55" w:rsidRDefault="001A3843" w:rsidP="00AF35AB">
      <w:pPr>
        <w:pStyle w:val="ListParagraph"/>
        <w:numPr>
          <w:ilvl w:val="1"/>
          <w:numId w:val="2"/>
        </w:numPr>
        <w:spacing w:after="36"/>
        <w:ind w:right="88" w:hanging="720"/>
      </w:pPr>
      <w:r>
        <w:t>continuing treatment or supervision by a health care provider.</w:t>
      </w:r>
    </w:p>
    <w:p w14:paraId="7A83EA6C" w14:textId="22C70B4A" w:rsidR="00E26954" w:rsidRDefault="00E26954" w:rsidP="00AF35AB">
      <w:pPr>
        <w:pStyle w:val="ListParagraph"/>
        <w:numPr>
          <w:ilvl w:val="0"/>
          <w:numId w:val="2"/>
        </w:numPr>
        <w:spacing w:after="36"/>
        <w:ind w:left="360" w:right="88" w:hanging="360"/>
      </w:pPr>
      <w:r>
        <w:t xml:space="preserve">Caring for </w:t>
      </w:r>
      <w:r w:rsidRPr="005138D3">
        <w:t xml:space="preserve">the employee’s spouse, domestic partner, child, parent, parent-in-law, </w:t>
      </w:r>
      <w:r w:rsidRPr="00A10A55">
        <w:rPr>
          <w:color w:val="333333"/>
        </w:rPr>
        <w:t xml:space="preserve">sibling, grandparent, grandchild, </w:t>
      </w:r>
      <w:r w:rsidR="00A35BE6">
        <w:rPr>
          <w:color w:val="333333"/>
        </w:rPr>
        <w:t xml:space="preserve">or “Designated Person” as defined by California law, </w:t>
      </w:r>
      <w:r w:rsidRPr="005138D3">
        <w:t xml:space="preserve">with a serious health condition, </w:t>
      </w:r>
    </w:p>
    <w:p w14:paraId="329AAF90" w14:textId="7DA33DB9" w:rsidR="00923BB9" w:rsidRPr="005138D3" w:rsidRDefault="00D54C3F" w:rsidP="00AF35AB">
      <w:pPr>
        <w:numPr>
          <w:ilvl w:val="0"/>
          <w:numId w:val="2"/>
        </w:numPr>
        <w:spacing w:after="36"/>
        <w:ind w:left="360" w:right="88" w:hanging="360"/>
      </w:pPr>
      <w:r w:rsidRPr="005138D3">
        <w:t>The birth or adoption of a child -- to care for or bond with a child, to provide for the placement of a child through private or state adoption, to provide foster care or to function as a legal ward (</w:t>
      </w:r>
      <w:hyperlink r:id="rId14">
        <w:r w:rsidRPr="005138D3">
          <w:rPr>
            <w:color w:val="944F71"/>
            <w:u w:val="single" w:color="944F71"/>
          </w:rPr>
          <w:t>Pregnancy Disability and Parental Leaves Policy</w:t>
        </w:r>
      </w:hyperlink>
      <w:hyperlink r:id="rId15">
        <w:r w:rsidRPr="005138D3">
          <w:t>)</w:t>
        </w:r>
      </w:hyperlink>
      <w:r w:rsidRPr="005138D3">
        <w:t>.</w:t>
      </w:r>
    </w:p>
    <w:p w14:paraId="778CE30E" w14:textId="1EBB1626" w:rsidR="001F1C24" w:rsidRPr="005138D3" w:rsidRDefault="00D54C3F" w:rsidP="00AF35AB">
      <w:pPr>
        <w:numPr>
          <w:ilvl w:val="0"/>
          <w:numId w:val="2"/>
        </w:numPr>
        <w:spacing w:after="35"/>
        <w:ind w:left="360" w:right="86" w:hanging="360"/>
        <w:jc w:val="left"/>
      </w:pPr>
      <w:r w:rsidRPr="005138D3">
        <w:t>Incapacity due to pregnancy or prenatal medical care (i.e. pregnancy disability).</w:t>
      </w:r>
      <w:r w:rsidR="0083168D">
        <w:t xml:space="preserve"> </w:t>
      </w:r>
      <w:r w:rsidR="00702A52" w:rsidRPr="005138D3">
        <w:t>See</w:t>
      </w:r>
      <w:r w:rsidR="003A5F6C" w:rsidRPr="005138D3">
        <w:t>:</w:t>
      </w:r>
      <w:r w:rsidR="0083168D">
        <w:t xml:space="preserve"> </w:t>
      </w:r>
      <w:hyperlink r:id="rId16" w:history="1">
        <w:r w:rsidR="00AE28B4" w:rsidRPr="003043BB">
          <w:rPr>
            <w:rStyle w:val="Hyperlink"/>
          </w:rPr>
          <w:t>https://www.chapman.edu/faculty-staff/human-resources/_files/policies/family-medical-leave-policy.pdf</w:t>
        </w:r>
      </w:hyperlink>
    </w:p>
    <w:p w14:paraId="60C0614E" w14:textId="16AEEB01" w:rsidR="00923BB9" w:rsidRPr="005138D3" w:rsidRDefault="00D54C3F" w:rsidP="00AF35AB">
      <w:pPr>
        <w:numPr>
          <w:ilvl w:val="0"/>
          <w:numId w:val="2"/>
        </w:numPr>
        <w:spacing w:after="36"/>
        <w:ind w:left="360" w:right="88" w:hanging="360"/>
      </w:pPr>
      <w:r w:rsidRPr="005138D3">
        <w:t xml:space="preserve">Qualifying </w:t>
      </w:r>
      <w:proofErr w:type="gramStart"/>
      <w:r w:rsidRPr="005138D3">
        <w:t>exigency</w:t>
      </w:r>
      <w:proofErr w:type="gramEnd"/>
      <w:r w:rsidRPr="005138D3">
        <w:t xml:space="preserve"> leave if the </w:t>
      </w:r>
      <w:r w:rsidR="00A10A55">
        <w:t>F</w:t>
      </w:r>
      <w:r w:rsidR="00262C5B" w:rsidRPr="005138D3">
        <w:t xml:space="preserve">aculty </w:t>
      </w:r>
      <w:r w:rsidRPr="005138D3">
        <w:t>employee’s spouse, domestic partner, child, or parent is a member of the National Guard or Reserves or of a regular component of the Armed Forces when on covered active duty or called to covered active duty.</w:t>
      </w:r>
    </w:p>
    <w:p w14:paraId="4F61D124" w14:textId="542A1169" w:rsidR="00923BB9" w:rsidRPr="005138D3" w:rsidRDefault="009F46D6" w:rsidP="00AF35AB">
      <w:pPr>
        <w:numPr>
          <w:ilvl w:val="0"/>
          <w:numId w:val="2"/>
        </w:numPr>
        <w:ind w:left="360" w:right="88" w:hanging="360"/>
      </w:pPr>
      <w:r>
        <w:t>Caring</w:t>
      </w:r>
      <w:r w:rsidR="00D54C3F" w:rsidRPr="005138D3">
        <w:t xml:space="preserve"> for a seriously injured or ill spouse, domestic partner, child, parent, or next of kin who is a covered service member or veteran.</w:t>
      </w:r>
    </w:p>
    <w:p w14:paraId="0B3C27D3" w14:textId="4F4E9FCC" w:rsidR="00ED438C" w:rsidRDefault="006657C6" w:rsidP="00AF35AB">
      <w:pPr>
        <w:spacing w:after="229"/>
        <w:ind w:left="-720" w:right="10"/>
      </w:pPr>
      <w:r w:rsidRPr="00310604">
        <w:rPr>
          <w:b/>
          <w:bCs/>
        </w:rPr>
        <w:t>Note:</w:t>
      </w:r>
      <w:r w:rsidRPr="00310604">
        <w:t xml:space="preserve"> </w:t>
      </w:r>
      <w:r w:rsidR="007D261A" w:rsidRPr="00310604">
        <w:t xml:space="preserve">Tenure track </w:t>
      </w:r>
      <w:r w:rsidRPr="00310604">
        <w:t>F</w:t>
      </w:r>
      <w:r w:rsidR="00D00A58" w:rsidRPr="00310604">
        <w:t xml:space="preserve">aculty are reminded </w:t>
      </w:r>
      <w:r w:rsidR="001951E3" w:rsidRPr="00310604">
        <w:t>of their eligibility to apply for a “tenure c</w:t>
      </w:r>
      <w:r w:rsidR="00F67C42" w:rsidRPr="00310604">
        <w:t>l</w:t>
      </w:r>
      <w:r w:rsidR="001951E3" w:rsidRPr="00310604">
        <w:t>ock</w:t>
      </w:r>
      <w:r w:rsidR="00D81660" w:rsidRPr="00310604">
        <w:t xml:space="preserve"> stoppage</w:t>
      </w:r>
      <w:r w:rsidR="001951E3" w:rsidRPr="00310604">
        <w:t>”</w:t>
      </w:r>
      <w:r w:rsidR="001A3843">
        <w:t xml:space="preserve"> or adjustment</w:t>
      </w:r>
      <w:r w:rsidR="001951E3" w:rsidRPr="00310604">
        <w:t xml:space="preserve"> </w:t>
      </w:r>
      <w:r w:rsidR="00262C5B" w:rsidRPr="00310604">
        <w:t xml:space="preserve">from the Office of Faculty </w:t>
      </w:r>
      <w:r w:rsidR="00492908">
        <w:t>Affairs, in consultation with the Dean and Provost</w:t>
      </w:r>
      <w:r w:rsidR="00262C5B" w:rsidRPr="00310604">
        <w:t>.</w:t>
      </w:r>
      <w:r w:rsidR="00D81660" w:rsidRPr="00310604">
        <w:t xml:space="preserve"> </w:t>
      </w:r>
      <w:r w:rsidR="001A3843">
        <w:t xml:space="preserve"> </w:t>
      </w:r>
      <w:r w:rsidR="00D81660" w:rsidRPr="00310604">
        <w:t xml:space="preserve">If someone is gravely ill, the deadline could be </w:t>
      </w:r>
      <w:r w:rsidR="001A3843">
        <w:t xml:space="preserve">extended or </w:t>
      </w:r>
      <w:r w:rsidR="00D81660" w:rsidRPr="00310604">
        <w:t>appealed.</w:t>
      </w:r>
      <w:r w:rsidR="00D81660">
        <w:t xml:space="preserve"> </w:t>
      </w:r>
    </w:p>
    <w:p w14:paraId="62179E5B" w14:textId="77777777" w:rsidR="003A53CA" w:rsidRPr="005138D3" w:rsidRDefault="003A53CA" w:rsidP="003A53CA">
      <w:pPr>
        <w:spacing w:after="229" w:line="240" w:lineRule="auto"/>
        <w:ind w:left="-720" w:right="10"/>
      </w:pPr>
    </w:p>
    <w:p w14:paraId="2116F7A9" w14:textId="4D7B7E22" w:rsidR="00E24EE3" w:rsidRPr="00E24EE3" w:rsidRDefault="00D54C3F" w:rsidP="00AF35AB">
      <w:pPr>
        <w:pStyle w:val="Heading2"/>
        <w:spacing w:after="120"/>
        <w:ind w:left="-720"/>
      </w:pPr>
      <w:r w:rsidRPr="005138D3">
        <w:t xml:space="preserve">Procedures </w:t>
      </w:r>
    </w:p>
    <w:p w14:paraId="7069FC00" w14:textId="32F90D66" w:rsidR="00923BB9" w:rsidRPr="005138D3" w:rsidRDefault="00CE5CCB" w:rsidP="00AF35AB">
      <w:pPr>
        <w:ind w:left="-720" w:right="10"/>
      </w:pPr>
      <w:r>
        <w:t>No later than the 5</w:t>
      </w:r>
      <w:r w:rsidRPr="00CE5CCB">
        <w:rPr>
          <w:vertAlign w:val="superscript"/>
        </w:rPr>
        <w:t>th</w:t>
      </w:r>
      <w:r>
        <w:t xml:space="preserve"> day that </w:t>
      </w:r>
      <w:r w:rsidR="002401A1">
        <w:t xml:space="preserve">the </w:t>
      </w:r>
      <w:r w:rsidR="006657C6">
        <w:t>F</w:t>
      </w:r>
      <w:r w:rsidR="00262C5B" w:rsidRPr="005138D3">
        <w:t>aculty</w:t>
      </w:r>
      <w:r w:rsidR="00D54C3F" w:rsidRPr="005138D3">
        <w:t xml:space="preserve"> employee is absent from work for the same </w:t>
      </w:r>
      <w:r w:rsidR="00861DE2" w:rsidRPr="005138D3">
        <w:t>Q</w:t>
      </w:r>
      <w:r w:rsidR="00D54C3F" w:rsidRPr="005138D3">
        <w:t xml:space="preserve">ualifying </w:t>
      </w:r>
      <w:r w:rsidR="00861DE2" w:rsidRPr="005138D3">
        <w:t>Leave</w:t>
      </w:r>
      <w:r w:rsidR="00D54C3F" w:rsidRPr="005138D3">
        <w:t xml:space="preserve">, the </w:t>
      </w:r>
      <w:r w:rsidR="00F35330">
        <w:t>F</w:t>
      </w:r>
      <w:r w:rsidR="00262C5B" w:rsidRPr="005138D3">
        <w:t xml:space="preserve">aculty </w:t>
      </w:r>
      <w:r w:rsidR="00D54C3F" w:rsidRPr="005138D3">
        <w:t xml:space="preserve">employee (or in the </w:t>
      </w:r>
      <w:r w:rsidR="00F35330">
        <w:t>F</w:t>
      </w:r>
      <w:r w:rsidR="00262C5B" w:rsidRPr="005138D3">
        <w:t xml:space="preserve">aculty </w:t>
      </w:r>
      <w:r w:rsidR="00D54C3F" w:rsidRPr="005138D3">
        <w:t xml:space="preserve">employee’s absence, the </w:t>
      </w:r>
      <w:r w:rsidR="00832049">
        <w:t>D</w:t>
      </w:r>
      <w:r w:rsidR="00D54C3F" w:rsidRPr="005138D3">
        <w:t xml:space="preserve">epartment </w:t>
      </w:r>
      <w:r w:rsidR="00832049">
        <w:t>H</w:t>
      </w:r>
      <w:r w:rsidR="00D54C3F" w:rsidRPr="005138D3">
        <w:t>ead</w:t>
      </w:r>
      <w:r w:rsidR="00262C5B" w:rsidRPr="005138D3">
        <w:t xml:space="preserve">, </w:t>
      </w:r>
      <w:r w:rsidR="00832049">
        <w:t>P</w:t>
      </w:r>
      <w:r w:rsidR="00262C5B" w:rsidRPr="005138D3">
        <w:t xml:space="preserve">rogram </w:t>
      </w:r>
      <w:r w:rsidR="00832049">
        <w:t>D</w:t>
      </w:r>
      <w:r w:rsidR="00262C5B" w:rsidRPr="005138D3">
        <w:t xml:space="preserve">irector, </w:t>
      </w:r>
      <w:r w:rsidR="00832049">
        <w:t>C</w:t>
      </w:r>
      <w:r w:rsidR="00262C5B" w:rsidRPr="005138D3">
        <w:t xml:space="preserve">hair or </w:t>
      </w:r>
      <w:r w:rsidR="00832049">
        <w:t>D</w:t>
      </w:r>
      <w:r w:rsidR="00262C5B" w:rsidRPr="005138D3">
        <w:t>ean</w:t>
      </w:r>
      <w:r w:rsidR="00D54C3F" w:rsidRPr="005138D3">
        <w:t xml:space="preserve">) </w:t>
      </w:r>
      <w:r w:rsidR="6B973B9E" w:rsidRPr="00FD76F8">
        <w:rPr>
          <w:i/>
          <w:iCs/>
        </w:rPr>
        <w:t xml:space="preserve">must </w:t>
      </w:r>
      <w:r w:rsidR="00D54C3F" w:rsidRPr="00FD76F8">
        <w:rPr>
          <w:i/>
          <w:iCs/>
        </w:rPr>
        <w:t>contact</w:t>
      </w:r>
      <w:r w:rsidR="00D54C3F" w:rsidRPr="005138D3">
        <w:t xml:space="preserve"> Human Resources to discuss any potential need for a leave. </w:t>
      </w:r>
    </w:p>
    <w:p w14:paraId="6155CC8D" w14:textId="1E766537" w:rsidR="00923BB9" w:rsidRPr="005138D3" w:rsidRDefault="00D54C3F" w:rsidP="00AF35AB">
      <w:pPr>
        <w:spacing w:after="0"/>
        <w:ind w:left="-720" w:right="10"/>
      </w:pPr>
      <w:r w:rsidRPr="005138D3">
        <w:t xml:space="preserve">The </w:t>
      </w:r>
      <w:r w:rsidR="004E1E8E">
        <w:t>F</w:t>
      </w:r>
      <w:r w:rsidR="004120F8" w:rsidRPr="005138D3">
        <w:t xml:space="preserve">aculty </w:t>
      </w:r>
      <w:r w:rsidRPr="005138D3">
        <w:t xml:space="preserve">employee must, whenever possible, provide at least 30 days’ advance notice to the </w:t>
      </w:r>
      <w:r w:rsidR="0087525A">
        <w:t>F</w:t>
      </w:r>
      <w:r w:rsidR="004120F8" w:rsidRPr="005138D3">
        <w:t xml:space="preserve">aculty </w:t>
      </w:r>
      <w:r w:rsidRPr="005138D3">
        <w:t xml:space="preserve">employee's supervisor and the Human Resources Department, prior to the date that the </w:t>
      </w:r>
      <w:r w:rsidR="00A35BE6">
        <w:t>PFL</w:t>
      </w:r>
      <w:r w:rsidRPr="005138D3">
        <w:t xml:space="preserve"> is to begin. If this is not practicable, the </w:t>
      </w:r>
      <w:r w:rsidR="0087525A">
        <w:t>F</w:t>
      </w:r>
      <w:r w:rsidR="004120F8" w:rsidRPr="005138D3">
        <w:t xml:space="preserve">aculty </w:t>
      </w:r>
      <w:r w:rsidRPr="005138D3">
        <w:t xml:space="preserve">employee must provide notice as soon as practicable after the </w:t>
      </w:r>
      <w:r w:rsidR="0087525A">
        <w:t>F</w:t>
      </w:r>
      <w:r w:rsidR="004120F8" w:rsidRPr="005138D3">
        <w:t xml:space="preserve">aculty </w:t>
      </w:r>
      <w:r w:rsidRPr="005138D3">
        <w:t xml:space="preserve">employee becomes aware of the need for </w:t>
      </w:r>
      <w:r w:rsidR="00AD4D0D">
        <w:t>PFL</w:t>
      </w:r>
      <w:r w:rsidRPr="005138D3">
        <w:t xml:space="preserve">. </w:t>
      </w:r>
      <w:r w:rsidR="004A3032" w:rsidRPr="005138D3">
        <w:t xml:space="preserve"> Since academic planning occurs up to one year in advance, </w:t>
      </w:r>
      <w:r w:rsidR="0087525A">
        <w:t>F</w:t>
      </w:r>
      <w:r w:rsidR="004120F8" w:rsidRPr="005138D3">
        <w:t xml:space="preserve">aculty </w:t>
      </w:r>
      <w:r w:rsidR="004A3032" w:rsidRPr="005138D3">
        <w:t xml:space="preserve">employees should give as much notice as possible of their need for a </w:t>
      </w:r>
      <w:r w:rsidR="00AD4D0D">
        <w:t>PFL</w:t>
      </w:r>
      <w:r w:rsidR="004A3032" w:rsidRPr="005138D3">
        <w:t>.</w:t>
      </w:r>
    </w:p>
    <w:p w14:paraId="455D7F88" w14:textId="77777777" w:rsidR="004A3032" w:rsidRPr="005138D3" w:rsidRDefault="004A3032" w:rsidP="00AF35AB">
      <w:pPr>
        <w:spacing w:after="0"/>
        <w:ind w:left="-720" w:right="10"/>
      </w:pPr>
    </w:p>
    <w:p w14:paraId="33953269" w14:textId="68A99F2B" w:rsidR="00923BB9" w:rsidRPr="00823645" w:rsidRDefault="00D54C3F" w:rsidP="00AF35AB">
      <w:pPr>
        <w:ind w:left="-720" w:right="10"/>
      </w:pPr>
      <w:r w:rsidRPr="00823645">
        <w:t xml:space="preserve">Within five (5) business days following receipt of such notice, absent extenuating circumstances, the </w:t>
      </w:r>
      <w:r w:rsidR="0087525A">
        <w:t>F</w:t>
      </w:r>
      <w:r w:rsidR="004120F8" w:rsidRPr="00823645">
        <w:t xml:space="preserve">aculty </w:t>
      </w:r>
      <w:r w:rsidRPr="00823645">
        <w:t xml:space="preserve">employee will be apprised </w:t>
      </w:r>
      <w:r w:rsidR="0012598D" w:rsidRPr="00823645">
        <w:t xml:space="preserve">by the </w:t>
      </w:r>
      <w:r w:rsidR="007F3C96">
        <w:t xml:space="preserve">Office of Human Resources </w:t>
      </w:r>
      <w:r w:rsidR="0012598D" w:rsidRPr="00823645">
        <w:t xml:space="preserve">of </w:t>
      </w:r>
      <w:r w:rsidRPr="00823645">
        <w:t xml:space="preserve">the employee's eligibility to take </w:t>
      </w:r>
      <w:r w:rsidR="004A3032" w:rsidRPr="00823645">
        <w:t>Paid Faculty Leave</w:t>
      </w:r>
      <w:r w:rsidRPr="00823645">
        <w:t xml:space="preserve">. </w:t>
      </w:r>
    </w:p>
    <w:p w14:paraId="34F675FC" w14:textId="1160D3F3" w:rsidR="00C72D0D" w:rsidRDefault="00D54C3F" w:rsidP="00AF35AB">
      <w:pPr>
        <w:spacing w:after="305"/>
        <w:ind w:left="-720" w:right="86"/>
      </w:pPr>
      <w:r w:rsidRPr="00823645">
        <w:t xml:space="preserve">The </w:t>
      </w:r>
      <w:r w:rsidR="00DA5E26">
        <w:t>F</w:t>
      </w:r>
      <w:r w:rsidR="004120F8" w:rsidRPr="00823645">
        <w:t xml:space="preserve">aculty </w:t>
      </w:r>
      <w:r w:rsidRPr="00823645">
        <w:t xml:space="preserve">employee must provide certification as explained below within </w:t>
      </w:r>
      <w:r w:rsidR="001A3843">
        <w:t>15</w:t>
      </w:r>
      <w:r w:rsidRPr="00823645">
        <w:t xml:space="preserve"> days of the </w:t>
      </w:r>
      <w:r w:rsidR="00DA5E26">
        <w:t>F</w:t>
      </w:r>
      <w:r w:rsidR="004120F8" w:rsidRPr="00823645">
        <w:t xml:space="preserve">aculty </w:t>
      </w:r>
      <w:r w:rsidRPr="00823645">
        <w:t xml:space="preserve">employee’s request for </w:t>
      </w:r>
      <w:r w:rsidR="00AD4D0D">
        <w:t>PFL</w:t>
      </w:r>
      <w:r w:rsidR="00BF4EBF" w:rsidRPr="00823645">
        <w:t xml:space="preserve"> </w:t>
      </w:r>
      <w:r w:rsidRPr="005138D3">
        <w:t xml:space="preserve">unless it is not practicable for the </w:t>
      </w:r>
      <w:r w:rsidR="00DA5E26">
        <w:t>F</w:t>
      </w:r>
      <w:r w:rsidR="004120F8" w:rsidRPr="005138D3">
        <w:t xml:space="preserve">aculty </w:t>
      </w:r>
      <w:r w:rsidRPr="005138D3">
        <w:t xml:space="preserve">employee to do so. The University </w:t>
      </w:r>
      <w:r w:rsidR="4AE9AE37" w:rsidRPr="005138D3">
        <w:t xml:space="preserve">will </w:t>
      </w:r>
      <w:r w:rsidRPr="005138D3">
        <w:t>require recertification from the health care provider if additional</w:t>
      </w:r>
      <w:r w:rsidR="00297071" w:rsidRPr="005138D3">
        <w:t xml:space="preserve"> </w:t>
      </w:r>
      <w:r w:rsidR="00501964" w:rsidRPr="008A2F31">
        <w:t xml:space="preserve">leaves are </w:t>
      </w:r>
      <w:r w:rsidRPr="008A2F31">
        <w:t>requ</w:t>
      </w:r>
      <w:r w:rsidRPr="005138D3">
        <w:t>ired</w:t>
      </w:r>
      <w:r w:rsidR="00297071" w:rsidRPr="005138D3">
        <w:t xml:space="preserve"> beyond the initial </w:t>
      </w:r>
      <w:r w:rsidR="00BA341D" w:rsidRPr="005138D3">
        <w:t>P</w:t>
      </w:r>
      <w:r w:rsidR="00BA341D">
        <w:t>F</w:t>
      </w:r>
      <w:r w:rsidR="00BA341D" w:rsidRPr="005138D3">
        <w:t xml:space="preserve">L </w:t>
      </w:r>
      <w:r w:rsidR="00297071" w:rsidRPr="005138D3">
        <w:t>period</w:t>
      </w:r>
      <w:r w:rsidRPr="005138D3">
        <w:t xml:space="preserve">. </w:t>
      </w:r>
    </w:p>
    <w:p w14:paraId="26DAFFA2" w14:textId="77777777" w:rsidR="00C72D0D" w:rsidRPr="005138D3" w:rsidRDefault="00C72D0D" w:rsidP="00AF35AB">
      <w:pPr>
        <w:spacing w:after="120"/>
        <w:ind w:left="-720" w:right="10"/>
      </w:pPr>
      <w:r w:rsidRPr="005138D3">
        <w:lastRenderedPageBreak/>
        <w:t xml:space="preserve">If the leave is requested for the </w:t>
      </w:r>
      <w:r>
        <w:t>F</w:t>
      </w:r>
      <w:r w:rsidRPr="005138D3">
        <w:t xml:space="preserve">aculty employee’s own serious health condition, the employee must provide a certification from the health care provider which states: </w:t>
      </w:r>
    </w:p>
    <w:p w14:paraId="3A8DB096" w14:textId="77777777" w:rsidR="00C72D0D" w:rsidRPr="005138D3" w:rsidRDefault="00C72D0D" w:rsidP="00C72D0D">
      <w:pPr>
        <w:numPr>
          <w:ilvl w:val="0"/>
          <w:numId w:val="4"/>
        </w:numPr>
        <w:spacing w:after="11"/>
        <w:ind w:right="10" w:hanging="360"/>
      </w:pPr>
      <w:r w:rsidRPr="005138D3">
        <w:t xml:space="preserve">date of commencement of the serious health </w:t>
      </w:r>
      <w:proofErr w:type="gramStart"/>
      <w:r w:rsidRPr="005138D3">
        <w:t>condition;</w:t>
      </w:r>
      <w:proofErr w:type="gramEnd"/>
    </w:p>
    <w:p w14:paraId="68BC2FF3" w14:textId="77777777" w:rsidR="00C72D0D" w:rsidRPr="005138D3" w:rsidRDefault="00C72D0D" w:rsidP="00C72D0D">
      <w:pPr>
        <w:numPr>
          <w:ilvl w:val="0"/>
          <w:numId w:val="4"/>
        </w:numPr>
        <w:spacing w:after="11"/>
        <w:ind w:right="10" w:hanging="360"/>
      </w:pPr>
      <w:r w:rsidRPr="005138D3">
        <w:t>probable duration of the condition; and</w:t>
      </w:r>
    </w:p>
    <w:p w14:paraId="168865BB" w14:textId="25F1E820" w:rsidR="00C72D0D" w:rsidRPr="005138D3" w:rsidRDefault="00C72D0D" w:rsidP="00C72D0D">
      <w:pPr>
        <w:numPr>
          <w:ilvl w:val="0"/>
          <w:numId w:val="4"/>
        </w:numPr>
        <w:spacing w:after="120"/>
        <w:ind w:right="10" w:hanging="360"/>
      </w:pPr>
      <w:r w:rsidRPr="005138D3">
        <w:t xml:space="preserve">a statement that the </w:t>
      </w:r>
      <w:r w:rsidR="00DA481A">
        <w:t>F</w:t>
      </w:r>
      <w:r w:rsidRPr="005138D3">
        <w:t>aculty employee is unable to work at all or is unable to perform the essential functions of their position.</w:t>
      </w:r>
    </w:p>
    <w:p w14:paraId="273F7288" w14:textId="69076C93" w:rsidR="00923BB9" w:rsidRPr="005138D3" w:rsidRDefault="009D6066" w:rsidP="00AF35AB">
      <w:pPr>
        <w:spacing w:after="305"/>
        <w:ind w:left="-720" w:right="86"/>
        <w:rPr>
          <w:color w:val="FF0000"/>
        </w:rPr>
      </w:pPr>
      <w:r w:rsidRPr="005138D3">
        <w:t xml:space="preserve">If </w:t>
      </w:r>
      <w:r w:rsidR="00D54C3F" w:rsidRPr="005138D3">
        <w:t xml:space="preserve">the leave is needed to care for a sick child, spouse, domestic partner, parent, </w:t>
      </w:r>
      <w:r w:rsidR="00CB65A1" w:rsidRPr="005138D3">
        <w:t>parent-in-law,</w:t>
      </w:r>
      <w:r w:rsidR="00CB65A1" w:rsidRPr="005138D3">
        <w:rPr>
          <w:color w:val="333333"/>
        </w:rPr>
        <w:t xml:space="preserve"> </w:t>
      </w:r>
      <w:r w:rsidR="00D54C3F" w:rsidRPr="005138D3">
        <w:rPr>
          <w:color w:val="333333"/>
        </w:rPr>
        <w:t>sibling, grandparent, grandchild</w:t>
      </w:r>
      <w:r w:rsidR="004A3032" w:rsidRPr="005138D3">
        <w:t xml:space="preserve">, </w:t>
      </w:r>
      <w:r w:rsidR="00E443E4" w:rsidRPr="00E443E4">
        <w:t>or a “designated person” as defined by California law</w:t>
      </w:r>
      <w:r w:rsidR="00E443E4">
        <w:t xml:space="preserve">, </w:t>
      </w:r>
      <w:r w:rsidR="00D54C3F" w:rsidRPr="005138D3">
        <w:t xml:space="preserve">the </w:t>
      </w:r>
      <w:r w:rsidR="00DA5E26">
        <w:t>F</w:t>
      </w:r>
      <w:r w:rsidR="004120F8" w:rsidRPr="005138D3">
        <w:t xml:space="preserve">aculty </w:t>
      </w:r>
      <w:r w:rsidR="00D54C3F" w:rsidRPr="005138D3">
        <w:t xml:space="preserve">employee must provide a certification from the health care provider which states: </w:t>
      </w:r>
    </w:p>
    <w:p w14:paraId="48198912" w14:textId="77777777" w:rsidR="00923BB9" w:rsidRPr="005138D3" w:rsidRDefault="00D54C3F">
      <w:pPr>
        <w:numPr>
          <w:ilvl w:val="0"/>
          <w:numId w:val="4"/>
        </w:numPr>
        <w:spacing w:after="11"/>
        <w:ind w:right="10" w:hanging="360"/>
      </w:pPr>
      <w:r w:rsidRPr="005138D3">
        <w:t xml:space="preserve">date of commencement of the serious health </w:t>
      </w:r>
      <w:proofErr w:type="gramStart"/>
      <w:r w:rsidRPr="005138D3">
        <w:t>condition;</w:t>
      </w:r>
      <w:proofErr w:type="gramEnd"/>
    </w:p>
    <w:p w14:paraId="16AC6430" w14:textId="77777777" w:rsidR="00923BB9" w:rsidRPr="005138D3" w:rsidRDefault="00D54C3F">
      <w:pPr>
        <w:numPr>
          <w:ilvl w:val="0"/>
          <w:numId w:val="4"/>
        </w:numPr>
        <w:spacing w:after="11"/>
        <w:ind w:right="10" w:hanging="360"/>
      </w:pPr>
      <w:r w:rsidRPr="005138D3">
        <w:t xml:space="preserve">probable duration of the </w:t>
      </w:r>
      <w:proofErr w:type="gramStart"/>
      <w:r w:rsidRPr="005138D3">
        <w:t>condition;</w:t>
      </w:r>
      <w:proofErr w:type="gramEnd"/>
    </w:p>
    <w:p w14:paraId="6E8C4772" w14:textId="77777777" w:rsidR="00923BB9" w:rsidRPr="005138D3" w:rsidRDefault="00D54C3F">
      <w:pPr>
        <w:numPr>
          <w:ilvl w:val="0"/>
          <w:numId w:val="4"/>
        </w:numPr>
        <w:spacing w:after="11"/>
        <w:ind w:right="10" w:hanging="360"/>
      </w:pPr>
      <w:r w:rsidRPr="005138D3">
        <w:t>estimated amount of time the health care provider will provide care; and</w:t>
      </w:r>
    </w:p>
    <w:p w14:paraId="169DE198" w14:textId="798106AA" w:rsidR="00923BB9" w:rsidRPr="005138D3" w:rsidRDefault="00D54C3F" w:rsidP="00D54C3F">
      <w:pPr>
        <w:numPr>
          <w:ilvl w:val="0"/>
          <w:numId w:val="4"/>
        </w:numPr>
        <w:spacing w:after="120"/>
        <w:ind w:right="10" w:hanging="360"/>
      </w:pPr>
      <w:r w:rsidRPr="005138D3">
        <w:t xml:space="preserve">confirmation that the serious health condition requires the participation of the </w:t>
      </w:r>
      <w:r w:rsidR="00DA5E26">
        <w:t>F</w:t>
      </w:r>
      <w:r w:rsidR="004120F8" w:rsidRPr="005138D3">
        <w:t xml:space="preserve">aculty </w:t>
      </w:r>
      <w:r w:rsidRPr="005138D3">
        <w:t>employee.</w:t>
      </w:r>
    </w:p>
    <w:p w14:paraId="2BBD75E4" w14:textId="11A1B10F" w:rsidR="004A2938" w:rsidRPr="005138D3" w:rsidRDefault="004A2938" w:rsidP="00016673">
      <w:pPr>
        <w:ind w:right="10"/>
      </w:pPr>
    </w:p>
    <w:p w14:paraId="5B225EA8" w14:textId="55CCB3ED" w:rsidR="004120F8" w:rsidRPr="00AF35AB" w:rsidRDefault="004120F8" w:rsidP="00AF35AB">
      <w:pPr>
        <w:ind w:left="-720" w:right="10"/>
        <w:rPr>
          <w:b/>
          <w:bCs/>
          <w:sz w:val="28"/>
          <w:szCs w:val="28"/>
        </w:rPr>
      </w:pPr>
      <w:r w:rsidRPr="00AF35AB">
        <w:rPr>
          <w:b/>
          <w:bCs/>
          <w:sz w:val="28"/>
          <w:szCs w:val="28"/>
        </w:rPr>
        <w:t>Release from Teaching Duties</w:t>
      </w:r>
      <w:r w:rsidR="001A3843">
        <w:rPr>
          <w:b/>
          <w:bCs/>
          <w:sz w:val="28"/>
          <w:szCs w:val="28"/>
        </w:rPr>
        <w:t xml:space="preserve"> and </w:t>
      </w:r>
      <w:r w:rsidR="00E24EE3">
        <w:rPr>
          <w:b/>
          <w:bCs/>
          <w:sz w:val="28"/>
          <w:szCs w:val="28"/>
        </w:rPr>
        <w:t>Assignment of Alternate Duties</w:t>
      </w:r>
    </w:p>
    <w:p w14:paraId="637FB7AD" w14:textId="575B321D" w:rsidR="0097499F" w:rsidRDefault="0097499F" w:rsidP="0097499F">
      <w:pPr>
        <w:spacing w:after="169"/>
        <w:ind w:left="-720" w:right="10"/>
      </w:pPr>
      <w:r>
        <w:t>Faculty employees participating in the PFL benefit whose job duties involve teaching must work with their Dean to develop a leave plan that, when the leave is foreseeable, minimizes disruption to students. To ensure consistency, the Dean and faculty member must engage in a documented planning process that includes:</w:t>
      </w:r>
    </w:p>
    <w:p w14:paraId="35B65E3C" w14:textId="77777777" w:rsidR="0097499F" w:rsidRDefault="0097499F" w:rsidP="00016673">
      <w:pPr>
        <w:spacing w:after="169"/>
        <w:ind w:left="720" w:right="10" w:hanging="720"/>
      </w:pPr>
      <w:r>
        <w:t>1.</w:t>
      </w:r>
      <w:r>
        <w:tab/>
        <w:t xml:space="preserve">Assessing the timing and duration of the leave in relation to the academic </w:t>
      </w:r>
      <w:proofErr w:type="gramStart"/>
      <w:r>
        <w:t>calendar;</w:t>
      </w:r>
      <w:proofErr w:type="gramEnd"/>
    </w:p>
    <w:p w14:paraId="3049FD56" w14:textId="0DD201BA" w:rsidR="0097499F" w:rsidRDefault="0097499F" w:rsidP="00016673">
      <w:pPr>
        <w:spacing w:after="169"/>
        <w:ind w:left="720" w:right="10" w:hanging="720"/>
      </w:pPr>
      <w:r>
        <w:t>2.</w:t>
      </w:r>
      <w:r>
        <w:tab/>
        <w:t>Reviewing available instructional options, including full or partial release from teaching, reassignment of courses, or adjusting teaching to a different semester, inter</w:t>
      </w:r>
      <w:r w:rsidR="00B0709F">
        <w:t>term</w:t>
      </w:r>
      <w:r>
        <w:t>, or trimester; and</w:t>
      </w:r>
    </w:p>
    <w:p w14:paraId="2188A868" w14:textId="77777777" w:rsidR="0097499F" w:rsidRDefault="0097499F" w:rsidP="00016673">
      <w:pPr>
        <w:spacing w:after="169"/>
        <w:ind w:left="720" w:right="10" w:hanging="720"/>
      </w:pPr>
      <w:r>
        <w:t>3.</w:t>
      </w:r>
      <w:r>
        <w:tab/>
        <w:t>Determining appropriate alternative duties (if applicable) to be performed before or after the leave period.</w:t>
      </w:r>
    </w:p>
    <w:p w14:paraId="48FE167D" w14:textId="5C857AF4" w:rsidR="0097499F" w:rsidRDefault="0097499F" w:rsidP="0097499F">
      <w:pPr>
        <w:spacing w:after="169"/>
        <w:ind w:left="-720" w:right="10"/>
      </w:pPr>
      <w:r>
        <w:t>This process should result in a written agreement, approved by the Dean and shared with the Provost’s Office</w:t>
      </w:r>
      <w:r w:rsidR="00CF1203">
        <w:t>, Office of Faculty Affairs,</w:t>
      </w:r>
      <w:r>
        <w:t xml:space="preserve"> and Human Resources, outlining the instructional plan and any reassigned duties.</w:t>
      </w:r>
    </w:p>
    <w:p w14:paraId="21678E2D" w14:textId="60ED2E3F" w:rsidR="004A2938" w:rsidRDefault="00CC182A" w:rsidP="0097499F">
      <w:pPr>
        <w:spacing w:after="169"/>
        <w:ind w:left="-720" w:right="10"/>
      </w:pPr>
      <w:r w:rsidRPr="00CC182A">
        <w:t xml:space="preserve">If an employee is medically authorized to return to work, and would like to return to their prior position, they need to be willing </w:t>
      </w:r>
      <w:r w:rsidR="00B6479C">
        <w:t>and able to perform the alternate duties assigned by the Dean and Provost in consultation with Human Resources</w:t>
      </w:r>
      <w:r w:rsidRPr="00CC182A">
        <w:t xml:space="preserve">.  If they prefer to return at a natural break in the terms , then they should make such request in writing so that the University can consider whether such request can be granted.  If this request is granted, additional time off will be unpaid.    </w:t>
      </w:r>
    </w:p>
    <w:p w14:paraId="4CA896F6" w14:textId="77777777" w:rsidR="00CC182A" w:rsidRDefault="00CC182A" w:rsidP="00016673">
      <w:pPr>
        <w:spacing w:after="169"/>
        <w:ind w:right="10"/>
      </w:pPr>
    </w:p>
    <w:p w14:paraId="5920DAAE" w14:textId="4041D6C4" w:rsidR="00923BB9" w:rsidRDefault="00D54C3F" w:rsidP="00AF35AB">
      <w:pPr>
        <w:pStyle w:val="Heading2"/>
        <w:ind w:left="-720"/>
      </w:pPr>
      <w:r>
        <w:lastRenderedPageBreak/>
        <w:t xml:space="preserve">Employee Status </w:t>
      </w:r>
    </w:p>
    <w:p w14:paraId="7DCD3DD8" w14:textId="7E69692A" w:rsidR="004A2938" w:rsidRDefault="00A438BB" w:rsidP="00016673">
      <w:pPr>
        <w:ind w:left="-720" w:right="10"/>
      </w:pPr>
      <w:r>
        <w:t>Faculty e</w:t>
      </w:r>
      <w:r w:rsidR="00D54C3F">
        <w:t xml:space="preserve">mployees will retain their employee status during the </w:t>
      </w:r>
      <w:r>
        <w:t xml:space="preserve">12-week </w:t>
      </w:r>
      <w:r w:rsidR="00D54C3F">
        <w:t xml:space="preserve">period of </w:t>
      </w:r>
      <w:r w:rsidR="00252222">
        <w:t>PFL</w:t>
      </w:r>
      <w:r w:rsidR="007A0F0D">
        <w:t>.</w:t>
      </w:r>
      <w:r w:rsidR="00D54C3F">
        <w:t xml:space="preserve"> </w:t>
      </w:r>
    </w:p>
    <w:p w14:paraId="26F638DD" w14:textId="77777777" w:rsidR="0058197E" w:rsidRDefault="0058197E" w:rsidP="00016673">
      <w:pPr>
        <w:ind w:left="-720" w:right="10"/>
      </w:pPr>
    </w:p>
    <w:p w14:paraId="4DA79E79" w14:textId="5DF8128C" w:rsidR="00E24EE3" w:rsidRPr="00E24EE3" w:rsidRDefault="00D54C3F" w:rsidP="00AF35AB">
      <w:pPr>
        <w:pStyle w:val="Heading2"/>
        <w:spacing w:after="120"/>
        <w:ind w:left="-720"/>
      </w:pPr>
      <w:r>
        <w:t>Pay During</w:t>
      </w:r>
      <w:r w:rsidR="00405849">
        <w:t xml:space="preserve"> Paid Faculty</w:t>
      </w:r>
      <w:r>
        <w:t xml:space="preserve"> Leave </w:t>
      </w:r>
    </w:p>
    <w:p w14:paraId="0A0E975B" w14:textId="77777777" w:rsidR="003A53CA" w:rsidRDefault="00252222" w:rsidP="003A53CA">
      <w:pPr>
        <w:ind w:left="-720" w:right="10"/>
      </w:pPr>
      <w:r>
        <w:t>PFL</w:t>
      </w:r>
      <w:r w:rsidR="00D54C3F">
        <w:t xml:space="preserve"> is </w:t>
      </w:r>
      <w:r w:rsidR="00896282">
        <w:t xml:space="preserve">designed to maintain the </w:t>
      </w:r>
      <w:r w:rsidR="00BD7419">
        <w:t>F</w:t>
      </w:r>
      <w:r w:rsidR="00896282">
        <w:t xml:space="preserve">aculty employee’s </w:t>
      </w:r>
      <w:r w:rsidR="00985628" w:rsidRPr="00FF2134">
        <w:t>base</w:t>
      </w:r>
      <w:r w:rsidR="00BD500D" w:rsidRPr="00FF2134">
        <w:t xml:space="preserve"> s</w:t>
      </w:r>
      <w:r w:rsidR="00BD500D">
        <w:t xml:space="preserve">alary during the leave period. </w:t>
      </w:r>
      <w:r w:rsidR="00CF2A22">
        <w:t xml:space="preserve"> </w:t>
      </w:r>
      <w:r w:rsidR="00E24EE3" w:rsidRPr="00E24EE3">
        <w:t>The University will pay the delta between what the state disability or family leave benefits are and the employee</w:t>
      </w:r>
      <w:r w:rsidR="00E24EE3" w:rsidRPr="00E24EE3">
        <w:rPr>
          <w:rFonts w:hint="eastAsia"/>
        </w:rPr>
        <w:t>’</w:t>
      </w:r>
      <w:r w:rsidR="00E24EE3" w:rsidRPr="00E24EE3">
        <w:t>s usual take home pay during the time of the P</w:t>
      </w:r>
      <w:r>
        <w:t>FL</w:t>
      </w:r>
      <w:r w:rsidR="00E24EE3" w:rsidRPr="00E24EE3">
        <w:t xml:space="preserve">.  </w:t>
      </w:r>
      <w:r w:rsidR="00CF2A22">
        <w:t>University</w:t>
      </w:r>
      <w:r w:rsidR="001C2905">
        <w:t xml:space="preserve">-provided stipends and other overloads </w:t>
      </w:r>
      <w:r w:rsidR="003F3D79">
        <w:t xml:space="preserve">will not be paid </w:t>
      </w:r>
      <w:r w:rsidR="00E24EE3">
        <w:t xml:space="preserve">during </w:t>
      </w:r>
      <w:r>
        <w:t>PFL</w:t>
      </w:r>
      <w:r w:rsidR="00E24EE3">
        <w:t xml:space="preserve"> because </w:t>
      </w:r>
      <w:r w:rsidR="00AF67A9">
        <w:t xml:space="preserve">these are forms of compensation above and beyond the employee </w:t>
      </w:r>
      <w:r w:rsidR="00DA5E0B">
        <w:t xml:space="preserve">base </w:t>
      </w:r>
      <w:r w:rsidR="00AF67A9">
        <w:t xml:space="preserve">salary.  Likewise, any course </w:t>
      </w:r>
      <w:r w:rsidR="00842D90">
        <w:t xml:space="preserve">releases </w:t>
      </w:r>
      <w:r w:rsidR="00BD7419">
        <w:t>F</w:t>
      </w:r>
      <w:r w:rsidR="00842D90">
        <w:t>aculty were due to receive will be forfeited and not carried over into the term the faculty member returns</w:t>
      </w:r>
      <w:r w:rsidR="0074020B">
        <w:t xml:space="preserve">. </w:t>
      </w:r>
      <w:r w:rsidR="004668F5" w:rsidRPr="004668F5">
        <w:t>(This refers to releases due to a special administrative role, generally outlined in a special appointment letter.</w:t>
      </w:r>
      <w:r w:rsidR="004668F5">
        <w:t xml:space="preserve"> This does not</w:t>
      </w:r>
      <w:r w:rsidR="007F20AF">
        <w:t xml:space="preserve"> </w:t>
      </w:r>
      <w:r w:rsidR="00BE5A31">
        <w:t>affect</w:t>
      </w:r>
      <w:r w:rsidR="00FD7D69">
        <w:t xml:space="preserve"> </w:t>
      </w:r>
      <w:r w:rsidR="004668F5">
        <w:t>banked courses.</w:t>
      </w:r>
      <w:r w:rsidR="004668F5" w:rsidRPr="004668F5">
        <w:t>)</w:t>
      </w:r>
    </w:p>
    <w:p w14:paraId="4C06E48B" w14:textId="0892FD5D" w:rsidR="00923BB9" w:rsidRDefault="00A438BB" w:rsidP="003A53CA">
      <w:pPr>
        <w:ind w:left="-720" w:right="10"/>
      </w:pPr>
      <w:r>
        <w:t>Faculty e</w:t>
      </w:r>
      <w:r w:rsidR="00D54C3F">
        <w:t xml:space="preserve">mployees who continue to receive pay during leave will continue to have normal payroll deductions for health insurance coverage. </w:t>
      </w:r>
      <w:r w:rsidR="00BF4EBF">
        <w:t xml:space="preserve">If </w:t>
      </w:r>
      <w:r w:rsidR="00252222">
        <w:t>PFL</w:t>
      </w:r>
      <w:r w:rsidR="00BF4EBF">
        <w:t xml:space="preserve"> exhausts prior to the </w:t>
      </w:r>
      <w:r w:rsidR="009227BA">
        <w:t>F</w:t>
      </w:r>
      <w:r>
        <w:t xml:space="preserve">aculty </w:t>
      </w:r>
      <w:r w:rsidR="00BF4EBF">
        <w:t>employee’s return to work</w:t>
      </w:r>
      <w:r w:rsidR="00D54C3F">
        <w:t xml:space="preserve">, employees are responsible for their portion of the cost of benefits. Human Resources will provide employees with information on the cost to continue benefits. </w:t>
      </w:r>
    </w:p>
    <w:p w14:paraId="47C805A7" w14:textId="7FC0F412" w:rsidR="00252222" w:rsidRDefault="00D54C3F" w:rsidP="00AF35AB">
      <w:pPr>
        <w:ind w:left="-720" w:right="10"/>
      </w:pPr>
      <w:r>
        <w:t xml:space="preserve">Participation in any non-elective health and welfare plans, such as group life insurance and long- term disability insurance, will continue during the entire period of the approved leave of absence. </w:t>
      </w:r>
    </w:p>
    <w:p w14:paraId="60C04BD9" w14:textId="77777777" w:rsidR="008C31C8" w:rsidRPr="00AF35AB" w:rsidRDefault="00D54C3F" w:rsidP="00AF35AB">
      <w:pPr>
        <w:ind w:left="-720" w:right="10"/>
        <w:rPr>
          <w:sz w:val="24"/>
          <w:szCs w:val="24"/>
        </w:rPr>
      </w:pPr>
      <w:r w:rsidRPr="00AF35AB">
        <w:rPr>
          <w:b/>
          <w:bCs/>
          <w:color w:val="424242"/>
          <w:sz w:val="24"/>
          <w:szCs w:val="24"/>
        </w:rPr>
        <w:t>Reinstatement Following Leave</w:t>
      </w:r>
      <w:r w:rsidRPr="00AF35AB">
        <w:rPr>
          <w:sz w:val="24"/>
          <w:szCs w:val="24"/>
        </w:rPr>
        <w:t xml:space="preserve"> </w:t>
      </w:r>
    </w:p>
    <w:p w14:paraId="1EAB8341" w14:textId="0D95F716" w:rsidR="00923BB9" w:rsidRPr="000F2C49" w:rsidRDefault="008C31C8" w:rsidP="00AF35AB">
      <w:pPr>
        <w:ind w:left="-720" w:right="10"/>
        <w:rPr>
          <w:color w:val="FF0000"/>
        </w:rPr>
      </w:pPr>
      <w:r w:rsidRPr="005138D3">
        <w:t>Faculty e</w:t>
      </w:r>
      <w:r w:rsidR="00D54C3F" w:rsidRPr="005138D3">
        <w:t xml:space="preserve">mployees returning from </w:t>
      </w:r>
      <w:r w:rsidR="007A6C50">
        <w:t>PFL</w:t>
      </w:r>
      <w:r w:rsidR="00D54C3F" w:rsidRPr="005138D3">
        <w:t xml:space="preserve"> will be restored to the original or a</w:t>
      </w:r>
      <w:r w:rsidR="00D93882" w:rsidRPr="005138D3">
        <w:t xml:space="preserve"> substantially</w:t>
      </w:r>
      <w:r w:rsidR="00D54C3F" w:rsidRPr="005138D3">
        <w:t xml:space="preserve"> equivalent position with the same pay, benefits, and other terms of employment.</w:t>
      </w:r>
      <w:r w:rsidR="00AF5EE1">
        <w:t xml:space="preserve">  </w:t>
      </w:r>
    </w:p>
    <w:p w14:paraId="0EA3536F" w14:textId="2940E22F" w:rsidR="004A2938" w:rsidRDefault="008C31C8" w:rsidP="003A53CA">
      <w:pPr>
        <w:ind w:left="-720" w:right="10"/>
      </w:pPr>
      <w:r>
        <w:t>Faculty e</w:t>
      </w:r>
      <w:r w:rsidR="00D54C3F">
        <w:t xml:space="preserve">mployees wanting to return to work from a serious health condition leave must submit an acceptable release to work form from the </w:t>
      </w:r>
      <w:r w:rsidR="002C49F8">
        <w:t>F</w:t>
      </w:r>
      <w:r>
        <w:t xml:space="preserve">aculty </w:t>
      </w:r>
      <w:r w:rsidR="00D54C3F">
        <w:t xml:space="preserve">employee’s healthcare provider that certifies the employee can perform the essential functions of the job as it relates to the employee’s serious health condition. </w:t>
      </w:r>
    </w:p>
    <w:p w14:paraId="44CC5986" w14:textId="77777777" w:rsidR="00923BB9" w:rsidRDefault="00D54C3F" w:rsidP="00AF35AB">
      <w:pPr>
        <w:pStyle w:val="Heading1"/>
        <w:ind w:left="-720"/>
      </w:pPr>
      <w:r>
        <w:t xml:space="preserve">OFFICE RESPONSIBLE FOR THE POLICY </w:t>
      </w:r>
    </w:p>
    <w:p w14:paraId="4032779A" w14:textId="77777777" w:rsidR="00D54C3F" w:rsidRPr="00FB687C" w:rsidRDefault="00D54C3F" w:rsidP="00AF35AB">
      <w:pPr>
        <w:spacing w:after="0"/>
        <w:ind w:left="-720"/>
        <w:rPr>
          <w:rFonts w:ascii="Futura Bk BT" w:hAnsi="Futura Bk BT"/>
        </w:rPr>
      </w:pPr>
      <w:r w:rsidRPr="00FB687C">
        <w:rPr>
          <w:rFonts w:ascii="Futura Bk BT" w:hAnsi="Futura Bk BT"/>
        </w:rPr>
        <w:t xml:space="preserve">Contact information for questions about this policy: </w:t>
      </w:r>
    </w:p>
    <w:p w14:paraId="3C52D165" w14:textId="77777777" w:rsidR="005138D3" w:rsidRDefault="005138D3" w:rsidP="00AF35AB">
      <w:pPr>
        <w:spacing w:after="11"/>
        <w:ind w:left="-720" w:right="10"/>
      </w:pPr>
      <w:r>
        <w:t xml:space="preserve">Human Resources, Office of </w:t>
      </w:r>
      <w:r w:rsidR="009F0FA6">
        <w:t xml:space="preserve">Employee Relations </w:t>
      </w:r>
    </w:p>
    <w:p w14:paraId="2141C61F" w14:textId="5037E290" w:rsidR="00923BB9" w:rsidRDefault="005138D3" w:rsidP="00AF35AB">
      <w:pPr>
        <w:spacing w:after="11"/>
        <w:ind w:left="-720" w:right="10"/>
      </w:pPr>
      <w:r>
        <w:t>(</w:t>
      </w:r>
      <w:r w:rsidR="00D54C3F">
        <w:t>714) 997-6</w:t>
      </w:r>
      <w:r w:rsidR="00DC7950">
        <w:t>686</w:t>
      </w:r>
      <w:r w:rsidR="00D54C3F">
        <w:t xml:space="preserve"> </w:t>
      </w:r>
    </w:p>
    <w:p w14:paraId="735A5C2A" w14:textId="77777777" w:rsidR="00923BB9" w:rsidRDefault="00D54C3F" w:rsidP="00AF35AB">
      <w:pPr>
        <w:pStyle w:val="Heading1"/>
        <w:ind w:left="-720"/>
      </w:pPr>
      <w:r>
        <w:t xml:space="preserve">WEBSITE ADDRESS FOR THIS POLICY </w:t>
      </w:r>
    </w:p>
    <w:p w14:paraId="6485ABC9" w14:textId="3A2B01B7" w:rsidR="00D54C3F" w:rsidRPr="00D54C3F" w:rsidRDefault="00D54C3F" w:rsidP="00AF35AB">
      <w:pPr>
        <w:spacing w:after="271" w:line="243" w:lineRule="auto"/>
        <w:ind w:left="-720"/>
        <w:rPr>
          <w:rFonts w:ascii="Futura Bk BT" w:hAnsi="Futura Bk BT"/>
          <w:color w:val="944F71"/>
          <w:u w:val="single" w:color="944F71"/>
        </w:rPr>
      </w:pPr>
      <w:hyperlink r:id="rId17">
        <w:r>
          <w:rPr>
            <w:color w:val="944F71"/>
            <w:u w:val="single" w:color="944F71"/>
          </w:rPr>
          <w:t>https://www.chapman.edu/faculty-staff/human-resources/_files/policies/f</w:t>
        </w:r>
      </w:hyperlink>
      <w:hyperlink r:id="rId18">
        <w:r w:rsidRPr="00D54C3F">
          <w:rPr>
            <w:rFonts w:ascii="Futura Bk BT" w:eastAsia="Times New Roman" w:hAnsi="Futura Bk BT" w:cs="Times New Roman"/>
            <w:color w:val="944F71"/>
            <w:u w:val="single" w:color="944F71"/>
          </w:rPr>
          <w:t>amily-medical-leave</w:t>
        </w:r>
      </w:hyperlink>
      <w:r>
        <w:rPr>
          <w:rFonts w:ascii="Futura Bk BT" w:hAnsi="Futura Bk BT"/>
          <w:color w:val="944F71"/>
          <w:u w:val="single" w:color="944F71"/>
        </w:rPr>
        <w:t>-</w:t>
      </w:r>
      <w:r w:rsidRPr="00D54C3F">
        <w:rPr>
          <w:rFonts w:ascii="Futura Bk BT" w:hAnsi="Futura Bk BT"/>
          <w:color w:val="944F71"/>
          <w:u w:val="single" w:color="944F71"/>
        </w:rPr>
        <w:t>policy.pdf</w:t>
      </w:r>
    </w:p>
    <w:p w14:paraId="389CED00" w14:textId="77777777" w:rsidR="00923BB9" w:rsidRDefault="00D54C3F" w:rsidP="00AF35AB">
      <w:pPr>
        <w:pStyle w:val="Heading1"/>
        <w:ind w:left="-720"/>
      </w:pPr>
      <w:r>
        <w:lastRenderedPageBreak/>
        <w:t xml:space="preserve">WHO APPROVED THIS POLICY </w:t>
      </w:r>
    </w:p>
    <w:p w14:paraId="773CDF5B" w14:textId="77777777" w:rsidR="00923BB9" w:rsidRDefault="00D54C3F" w:rsidP="00AF35AB">
      <w:pPr>
        <w:spacing w:after="11"/>
        <w:ind w:left="-720" w:right="10"/>
      </w:pPr>
      <w:r>
        <w:t xml:space="preserve">Senior Staff </w:t>
      </w:r>
    </w:p>
    <w:p w14:paraId="75519566" w14:textId="043776B5" w:rsidR="00923BB9" w:rsidRDefault="00D54C3F" w:rsidP="00AF35AB">
      <w:pPr>
        <w:ind w:left="-720" w:right="10"/>
      </w:pPr>
      <w:r>
        <w:t>Date Approved</w:t>
      </w:r>
      <w:r w:rsidR="00405849">
        <w:t>:</w:t>
      </w:r>
      <w:r>
        <w:t xml:space="preserve"> </w:t>
      </w:r>
    </w:p>
    <w:p w14:paraId="55DD6742" w14:textId="77777777" w:rsidR="00923BB9" w:rsidRDefault="00D54C3F" w:rsidP="00AF35AB">
      <w:pPr>
        <w:ind w:left="-720" w:right="1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2B700CF2" wp14:editId="024226A2">
                <wp:simplePos x="0" y="0"/>
                <wp:positionH relativeFrom="margin">
                  <wp:align>left</wp:align>
                </wp:positionH>
                <wp:positionV relativeFrom="paragraph">
                  <wp:posOffset>218411</wp:posOffset>
                </wp:positionV>
                <wp:extent cx="3124200" cy="6096"/>
                <wp:effectExtent l="0" t="0" r="0" b="0"/>
                <wp:wrapNone/>
                <wp:docPr id="3926" name="Group 3926"/>
                <wp:cNvGraphicFramePr/>
                <a:graphic xmlns:a="http://schemas.openxmlformats.org/drawingml/2006/main">
                  <a:graphicData uri="http://schemas.microsoft.com/office/word/2010/wordprocessingGroup">
                    <wpg:wgp>
                      <wpg:cNvGrpSpPr/>
                      <wpg:grpSpPr>
                        <a:xfrm>
                          <a:off x="0" y="0"/>
                          <a:ext cx="3124200" cy="6096"/>
                          <a:chOff x="0" y="0"/>
                          <a:chExt cx="3124200" cy="6096"/>
                        </a:xfrm>
                      </wpg:grpSpPr>
                      <wps:wsp>
                        <wps:cNvPr id="277" name="Shape 277"/>
                        <wps:cNvSpPr/>
                        <wps:spPr>
                          <a:xfrm>
                            <a:off x="0" y="0"/>
                            <a:ext cx="3124200" cy="0"/>
                          </a:xfrm>
                          <a:custGeom>
                            <a:avLst/>
                            <a:gdLst/>
                            <a:ahLst/>
                            <a:cxnLst/>
                            <a:rect l="0" t="0" r="0" b="0"/>
                            <a:pathLst>
                              <a:path w="3124200">
                                <a:moveTo>
                                  <a:pt x="0" y="0"/>
                                </a:moveTo>
                                <a:lnTo>
                                  <a:pt x="3124200" y="0"/>
                                </a:lnTo>
                              </a:path>
                            </a:pathLst>
                          </a:custGeom>
                          <a:ln w="6096"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67B29572" id="Group 3926" o:spid="_x0000_s1026" style="position:absolute;margin-left:0;margin-top:17.2pt;width:246pt;height:.5pt;z-index:251658240;mso-position-horizontal:left;mso-position-horizontal-relative:margin" coordsize="312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">
                <v:shape id="Shape 277" o:spid="_x0000_s1027" style="position:absolute;width:31242;height:0;visibility:visible;mso-wrap-style:square;v-text-anchor:top" coordsize="3124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" path="m,l3124200,e" filled="f" strokeweight=".48pt">
                  <v:path arrowok="t" textboxrect="0,0,3124200,0"/>
                </v:shape>
                <w10:wrap anchorx="margin"/>
              </v:group>
            </w:pict>
          </mc:Fallback>
        </mc:AlternateContent>
      </w:r>
      <w:r>
        <w:t xml:space="preserve">(signed) </w:t>
      </w:r>
    </w:p>
    <w:p w14:paraId="29CF3CE6" w14:textId="77777777" w:rsidR="00923BB9" w:rsidRDefault="00D54C3F" w:rsidP="00AF35AB">
      <w:pPr>
        <w:ind w:left="-720" w:right="10"/>
      </w:pPr>
      <w:r>
        <w:t xml:space="preserve">President </w:t>
      </w:r>
    </w:p>
    <w:p w14:paraId="0E6008F1" w14:textId="7A5F5C8A" w:rsidR="00923BB9" w:rsidRDefault="00D54C3F" w:rsidP="00AF35AB">
      <w:pPr>
        <w:pStyle w:val="Heading1"/>
        <w:ind w:left="-720"/>
      </w:pPr>
      <w:r>
        <w:rPr>
          <w:rFonts w:eastAsia="Times New Roman"/>
        </w:rPr>
        <w:t xml:space="preserve">PUBLICATION DATES </w:t>
      </w:r>
    </w:p>
    <w:p w14:paraId="1543C0AC" w14:textId="5ED1BBE8" w:rsidR="00923BB9" w:rsidRDefault="00D54C3F" w:rsidP="00AF35AB">
      <w:pPr>
        <w:ind w:left="-720" w:right="10"/>
      </w:pPr>
      <w:r>
        <w:t xml:space="preserve">Effective: </w:t>
      </w:r>
    </w:p>
    <w:p w14:paraId="63434606" w14:textId="376E13D1" w:rsidR="00923BB9" w:rsidRDefault="00D54C3F" w:rsidP="00AF35AB">
      <w:pPr>
        <w:pStyle w:val="Heading1"/>
        <w:ind w:left="-720"/>
      </w:pPr>
      <w:hyperlink r:id="rId19">
        <w:r w:rsidRPr="00D54C3F">
          <w:t xml:space="preserve">RELATED MATERIALS </w:t>
        </w:r>
      </w:hyperlink>
    </w:p>
    <w:p w14:paraId="7A2F06F8" w14:textId="77777777" w:rsidR="00BF4EBF" w:rsidRDefault="00BF4EBF" w:rsidP="00AF35AB">
      <w:pPr>
        <w:ind w:left="-720"/>
      </w:pPr>
    </w:p>
    <w:p w14:paraId="4FC11F7A" w14:textId="56954B14" w:rsidR="00D54C3F" w:rsidRDefault="00D54C3F" w:rsidP="00AF35AB">
      <w:pPr>
        <w:spacing w:after="271" w:line="243" w:lineRule="auto"/>
        <w:ind w:left="-720"/>
        <w:rPr>
          <w:rStyle w:val="Hyperlink"/>
          <w:rFonts w:asciiTheme="majorHAnsi" w:eastAsiaTheme="majorEastAsia" w:hAnsiTheme="majorHAnsi" w:cstheme="majorBidi"/>
          <w:b/>
          <w:bCs/>
          <w:caps/>
          <w:spacing w:val="4"/>
          <w:sz w:val="28"/>
          <w:szCs w:val="28"/>
        </w:rPr>
      </w:pPr>
      <w:hyperlink r:id="rId20" w:history="1">
        <w:r w:rsidRPr="00D54C3F">
          <w:rPr>
            <w:rStyle w:val="Hyperlink"/>
          </w:rPr>
          <w:t>https://www.chapman.edu/faculty-staff/human-resources/_files/policies/disability-leave-policy.pdf</w:t>
        </w:r>
      </w:hyperlink>
    </w:p>
    <w:p w14:paraId="5CB6E2A2" w14:textId="605227E2" w:rsidR="00BF4EBF" w:rsidRDefault="00BF4EBF" w:rsidP="00AF35AB">
      <w:pPr>
        <w:spacing w:after="271" w:line="243" w:lineRule="auto"/>
        <w:ind w:left="-720"/>
        <w:rPr>
          <w:u w:val="single" w:color="944F71"/>
        </w:rPr>
      </w:pPr>
      <w:hyperlink r:id="rId21" w:history="1">
        <w:r w:rsidRPr="00F32A01">
          <w:rPr>
            <w:rStyle w:val="Hyperlink"/>
          </w:rPr>
          <w:t>https://www.chapman.edu/faculty-staff/human-resources/_files/policies/family-medical-leave-policy.pdf</w:t>
        </w:r>
      </w:hyperlink>
      <w:r>
        <w:rPr>
          <w:u w:val="single" w:color="944F71"/>
        </w:rPr>
        <w:t xml:space="preserve"> </w:t>
      </w:r>
    </w:p>
    <w:p w14:paraId="6FCC8EEC" w14:textId="52EE869A" w:rsidR="00D54C3F" w:rsidRDefault="00D54C3F" w:rsidP="00AF35AB">
      <w:pPr>
        <w:spacing w:after="271" w:line="243" w:lineRule="auto"/>
        <w:ind w:left="-720"/>
      </w:pPr>
      <w:hyperlink r:id="rId22" w:history="1">
        <w:r w:rsidRPr="001C56F8">
          <w:rPr>
            <w:rStyle w:val="Hyperlink"/>
          </w:rPr>
          <w:t>https://www.chapman.edu/faculty-staff/human-resources/_files/policies/pregnancy-disability- parental-leave-policy.pdf</w:t>
        </w:r>
      </w:hyperlink>
    </w:p>
    <w:p w14:paraId="276FF238" w14:textId="0B014835" w:rsidR="00016673" w:rsidRDefault="00016673" w:rsidP="00AF35AB">
      <w:pPr>
        <w:spacing w:after="271" w:line="243" w:lineRule="auto"/>
        <w:ind w:left="-720"/>
      </w:pPr>
      <w:r>
        <w:t xml:space="preserve">[Once the draft FAQs specifically related to this policy are finalized, we will link them here.] </w:t>
      </w:r>
    </w:p>
    <w:p w14:paraId="67CAB176" w14:textId="77777777" w:rsidR="00016673" w:rsidRDefault="00016673" w:rsidP="00AF35AB">
      <w:pPr>
        <w:spacing w:after="271" w:line="243" w:lineRule="auto"/>
        <w:ind w:left="-720"/>
        <w:rPr>
          <w:rStyle w:val="Hyperlink"/>
        </w:rPr>
      </w:pPr>
    </w:p>
    <w:p w14:paraId="13DE4F50" w14:textId="77777777" w:rsidR="00D81660" w:rsidRDefault="00D81660" w:rsidP="00D54C3F">
      <w:pPr>
        <w:spacing w:after="271" w:line="243" w:lineRule="auto"/>
        <w:ind w:left="-5"/>
        <w:rPr>
          <w:u w:val="single" w:color="944F71"/>
        </w:rPr>
      </w:pPr>
    </w:p>
    <w:p w14:paraId="26E22F38" w14:textId="4EB779E8" w:rsidR="00923BB9" w:rsidRPr="00D54C3F" w:rsidRDefault="00D54C3F" w:rsidP="00D54C3F">
      <w:pPr>
        <w:spacing w:after="271" w:line="243" w:lineRule="auto"/>
        <w:ind w:left="-5"/>
      </w:pPr>
      <w:r w:rsidRPr="00D54C3F">
        <w:t xml:space="preserve"> </w:t>
      </w:r>
    </w:p>
    <w:sectPr w:rsidR="00923BB9" w:rsidRPr="00D54C3F" w:rsidSect="00B113A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A7FCB" w14:textId="77777777" w:rsidR="00561EF6" w:rsidRDefault="00561EF6" w:rsidP="00D948A8">
      <w:pPr>
        <w:spacing w:after="0" w:line="240" w:lineRule="auto"/>
      </w:pPr>
      <w:r>
        <w:separator/>
      </w:r>
    </w:p>
  </w:endnote>
  <w:endnote w:type="continuationSeparator" w:id="0">
    <w:p w14:paraId="0408B5BC" w14:textId="77777777" w:rsidR="00561EF6" w:rsidRDefault="00561EF6" w:rsidP="00D9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Futura Lt BT">
    <w:altName w:val="Century Gothic"/>
    <w:panose1 w:val="020B0602020204020303"/>
    <w:charset w:val="B1"/>
    <w:family w:val="swiss"/>
    <w:pitch w:val="variable"/>
    <w:sig w:usb0="80000867" w:usb1="00000000" w:usb2="00000000" w:usb3="00000000" w:csb0="000001FB" w:csb1="00000000"/>
  </w:font>
  <w:font w:name="Futura">
    <w:altName w:val="Century Gothic"/>
    <w:panose1 w:val="020B0602020204020303"/>
    <w:charset w:val="B1"/>
    <w:family w:val="swiss"/>
    <w:pitch w:val="variable"/>
    <w:sig w:usb0="80000867" w:usb1="00000000" w:usb2="00000000" w:usb3="00000000" w:csb0="000001FB" w:csb1="00000000"/>
  </w:font>
  <w:font w:name="Segoe UI">
    <w:panose1 w:val="020B0604020202020204"/>
    <w:charset w:val="00"/>
    <w:family w:val="swiss"/>
    <w:pitch w:val="variable"/>
    <w:sig w:usb0="E4002EFF" w:usb1="C000E47F" w:usb2="00000009" w:usb3="00000000" w:csb0="000001FF" w:csb1="00000000"/>
  </w:font>
  <w:font w:name="Futura Bk BT">
    <w:altName w:val="Century Gothic"/>
    <w:panose1 w:val="020B0602020204020303"/>
    <w:charset w:val="00"/>
    <w:family w:val="swiss"/>
    <w:pitch w:val="variable"/>
    <w:sig w:usb0="800008EF" w:usb1="1000204A" w:usb2="00000000" w:usb3="00000000" w:csb0="000001FB"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CE787" w14:textId="77777777" w:rsidR="00561EF6" w:rsidRDefault="00561EF6" w:rsidP="00D948A8">
      <w:pPr>
        <w:spacing w:after="0" w:line="240" w:lineRule="auto"/>
      </w:pPr>
      <w:r>
        <w:separator/>
      </w:r>
    </w:p>
  </w:footnote>
  <w:footnote w:type="continuationSeparator" w:id="0">
    <w:p w14:paraId="380BF280" w14:textId="77777777" w:rsidR="00561EF6" w:rsidRDefault="00561EF6" w:rsidP="00D948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566F0"/>
    <w:multiLevelType w:val="hybridMultilevel"/>
    <w:tmpl w:val="838872BE"/>
    <w:lvl w:ilvl="0" w:tplc="04090001">
      <w:start w:val="1"/>
      <w:numFmt w:val="bullet"/>
      <w:lvlText w:val=""/>
      <w:lvlJc w:val="left"/>
      <w:pPr>
        <w:ind w:left="715" w:hanging="720"/>
      </w:pPr>
      <w:rPr>
        <w:rFonts w:ascii="Symbol" w:hAnsi="Symbol" w:hint="default"/>
      </w:rPr>
    </w:lvl>
    <w:lvl w:ilvl="1" w:tplc="04090003" w:tentative="1">
      <w:start w:val="1"/>
      <w:numFmt w:val="bullet"/>
      <w:lvlText w:val="o"/>
      <w:lvlJc w:val="left"/>
      <w:pPr>
        <w:ind w:left="1075" w:hanging="360"/>
      </w:pPr>
      <w:rPr>
        <w:rFonts w:ascii="Courier New" w:hAnsi="Courier New" w:cs="Courier New" w:hint="default"/>
      </w:rPr>
    </w:lvl>
    <w:lvl w:ilvl="2" w:tplc="04090005" w:tentative="1">
      <w:start w:val="1"/>
      <w:numFmt w:val="bullet"/>
      <w:lvlText w:val=""/>
      <w:lvlJc w:val="left"/>
      <w:pPr>
        <w:ind w:left="1795" w:hanging="360"/>
      </w:pPr>
      <w:rPr>
        <w:rFonts w:ascii="Wingdings" w:hAnsi="Wingdings" w:hint="default"/>
      </w:rPr>
    </w:lvl>
    <w:lvl w:ilvl="3" w:tplc="04090001" w:tentative="1">
      <w:start w:val="1"/>
      <w:numFmt w:val="bullet"/>
      <w:lvlText w:val=""/>
      <w:lvlJc w:val="left"/>
      <w:pPr>
        <w:ind w:left="2515" w:hanging="360"/>
      </w:pPr>
      <w:rPr>
        <w:rFonts w:ascii="Symbol" w:hAnsi="Symbol" w:hint="default"/>
      </w:rPr>
    </w:lvl>
    <w:lvl w:ilvl="4" w:tplc="04090003" w:tentative="1">
      <w:start w:val="1"/>
      <w:numFmt w:val="bullet"/>
      <w:lvlText w:val="o"/>
      <w:lvlJc w:val="left"/>
      <w:pPr>
        <w:ind w:left="3235" w:hanging="360"/>
      </w:pPr>
      <w:rPr>
        <w:rFonts w:ascii="Courier New" w:hAnsi="Courier New" w:cs="Courier New" w:hint="default"/>
      </w:rPr>
    </w:lvl>
    <w:lvl w:ilvl="5" w:tplc="04090005" w:tentative="1">
      <w:start w:val="1"/>
      <w:numFmt w:val="bullet"/>
      <w:lvlText w:val=""/>
      <w:lvlJc w:val="left"/>
      <w:pPr>
        <w:ind w:left="3955" w:hanging="360"/>
      </w:pPr>
      <w:rPr>
        <w:rFonts w:ascii="Wingdings" w:hAnsi="Wingdings" w:hint="default"/>
      </w:rPr>
    </w:lvl>
    <w:lvl w:ilvl="6" w:tplc="04090001" w:tentative="1">
      <w:start w:val="1"/>
      <w:numFmt w:val="bullet"/>
      <w:lvlText w:val=""/>
      <w:lvlJc w:val="left"/>
      <w:pPr>
        <w:ind w:left="4675" w:hanging="360"/>
      </w:pPr>
      <w:rPr>
        <w:rFonts w:ascii="Symbol" w:hAnsi="Symbol" w:hint="default"/>
      </w:rPr>
    </w:lvl>
    <w:lvl w:ilvl="7" w:tplc="04090003" w:tentative="1">
      <w:start w:val="1"/>
      <w:numFmt w:val="bullet"/>
      <w:lvlText w:val="o"/>
      <w:lvlJc w:val="left"/>
      <w:pPr>
        <w:ind w:left="5395" w:hanging="360"/>
      </w:pPr>
      <w:rPr>
        <w:rFonts w:ascii="Courier New" w:hAnsi="Courier New" w:cs="Courier New" w:hint="default"/>
      </w:rPr>
    </w:lvl>
    <w:lvl w:ilvl="8" w:tplc="04090005" w:tentative="1">
      <w:start w:val="1"/>
      <w:numFmt w:val="bullet"/>
      <w:lvlText w:val=""/>
      <w:lvlJc w:val="left"/>
      <w:pPr>
        <w:ind w:left="6115" w:hanging="360"/>
      </w:pPr>
      <w:rPr>
        <w:rFonts w:ascii="Wingdings" w:hAnsi="Wingdings" w:hint="default"/>
      </w:rPr>
    </w:lvl>
  </w:abstractNum>
  <w:abstractNum w:abstractNumId="1" w15:restartNumberingAfterBreak="0">
    <w:nsid w:val="2C822601"/>
    <w:multiLevelType w:val="hybridMultilevel"/>
    <w:tmpl w:val="712C003A"/>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cs="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cs="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cs="Courier New" w:hint="default"/>
      </w:rPr>
    </w:lvl>
    <w:lvl w:ilvl="8" w:tplc="04090005" w:tentative="1">
      <w:start w:val="1"/>
      <w:numFmt w:val="bullet"/>
      <w:lvlText w:val=""/>
      <w:lvlJc w:val="left"/>
      <w:pPr>
        <w:ind w:left="6475" w:hanging="360"/>
      </w:pPr>
      <w:rPr>
        <w:rFonts w:ascii="Wingdings" w:hAnsi="Wingdings" w:hint="default"/>
      </w:rPr>
    </w:lvl>
  </w:abstractNum>
  <w:abstractNum w:abstractNumId="2" w15:restartNumberingAfterBreak="0">
    <w:nsid w:val="3B3A676D"/>
    <w:multiLevelType w:val="hybridMultilevel"/>
    <w:tmpl w:val="24505DEA"/>
    <w:lvl w:ilvl="0" w:tplc="619C119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F23AD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C9036D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502CEC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CF01D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90768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302A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1037C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6CA15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B3A2929"/>
    <w:multiLevelType w:val="hybridMultilevel"/>
    <w:tmpl w:val="AE046BB2"/>
    <w:lvl w:ilvl="0" w:tplc="0B58ABA2">
      <w:start w:val="1"/>
      <w:numFmt w:val="decimal"/>
      <w:lvlText w:val="%1."/>
      <w:lvlJc w:val="left"/>
      <w:pPr>
        <w:ind w:left="1440" w:hanging="360"/>
      </w:pPr>
    </w:lvl>
    <w:lvl w:ilvl="1" w:tplc="03A40466">
      <w:start w:val="1"/>
      <w:numFmt w:val="decimal"/>
      <w:lvlText w:val="%2."/>
      <w:lvlJc w:val="left"/>
      <w:pPr>
        <w:ind w:left="1440" w:hanging="360"/>
      </w:pPr>
    </w:lvl>
    <w:lvl w:ilvl="2" w:tplc="3828D45C">
      <w:start w:val="1"/>
      <w:numFmt w:val="decimal"/>
      <w:lvlText w:val="%3."/>
      <w:lvlJc w:val="left"/>
      <w:pPr>
        <w:ind w:left="1440" w:hanging="360"/>
      </w:pPr>
    </w:lvl>
    <w:lvl w:ilvl="3" w:tplc="6AF8418E">
      <w:start w:val="1"/>
      <w:numFmt w:val="decimal"/>
      <w:lvlText w:val="%4."/>
      <w:lvlJc w:val="left"/>
      <w:pPr>
        <w:ind w:left="1440" w:hanging="360"/>
      </w:pPr>
    </w:lvl>
    <w:lvl w:ilvl="4" w:tplc="3C584D72">
      <w:start w:val="1"/>
      <w:numFmt w:val="decimal"/>
      <w:lvlText w:val="%5."/>
      <w:lvlJc w:val="left"/>
      <w:pPr>
        <w:ind w:left="1440" w:hanging="360"/>
      </w:pPr>
    </w:lvl>
    <w:lvl w:ilvl="5" w:tplc="93DA7D44">
      <w:start w:val="1"/>
      <w:numFmt w:val="decimal"/>
      <w:lvlText w:val="%6."/>
      <w:lvlJc w:val="left"/>
      <w:pPr>
        <w:ind w:left="1440" w:hanging="360"/>
      </w:pPr>
    </w:lvl>
    <w:lvl w:ilvl="6" w:tplc="34980F24">
      <w:start w:val="1"/>
      <w:numFmt w:val="decimal"/>
      <w:lvlText w:val="%7."/>
      <w:lvlJc w:val="left"/>
      <w:pPr>
        <w:ind w:left="1440" w:hanging="360"/>
      </w:pPr>
    </w:lvl>
    <w:lvl w:ilvl="7" w:tplc="3F645248">
      <w:start w:val="1"/>
      <w:numFmt w:val="decimal"/>
      <w:lvlText w:val="%8."/>
      <w:lvlJc w:val="left"/>
      <w:pPr>
        <w:ind w:left="1440" w:hanging="360"/>
      </w:pPr>
    </w:lvl>
    <w:lvl w:ilvl="8" w:tplc="1CAEC094">
      <w:start w:val="1"/>
      <w:numFmt w:val="decimal"/>
      <w:lvlText w:val="%9."/>
      <w:lvlJc w:val="left"/>
      <w:pPr>
        <w:ind w:left="1440" w:hanging="360"/>
      </w:pPr>
    </w:lvl>
  </w:abstractNum>
  <w:abstractNum w:abstractNumId="4" w15:restartNumberingAfterBreak="0">
    <w:nsid w:val="5EA1114D"/>
    <w:multiLevelType w:val="hybridMultilevel"/>
    <w:tmpl w:val="C9184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D621BC"/>
    <w:multiLevelType w:val="hybridMultilevel"/>
    <w:tmpl w:val="CA3E2864"/>
    <w:lvl w:ilvl="0" w:tplc="D2CC7F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7A625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D883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F1651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049F2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C278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CCC07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B651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8E96A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A6F7835"/>
    <w:multiLevelType w:val="hybridMultilevel"/>
    <w:tmpl w:val="94203B58"/>
    <w:lvl w:ilvl="0" w:tplc="0E588C8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E469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A02F5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BA393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3C41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5EEB8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1E1F6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105D2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B5CF3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8C73F63"/>
    <w:multiLevelType w:val="hybridMultilevel"/>
    <w:tmpl w:val="0B56307E"/>
    <w:lvl w:ilvl="0" w:tplc="D038A20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C58B74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95C72A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CA14D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864E0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4C6CB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8A4CC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2CE90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490AAB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635015039">
    <w:abstractNumId w:val="6"/>
  </w:num>
  <w:num w:numId="2" w16cid:durableId="64032640">
    <w:abstractNumId w:val="7"/>
  </w:num>
  <w:num w:numId="3" w16cid:durableId="1888179472">
    <w:abstractNumId w:val="5"/>
  </w:num>
  <w:num w:numId="4" w16cid:durableId="1865746256">
    <w:abstractNumId w:val="2"/>
  </w:num>
  <w:num w:numId="5" w16cid:durableId="742413096">
    <w:abstractNumId w:val="4"/>
  </w:num>
  <w:num w:numId="6" w16cid:durableId="1123421525">
    <w:abstractNumId w:val="1"/>
  </w:num>
  <w:num w:numId="7" w16cid:durableId="1924219336">
    <w:abstractNumId w:val="0"/>
  </w:num>
  <w:num w:numId="8" w16cid:durableId="11336717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BB9"/>
    <w:rsid w:val="00006E3C"/>
    <w:rsid w:val="00014A93"/>
    <w:rsid w:val="00016673"/>
    <w:rsid w:val="00022EFC"/>
    <w:rsid w:val="000324B9"/>
    <w:rsid w:val="0003375F"/>
    <w:rsid w:val="00047701"/>
    <w:rsid w:val="00053BF9"/>
    <w:rsid w:val="00055F42"/>
    <w:rsid w:val="00063DA8"/>
    <w:rsid w:val="00063E98"/>
    <w:rsid w:val="00066112"/>
    <w:rsid w:val="0007062F"/>
    <w:rsid w:val="0007142A"/>
    <w:rsid w:val="0008227E"/>
    <w:rsid w:val="000A2F3B"/>
    <w:rsid w:val="000A31D1"/>
    <w:rsid w:val="000A6D06"/>
    <w:rsid w:val="000A7486"/>
    <w:rsid w:val="000B2098"/>
    <w:rsid w:val="000C13C7"/>
    <w:rsid w:val="000C4A23"/>
    <w:rsid w:val="000C63B3"/>
    <w:rsid w:val="000D1D0A"/>
    <w:rsid w:val="000D63DE"/>
    <w:rsid w:val="000D7E81"/>
    <w:rsid w:val="000E0111"/>
    <w:rsid w:val="000E135D"/>
    <w:rsid w:val="000F2C49"/>
    <w:rsid w:val="0010564C"/>
    <w:rsid w:val="00107DFF"/>
    <w:rsid w:val="0012598D"/>
    <w:rsid w:val="00152325"/>
    <w:rsid w:val="00161F9D"/>
    <w:rsid w:val="001643E1"/>
    <w:rsid w:val="00171E4B"/>
    <w:rsid w:val="001737E9"/>
    <w:rsid w:val="00185C54"/>
    <w:rsid w:val="001916AE"/>
    <w:rsid w:val="001951E3"/>
    <w:rsid w:val="00196270"/>
    <w:rsid w:val="001A2143"/>
    <w:rsid w:val="001A3843"/>
    <w:rsid w:val="001A4B4C"/>
    <w:rsid w:val="001B0123"/>
    <w:rsid w:val="001B1D1A"/>
    <w:rsid w:val="001B2F5F"/>
    <w:rsid w:val="001C2905"/>
    <w:rsid w:val="001C741A"/>
    <w:rsid w:val="001F1C24"/>
    <w:rsid w:val="001F6AEC"/>
    <w:rsid w:val="002024E1"/>
    <w:rsid w:val="002138DB"/>
    <w:rsid w:val="00213D98"/>
    <w:rsid w:val="00214379"/>
    <w:rsid w:val="0021621F"/>
    <w:rsid w:val="00230377"/>
    <w:rsid w:val="00232FF6"/>
    <w:rsid w:val="002401A1"/>
    <w:rsid w:val="00252222"/>
    <w:rsid w:val="00262C5B"/>
    <w:rsid w:val="0027538A"/>
    <w:rsid w:val="00276D44"/>
    <w:rsid w:val="002844FE"/>
    <w:rsid w:val="00297071"/>
    <w:rsid w:val="002A37C6"/>
    <w:rsid w:val="002A4DC2"/>
    <w:rsid w:val="002B7CED"/>
    <w:rsid w:val="002B7E70"/>
    <w:rsid w:val="002C3118"/>
    <w:rsid w:val="002C49F8"/>
    <w:rsid w:val="002E58A8"/>
    <w:rsid w:val="002E60BA"/>
    <w:rsid w:val="002F3664"/>
    <w:rsid w:val="002F6100"/>
    <w:rsid w:val="002F79F9"/>
    <w:rsid w:val="00307E09"/>
    <w:rsid w:val="00310604"/>
    <w:rsid w:val="003121A6"/>
    <w:rsid w:val="0031317E"/>
    <w:rsid w:val="003134ED"/>
    <w:rsid w:val="003145BD"/>
    <w:rsid w:val="00322E9E"/>
    <w:rsid w:val="00322F5B"/>
    <w:rsid w:val="0032420C"/>
    <w:rsid w:val="00325519"/>
    <w:rsid w:val="00342888"/>
    <w:rsid w:val="00351426"/>
    <w:rsid w:val="00352975"/>
    <w:rsid w:val="00352D76"/>
    <w:rsid w:val="00356F2A"/>
    <w:rsid w:val="00357BBE"/>
    <w:rsid w:val="0036196A"/>
    <w:rsid w:val="00371D94"/>
    <w:rsid w:val="00373358"/>
    <w:rsid w:val="003A53CA"/>
    <w:rsid w:val="003A5F6C"/>
    <w:rsid w:val="003B348B"/>
    <w:rsid w:val="003B4194"/>
    <w:rsid w:val="003B54C3"/>
    <w:rsid w:val="003B54C4"/>
    <w:rsid w:val="003C4536"/>
    <w:rsid w:val="003C55D9"/>
    <w:rsid w:val="003D3056"/>
    <w:rsid w:val="003D6263"/>
    <w:rsid w:val="003D6568"/>
    <w:rsid w:val="003E436E"/>
    <w:rsid w:val="003E7641"/>
    <w:rsid w:val="003F0DB2"/>
    <w:rsid w:val="003F3D79"/>
    <w:rsid w:val="003F7B03"/>
    <w:rsid w:val="00405849"/>
    <w:rsid w:val="004120F8"/>
    <w:rsid w:val="00414A40"/>
    <w:rsid w:val="00415110"/>
    <w:rsid w:val="004165B3"/>
    <w:rsid w:val="0043048B"/>
    <w:rsid w:val="00431B3C"/>
    <w:rsid w:val="00442738"/>
    <w:rsid w:val="004469C4"/>
    <w:rsid w:val="00447771"/>
    <w:rsid w:val="00451666"/>
    <w:rsid w:val="0045291A"/>
    <w:rsid w:val="0046146C"/>
    <w:rsid w:val="004616E5"/>
    <w:rsid w:val="004635BA"/>
    <w:rsid w:val="00464776"/>
    <w:rsid w:val="004668F5"/>
    <w:rsid w:val="00474B93"/>
    <w:rsid w:val="004763AA"/>
    <w:rsid w:val="00483A51"/>
    <w:rsid w:val="00483B22"/>
    <w:rsid w:val="004901A8"/>
    <w:rsid w:val="004903D0"/>
    <w:rsid w:val="00490F3F"/>
    <w:rsid w:val="00492908"/>
    <w:rsid w:val="004A2938"/>
    <w:rsid w:val="004A3032"/>
    <w:rsid w:val="004A3FFB"/>
    <w:rsid w:val="004B0D59"/>
    <w:rsid w:val="004D41E8"/>
    <w:rsid w:val="004D4767"/>
    <w:rsid w:val="004E1E8E"/>
    <w:rsid w:val="004E3E73"/>
    <w:rsid w:val="004E46D8"/>
    <w:rsid w:val="00501964"/>
    <w:rsid w:val="005116EB"/>
    <w:rsid w:val="00512DDF"/>
    <w:rsid w:val="005138D3"/>
    <w:rsid w:val="00523A28"/>
    <w:rsid w:val="0053336C"/>
    <w:rsid w:val="00533A95"/>
    <w:rsid w:val="005357B7"/>
    <w:rsid w:val="00536B2D"/>
    <w:rsid w:val="00541416"/>
    <w:rsid w:val="00544E1A"/>
    <w:rsid w:val="00546CF6"/>
    <w:rsid w:val="00551F5D"/>
    <w:rsid w:val="005526FC"/>
    <w:rsid w:val="00555936"/>
    <w:rsid w:val="00561EF6"/>
    <w:rsid w:val="00565873"/>
    <w:rsid w:val="00572CB8"/>
    <w:rsid w:val="005735FE"/>
    <w:rsid w:val="0057397B"/>
    <w:rsid w:val="005746C5"/>
    <w:rsid w:val="0058197E"/>
    <w:rsid w:val="0059176F"/>
    <w:rsid w:val="00596E71"/>
    <w:rsid w:val="005A6845"/>
    <w:rsid w:val="005B20BB"/>
    <w:rsid w:val="005B30EA"/>
    <w:rsid w:val="005B7742"/>
    <w:rsid w:val="005C5F5A"/>
    <w:rsid w:val="005E5CAE"/>
    <w:rsid w:val="005E67D7"/>
    <w:rsid w:val="005F071C"/>
    <w:rsid w:val="005F5734"/>
    <w:rsid w:val="0060680F"/>
    <w:rsid w:val="00612937"/>
    <w:rsid w:val="0061554F"/>
    <w:rsid w:val="0061739D"/>
    <w:rsid w:val="00630AFB"/>
    <w:rsid w:val="006471C6"/>
    <w:rsid w:val="00652FB2"/>
    <w:rsid w:val="00654B84"/>
    <w:rsid w:val="0065617A"/>
    <w:rsid w:val="00660491"/>
    <w:rsid w:val="006657C6"/>
    <w:rsid w:val="00676346"/>
    <w:rsid w:val="00682172"/>
    <w:rsid w:val="00685809"/>
    <w:rsid w:val="006937E0"/>
    <w:rsid w:val="006A2047"/>
    <w:rsid w:val="006A223A"/>
    <w:rsid w:val="006B01FE"/>
    <w:rsid w:val="006B29A7"/>
    <w:rsid w:val="006C1C38"/>
    <w:rsid w:val="006C2E96"/>
    <w:rsid w:val="006D2C6F"/>
    <w:rsid w:val="006D3D74"/>
    <w:rsid w:val="006D45BB"/>
    <w:rsid w:val="006E48C8"/>
    <w:rsid w:val="00702A52"/>
    <w:rsid w:val="00703DC4"/>
    <w:rsid w:val="007101A0"/>
    <w:rsid w:val="00723F65"/>
    <w:rsid w:val="007361D5"/>
    <w:rsid w:val="0074020B"/>
    <w:rsid w:val="00754DDA"/>
    <w:rsid w:val="00761FFD"/>
    <w:rsid w:val="00762725"/>
    <w:rsid w:val="00767071"/>
    <w:rsid w:val="007A0602"/>
    <w:rsid w:val="007A0F0D"/>
    <w:rsid w:val="007A1653"/>
    <w:rsid w:val="007A3C6C"/>
    <w:rsid w:val="007A6C50"/>
    <w:rsid w:val="007B76DF"/>
    <w:rsid w:val="007D1A8A"/>
    <w:rsid w:val="007D261A"/>
    <w:rsid w:val="007D5E06"/>
    <w:rsid w:val="007D6A4B"/>
    <w:rsid w:val="007E461B"/>
    <w:rsid w:val="007E6AE7"/>
    <w:rsid w:val="007E7F79"/>
    <w:rsid w:val="007F01F3"/>
    <w:rsid w:val="007F20AF"/>
    <w:rsid w:val="007F3C96"/>
    <w:rsid w:val="00801C84"/>
    <w:rsid w:val="00806969"/>
    <w:rsid w:val="00823645"/>
    <w:rsid w:val="0083168D"/>
    <w:rsid w:val="00832049"/>
    <w:rsid w:val="00836703"/>
    <w:rsid w:val="00842D90"/>
    <w:rsid w:val="00852AD7"/>
    <w:rsid w:val="00852EDA"/>
    <w:rsid w:val="00853BE3"/>
    <w:rsid w:val="00854FF0"/>
    <w:rsid w:val="00855B4E"/>
    <w:rsid w:val="00860BF9"/>
    <w:rsid w:val="00861DE2"/>
    <w:rsid w:val="0086300B"/>
    <w:rsid w:val="00864A17"/>
    <w:rsid w:val="00865524"/>
    <w:rsid w:val="00873D70"/>
    <w:rsid w:val="0087525A"/>
    <w:rsid w:val="0088083F"/>
    <w:rsid w:val="00890797"/>
    <w:rsid w:val="00896282"/>
    <w:rsid w:val="00896D2F"/>
    <w:rsid w:val="008A0DDA"/>
    <w:rsid w:val="008A2F31"/>
    <w:rsid w:val="008A4C67"/>
    <w:rsid w:val="008A7B46"/>
    <w:rsid w:val="008B2D95"/>
    <w:rsid w:val="008B5503"/>
    <w:rsid w:val="008C31C8"/>
    <w:rsid w:val="008D405B"/>
    <w:rsid w:val="008D508D"/>
    <w:rsid w:val="008E3B98"/>
    <w:rsid w:val="0090173D"/>
    <w:rsid w:val="009121E2"/>
    <w:rsid w:val="009227BA"/>
    <w:rsid w:val="00923BB9"/>
    <w:rsid w:val="00937B65"/>
    <w:rsid w:val="00937F6A"/>
    <w:rsid w:val="009479E9"/>
    <w:rsid w:val="009528EC"/>
    <w:rsid w:val="00954657"/>
    <w:rsid w:val="00957AA9"/>
    <w:rsid w:val="0097499F"/>
    <w:rsid w:val="009771F7"/>
    <w:rsid w:val="00985628"/>
    <w:rsid w:val="009A003D"/>
    <w:rsid w:val="009B6EC3"/>
    <w:rsid w:val="009C2D8C"/>
    <w:rsid w:val="009D6066"/>
    <w:rsid w:val="009D7028"/>
    <w:rsid w:val="009F0B59"/>
    <w:rsid w:val="009F0FA6"/>
    <w:rsid w:val="009F46D6"/>
    <w:rsid w:val="00A001DB"/>
    <w:rsid w:val="00A01C06"/>
    <w:rsid w:val="00A02E2D"/>
    <w:rsid w:val="00A10A55"/>
    <w:rsid w:val="00A1427E"/>
    <w:rsid w:val="00A35BE6"/>
    <w:rsid w:val="00A36410"/>
    <w:rsid w:val="00A438BB"/>
    <w:rsid w:val="00A44701"/>
    <w:rsid w:val="00A57E55"/>
    <w:rsid w:val="00A75A77"/>
    <w:rsid w:val="00A859DC"/>
    <w:rsid w:val="00A878CE"/>
    <w:rsid w:val="00A90072"/>
    <w:rsid w:val="00AB4104"/>
    <w:rsid w:val="00AB54FC"/>
    <w:rsid w:val="00AD4D0D"/>
    <w:rsid w:val="00AD4D8E"/>
    <w:rsid w:val="00AE28B4"/>
    <w:rsid w:val="00AF35AB"/>
    <w:rsid w:val="00AF395D"/>
    <w:rsid w:val="00AF4433"/>
    <w:rsid w:val="00AF5224"/>
    <w:rsid w:val="00AF5EE1"/>
    <w:rsid w:val="00AF67A9"/>
    <w:rsid w:val="00B0709F"/>
    <w:rsid w:val="00B113A9"/>
    <w:rsid w:val="00B14A9C"/>
    <w:rsid w:val="00B171DB"/>
    <w:rsid w:val="00B20C3A"/>
    <w:rsid w:val="00B22792"/>
    <w:rsid w:val="00B3022F"/>
    <w:rsid w:val="00B357F1"/>
    <w:rsid w:val="00B379F6"/>
    <w:rsid w:val="00B6479C"/>
    <w:rsid w:val="00B96EC7"/>
    <w:rsid w:val="00B96FC7"/>
    <w:rsid w:val="00B97539"/>
    <w:rsid w:val="00BA0774"/>
    <w:rsid w:val="00BA341D"/>
    <w:rsid w:val="00BB12E9"/>
    <w:rsid w:val="00BB3BD5"/>
    <w:rsid w:val="00BC2609"/>
    <w:rsid w:val="00BD33CF"/>
    <w:rsid w:val="00BD500D"/>
    <w:rsid w:val="00BD7419"/>
    <w:rsid w:val="00BE1B6B"/>
    <w:rsid w:val="00BE5A31"/>
    <w:rsid w:val="00BE64E8"/>
    <w:rsid w:val="00BE7026"/>
    <w:rsid w:val="00BF0FF6"/>
    <w:rsid w:val="00BF19AE"/>
    <w:rsid w:val="00BF280D"/>
    <w:rsid w:val="00BF4EBF"/>
    <w:rsid w:val="00C10C40"/>
    <w:rsid w:val="00C14AF6"/>
    <w:rsid w:val="00C21930"/>
    <w:rsid w:val="00C26862"/>
    <w:rsid w:val="00C33A56"/>
    <w:rsid w:val="00C421BF"/>
    <w:rsid w:val="00C474AA"/>
    <w:rsid w:val="00C509AE"/>
    <w:rsid w:val="00C56E19"/>
    <w:rsid w:val="00C719B8"/>
    <w:rsid w:val="00C72D0D"/>
    <w:rsid w:val="00C961CA"/>
    <w:rsid w:val="00CB1B85"/>
    <w:rsid w:val="00CB62E7"/>
    <w:rsid w:val="00CB65A1"/>
    <w:rsid w:val="00CC182A"/>
    <w:rsid w:val="00CC79FD"/>
    <w:rsid w:val="00CD4327"/>
    <w:rsid w:val="00CD7853"/>
    <w:rsid w:val="00CE0480"/>
    <w:rsid w:val="00CE5CCB"/>
    <w:rsid w:val="00CE7EE9"/>
    <w:rsid w:val="00CF1203"/>
    <w:rsid w:val="00CF2A22"/>
    <w:rsid w:val="00D00A1F"/>
    <w:rsid w:val="00D00A58"/>
    <w:rsid w:val="00D01EE3"/>
    <w:rsid w:val="00D04C94"/>
    <w:rsid w:val="00D07E28"/>
    <w:rsid w:val="00D3426E"/>
    <w:rsid w:val="00D42022"/>
    <w:rsid w:val="00D44277"/>
    <w:rsid w:val="00D54C3F"/>
    <w:rsid w:val="00D54DE0"/>
    <w:rsid w:val="00D6390E"/>
    <w:rsid w:val="00D65D5E"/>
    <w:rsid w:val="00D71E8E"/>
    <w:rsid w:val="00D75A55"/>
    <w:rsid w:val="00D80122"/>
    <w:rsid w:val="00D81660"/>
    <w:rsid w:val="00D830E0"/>
    <w:rsid w:val="00D87601"/>
    <w:rsid w:val="00D87BCA"/>
    <w:rsid w:val="00D93882"/>
    <w:rsid w:val="00D948A8"/>
    <w:rsid w:val="00DA2B18"/>
    <w:rsid w:val="00DA481A"/>
    <w:rsid w:val="00DA4D0A"/>
    <w:rsid w:val="00DA5E0B"/>
    <w:rsid w:val="00DA5E26"/>
    <w:rsid w:val="00DA603F"/>
    <w:rsid w:val="00DB5644"/>
    <w:rsid w:val="00DC55B3"/>
    <w:rsid w:val="00DC757B"/>
    <w:rsid w:val="00DC7950"/>
    <w:rsid w:val="00DD64E8"/>
    <w:rsid w:val="00DF1D61"/>
    <w:rsid w:val="00DF7238"/>
    <w:rsid w:val="00E04251"/>
    <w:rsid w:val="00E14410"/>
    <w:rsid w:val="00E20747"/>
    <w:rsid w:val="00E24EE3"/>
    <w:rsid w:val="00E26954"/>
    <w:rsid w:val="00E37F1F"/>
    <w:rsid w:val="00E40FA7"/>
    <w:rsid w:val="00E443E4"/>
    <w:rsid w:val="00E62EE2"/>
    <w:rsid w:val="00E66ECF"/>
    <w:rsid w:val="00E9086C"/>
    <w:rsid w:val="00E95D9B"/>
    <w:rsid w:val="00EA02C1"/>
    <w:rsid w:val="00EB05B8"/>
    <w:rsid w:val="00EC069B"/>
    <w:rsid w:val="00ED438C"/>
    <w:rsid w:val="00ED5BE9"/>
    <w:rsid w:val="00EE1E8A"/>
    <w:rsid w:val="00EE56B3"/>
    <w:rsid w:val="00EE739F"/>
    <w:rsid w:val="00EF1225"/>
    <w:rsid w:val="00EF18D4"/>
    <w:rsid w:val="00EF6B04"/>
    <w:rsid w:val="00F03D15"/>
    <w:rsid w:val="00F05829"/>
    <w:rsid w:val="00F070EB"/>
    <w:rsid w:val="00F20E56"/>
    <w:rsid w:val="00F21CF7"/>
    <w:rsid w:val="00F23AD1"/>
    <w:rsid w:val="00F3129C"/>
    <w:rsid w:val="00F32B9A"/>
    <w:rsid w:val="00F35330"/>
    <w:rsid w:val="00F3655D"/>
    <w:rsid w:val="00F4171D"/>
    <w:rsid w:val="00F47C17"/>
    <w:rsid w:val="00F62DBB"/>
    <w:rsid w:val="00F66B92"/>
    <w:rsid w:val="00F67C42"/>
    <w:rsid w:val="00F707CA"/>
    <w:rsid w:val="00F727C6"/>
    <w:rsid w:val="00F7747E"/>
    <w:rsid w:val="00F805C4"/>
    <w:rsid w:val="00F80F37"/>
    <w:rsid w:val="00F8134E"/>
    <w:rsid w:val="00F82AB7"/>
    <w:rsid w:val="00F9387B"/>
    <w:rsid w:val="00FA5AAC"/>
    <w:rsid w:val="00FB66BE"/>
    <w:rsid w:val="00FC45B8"/>
    <w:rsid w:val="00FC769A"/>
    <w:rsid w:val="00FD76F8"/>
    <w:rsid w:val="00FD7D69"/>
    <w:rsid w:val="00FE07BA"/>
    <w:rsid w:val="00FF2134"/>
    <w:rsid w:val="01936CD9"/>
    <w:rsid w:val="0257D44F"/>
    <w:rsid w:val="02866D90"/>
    <w:rsid w:val="05E378E9"/>
    <w:rsid w:val="07C73033"/>
    <w:rsid w:val="0A4B20F0"/>
    <w:rsid w:val="147A177A"/>
    <w:rsid w:val="151EFDBA"/>
    <w:rsid w:val="15E6061A"/>
    <w:rsid w:val="16BACE1B"/>
    <w:rsid w:val="19EBC3FC"/>
    <w:rsid w:val="1B468D25"/>
    <w:rsid w:val="1F49F61C"/>
    <w:rsid w:val="210C8F51"/>
    <w:rsid w:val="220508A6"/>
    <w:rsid w:val="22A85FB2"/>
    <w:rsid w:val="24417128"/>
    <w:rsid w:val="25FFB480"/>
    <w:rsid w:val="2A1BA5DB"/>
    <w:rsid w:val="2C7EFD9E"/>
    <w:rsid w:val="2DCF2B11"/>
    <w:rsid w:val="2DF9BD7A"/>
    <w:rsid w:val="2F958DDB"/>
    <w:rsid w:val="353785EB"/>
    <w:rsid w:val="3965088A"/>
    <w:rsid w:val="3BCAD77F"/>
    <w:rsid w:val="3BEFEEF1"/>
    <w:rsid w:val="3E4C5430"/>
    <w:rsid w:val="4150FEC0"/>
    <w:rsid w:val="43796525"/>
    <w:rsid w:val="4498A157"/>
    <w:rsid w:val="44B34387"/>
    <w:rsid w:val="4860C5CE"/>
    <w:rsid w:val="4AE9AE37"/>
    <w:rsid w:val="4F035DC8"/>
    <w:rsid w:val="506C4897"/>
    <w:rsid w:val="52178B28"/>
    <w:rsid w:val="52F9792B"/>
    <w:rsid w:val="532C0359"/>
    <w:rsid w:val="540483E2"/>
    <w:rsid w:val="545D25B1"/>
    <w:rsid w:val="566B2702"/>
    <w:rsid w:val="58D9A473"/>
    <w:rsid w:val="59948742"/>
    <w:rsid w:val="5A7B92EF"/>
    <w:rsid w:val="5E5EAA19"/>
    <w:rsid w:val="61E8BE99"/>
    <w:rsid w:val="651E2DB6"/>
    <w:rsid w:val="686A8D86"/>
    <w:rsid w:val="6B973B9E"/>
    <w:rsid w:val="6FE08309"/>
    <w:rsid w:val="74CE49B2"/>
    <w:rsid w:val="758EE53A"/>
    <w:rsid w:val="791E1E3D"/>
    <w:rsid w:val="7DD84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329934"/>
  <w15:docId w15:val="{1A34ACC3-0578-4029-A2CC-D17E8D7D4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4C3F"/>
  </w:style>
  <w:style w:type="paragraph" w:styleId="Heading1">
    <w:name w:val="heading 1"/>
    <w:basedOn w:val="Normal"/>
    <w:next w:val="Normal"/>
    <w:link w:val="Heading1Char"/>
    <w:uiPriority w:val="9"/>
    <w:qFormat/>
    <w:rsid w:val="00D54C3F"/>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D54C3F"/>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D54C3F"/>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D54C3F"/>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D54C3F"/>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D54C3F"/>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D54C3F"/>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D54C3F"/>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D54C3F"/>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C3F"/>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D54C3F"/>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D54C3F"/>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D54C3F"/>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D54C3F"/>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D54C3F"/>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D54C3F"/>
    <w:rPr>
      <w:i/>
      <w:iCs/>
    </w:rPr>
  </w:style>
  <w:style w:type="character" w:customStyle="1" w:styleId="Heading8Char">
    <w:name w:val="Heading 8 Char"/>
    <w:basedOn w:val="DefaultParagraphFont"/>
    <w:link w:val="Heading8"/>
    <w:uiPriority w:val="9"/>
    <w:semiHidden/>
    <w:rsid w:val="00D54C3F"/>
    <w:rPr>
      <w:b/>
      <w:bCs/>
    </w:rPr>
  </w:style>
  <w:style w:type="character" w:customStyle="1" w:styleId="Heading9Char">
    <w:name w:val="Heading 9 Char"/>
    <w:basedOn w:val="DefaultParagraphFont"/>
    <w:link w:val="Heading9"/>
    <w:uiPriority w:val="9"/>
    <w:semiHidden/>
    <w:rsid w:val="00D54C3F"/>
    <w:rPr>
      <w:i/>
      <w:iCs/>
    </w:rPr>
  </w:style>
  <w:style w:type="paragraph" w:styleId="Caption">
    <w:name w:val="caption"/>
    <w:basedOn w:val="Normal"/>
    <w:next w:val="Normal"/>
    <w:uiPriority w:val="35"/>
    <w:semiHidden/>
    <w:unhideWhenUsed/>
    <w:qFormat/>
    <w:rsid w:val="00D54C3F"/>
    <w:rPr>
      <w:b/>
      <w:bCs/>
      <w:sz w:val="18"/>
      <w:szCs w:val="18"/>
    </w:rPr>
  </w:style>
  <w:style w:type="paragraph" w:styleId="Title">
    <w:name w:val="Title"/>
    <w:basedOn w:val="Normal"/>
    <w:next w:val="Normal"/>
    <w:link w:val="TitleChar"/>
    <w:uiPriority w:val="10"/>
    <w:qFormat/>
    <w:rsid w:val="00D54C3F"/>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D54C3F"/>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D54C3F"/>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D54C3F"/>
    <w:rPr>
      <w:rFonts w:asciiTheme="majorHAnsi" w:eastAsiaTheme="majorEastAsia" w:hAnsiTheme="majorHAnsi" w:cstheme="majorBidi"/>
      <w:sz w:val="24"/>
      <w:szCs w:val="24"/>
    </w:rPr>
  </w:style>
  <w:style w:type="character" w:styleId="Strong">
    <w:name w:val="Strong"/>
    <w:basedOn w:val="DefaultParagraphFont"/>
    <w:uiPriority w:val="22"/>
    <w:qFormat/>
    <w:rsid w:val="00D54C3F"/>
    <w:rPr>
      <w:b/>
      <w:bCs/>
      <w:color w:val="auto"/>
    </w:rPr>
  </w:style>
  <w:style w:type="character" w:styleId="Emphasis">
    <w:name w:val="Emphasis"/>
    <w:basedOn w:val="DefaultParagraphFont"/>
    <w:uiPriority w:val="20"/>
    <w:qFormat/>
    <w:rsid w:val="00D54C3F"/>
    <w:rPr>
      <w:i/>
      <w:iCs/>
      <w:color w:val="auto"/>
    </w:rPr>
  </w:style>
  <w:style w:type="paragraph" w:styleId="NoSpacing">
    <w:name w:val="No Spacing"/>
    <w:uiPriority w:val="1"/>
    <w:qFormat/>
    <w:rsid w:val="00D54C3F"/>
    <w:pPr>
      <w:spacing w:after="0" w:line="240" w:lineRule="auto"/>
    </w:pPr>
  </w:style>
  <w:style w:type="paragraph" w:styleId="Quote">
    <w:name w:val="Quote"/>
    <w:basedOn w:val="Normal"/>
    <w:next w:val="Normal"/>
    <w:link w:val="QuoteChar"/>
    <w:uiPriority w:val="29"/>
    <w:qFormat/>
    <w:rsid w:val="00D54C3F"/>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D54C3F"/>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D54C3F"/>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D54C3F"/>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D54C3F"/>
    <w:rPr>
      <w:i/>
      <w:iCs/>
      <w:color w:val="auto"/>
    </w:rPr>
  </w:style>
  <w:style w:type="character" w:styleId="IntenseEmphasis">
    <w:name w:val="Intense Emphasis"/>
    <w:basedOn w:val="DefaultParagraphFont"/>
    <w:uiPriority w:val="21"/>
    <w:qFormat/>
    <w:rsid w:val="00D54C3F"/>
    <w:rPr>
      <w:b/>
      <w:bCs/>
      <w:i/>
      <w:iCs/>
      <w:color w:val="auto"/>
    </w:rPr>
  </w:style>
  <w:style w:type="character" w:styleId="SubtleReference">
    <w:name w:val="Subtle Reference"/>
    <w:basedOn w:val="DefaultParagraphFont"/>
    <w:uiPriority w:val="31"/>
    <w:qFormat/>
    <w:rsid w:val="00D54C3F"/>
    <w:rPr>
      <w:smallCaps/>
      <w:color w:val="auto"/>
      <w:u w:val="single" w:color="7F7F7F" w:themeColor="text1" w:themeTint="80"/>
    </w:rPr>
  </w:style>
  <w:style w:type="character" w:styleId="IntenseReference">
    <w:name w:val="Intense Reference"/>
    <w:basedOn w:val="DefaultParagraphFont"/>
    <w:uiPriority w:val="32"/>
    <w:qFormat/>
    <w:rsid w:val="00D54C3F"/>
    <w:rPr>
      <w:b/>
      <w:bCs/>
      <w:smallCaps/>
      <w:color w:val="auto"/>
      <w:u w:val="single"/>
    </w:rPr>
  </w:style>
  <w:style w:type="character" w:styleId="BookTitle">
    <w:name w:val="Book Title"/>
    <w:basedOn w:val="DefaultParagraphFont"/>
    <w:uiPriority w:val="33"/>
    <w:qFormat/>
    <w:rsid w:val="00D54C3F"/>
    <w:rPr>
      <w:b/>
      <w:bCs/>
      <w:smallCaps/>
      <w:color w:val="auto"/>
    </w:rPr>
  </w:style>
  <w:style w:type="paragraph" w:styleId="TOCHeading">
    <w:name w:val="TOC Heading"/>
    <w:basedOn w:val="Heading1"/>
    <w:next w:val="Normal"/>
    <w:uiPriority w:val="39"/>
    <w:semiHidden/>
    <w:unhideWhenUsed/>
    <w:qFormat/>
    <w:rsid w:val="00D54C3F"/>
    <w:pPr>
      <w:outlineLvl w:val="9"/>
    </w:pPr>
  </w:style>
  <w:style w:type="character" w:styleId="Hyperlink">
    <w:name w:val="Hyperlink"/>
    <w:basedOn w:val="DefaultParagraphFont"/>
    <w:uiPriority w:val="99"/>
    <w:unhideWhenUsed/>
    <w:rsid w:val="00D54C3F"/>
    <w:rPr>
      <w:color w:val="0563C1" w:themeColor="hyperlink"/>
      <w:u w:val="single"/>
    </w:rPr>
  </w:style>
  <w:style w:type="character" w:styleId="UnresolvedMention">
    <w:name w:val="Unresolved Mention"/>
    <w:basedOn w:val="DefaultParagraphFont"/>
    <w:uiPriority w:val="99"/>
    <w:semiHidden/>
    <w:unhideWhenUsed/>
    <w:rsid w:val="00D54C3F"/>
    <w:rPr>
      <w:color w:val="605E5C"/>
      <w:shd w:val="clear" w:color="auto" w:fill="E1DFDD"/>
    </w:rPr>
  </w:style>
  <w:style w:type="paragraph" w:styleId="Revision">
    <w:name w:val="Revision"/>
    <w:hidden/>
    <w:uiPriority w:val="99"/>
    <w:semiHidden/>
    <w:rsid w:val="003121A6"/>
    <w:pPr>
      <w:spacing w:after="0" w:line="240" w:lineRule="auto"/>
      <w:jc w:val="left"/>
    </w:pPr>
  </w:style>
  <w:style w:type="character" w:styleId="CommentReference">
    <w:name w:val="annotation reference"/>
    <w:basedOn w:val="DefaultParagraphFont"/>
    <w:uiPriority w:val="99"/>
    <w:semiHidden/>
    <w:unhideWhenUsed/>
    <w:rsid w:val="00572CB8"/>
    <w:rPr>
      <w:sz w:val="16"/>
      <w:szCs w:val="16"/>
    </w:rPr>
  </w:style>
  <w:style w:type="paragraph" w:styleId="CommentText">
    <w:name w:val="annotation text"/>
    <w:basedOn w:val="Normal"/>
    <w:link w:val="CommentTextChar"/>
    <w:uiPriority w:val="99"/>
    <w:unhideWhenUsed/>
    <w:rsid w:val="00572CB8"/>
    <w:pPr>
      <w:spacing w:line="240" w:lineRule="auto"/>
    </w:pPr>
    <w:rPr>
      <w:sz w:val="20"/>
      <w:szCs w:val="20"/>
    </w:rPr>
  </w:style>
  <w:style w:type="character" w:customStyle="1" w:styleId="CommentTextChar">
    <w:name w:val="Comment Text Char"/>
    <w:basedOn w:val="DefaultParagraphFont"/>
    <w:link w:val="CommentText"/>
    <w:uiPriority w:val="99"/>
    <w:rsid w:val="00572CB8"/>
    <w:rPr>
      <w:sz w:val="20"/>
      <w:szCs w:val="20"/>
    </w:rPr>
  </w:style>
  <w:style w:type="paragraph" w:styleId="CommentSubject">
    <w:name w:val="annotation subject"/>
    <w:basedOn w:val="CommentText"/>
    <w:next w:val="CommentText"/>
    <w:link w:val="CommentSubjectChar"/>
    <w:uiPriority w:val="99"/>
    <w:semiHidden/>
    <w:unhideWhenUsed/>
    <w:rsid w:val="00572CB8"/>
    <w:rPr>
      <w:b/>
      <w:bCs/>
    </w:rPr>
  </w:style>
  <w:style w:type="character" w:customStyle="1" w:styleId="CommentSubjectChar">
    <w:name w:val="Comment Subject Char"/>
    <w:basedOn w:val="CommentTextChar"/>
    <w:link w:val="CommentSubject"/>
    <w:uiPriority w:val="99"/>
    <w:semiHidden/>
    <w:rsid w:val="00572CB8"/>
    <w:rPr>
      <w:b/>
      <w:bCs/>
      <w:sz w:val="20"/>
      <w:szCs w:val="20"/>
    </w:rPr>
  </w:style>
  <w:style w:type="character" w:customStyle="1" w:styleId="cf01">
    <w:name w:val="cf01"/>
    <w:basedOn w:val="DefaultParagraphFont"/>
    <w:rsid w:val="00356F2A"/>
    <w:rPr>
      <w:rFonts w:ascii="Segoe UI" w:hAnsi="Segoe UI" w:cs="Segoe UI" w:hint="default"/>
      <w:sz w:val="18"/>
      <w:szCs w:val="18"/>
    </w:rPr>
  </w:style>
  <w:style w:type="character" w:styleId="FollowedHyperlink">
    <w:name w:val="FollowedHyperlink"/>
    <w:basedOn w:val="DefaultParagraphFont"/>
    <w:uiPriority w:val="99"/>
    <w:semiHidden/>
    <w:unhideWhenUsed/>
    <w:rsid w:val="00F82AB7"/>
    <w:rPr>
      <w:color w:val="954F72" w:themeColor="followedHyperlink"/>
      <w:u w:val="single"/>
    </w:rPr>
  </w:style>
  <w:style w:type="paragraph" w:styleId="ListParagraph">
    <w:name w:val="List Paragraph"/>
    <w:basedOn w:val="Normal"/>
    <w:uiPriority w:val="34"/>
    <w:qFormat/>
    <w:rsid w:val="00A10A55"/>
    <w:pPr>
      <w:ind w:left="720"/>
      <w:contextualSpacing/>
    </w:pPr>
  </w:style>
  <w:style w:type="paragraph" w:styleId="Header">
    <w:name w:val="header"/>
    <w:basedOn w:val="Normal"/>
    <w:link w:val="HeaderChar"/>
    <w:uiPriority w:val="99"/>
    <w:unhideWhenUsed/>
    <w:rsid w:val="00D94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48A8"/>
  </w:style>
  <w:style w:type="paragraph" w:styleId="Footer">
    <w:name w:val="footer"/>
    <w:basedOn w:val="Normal"/>
    <w:link w:val="FooterChar"/>
    <w:uiPriority w:val="99"/>
    <w:unhideWhenUsed/>
    <w:rsid w:val="00D948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48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5459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hapman.edu/faculty-staff/human-resources/_files/policies/disability-leave-policy.pdf" TargetMode="External"/><Relationship Id="rId18" Type="http://schemas.openxmlformats.org/officeDocument/2006/relationships/hyperlink" Target="https://www.chapman.edu/faculty-staff/human-resources/_files/policies/family-medical-leave-policy.pdf" TargetMode="External"/><Relationship Id="rId3" Type="http://schemas.openxmlformats.org/officeDocument/2006/relationships/customXml" Target="../customXml/item3.xml"/><Relationship Id="rId21" Type="http://schemas.openxmlformats.org/officeDocument/2006/relationships/hyperlink" Target="https://www.chapman.edu/faculty-staff/human-resources/_files/policies/family-medical-leave-policy.pdf" TargetMode="External"/><Relationship Id="rId7" Type="http://schemas.openxmlformats.org/officeDocument/2006/relationships/settings" Target="settings.xml"/><Relationship Id="rId12" Type="http://schemas.openxmlformats.org/officeDocument/2006/relationships/hyperlink" Target="https://www.chapman.edu/faculty-staff/human-resources/_files/policies/pregnancy-disability-parental-leave-policy.pdf" TargetMode="External"/><Relationship Id="rId17" Type="http://schemas.openxmlformats.org/officeDocument/2006/relationships/hyperlink" Target="https://www.chapman.edu/faculty-staff/human-resources/_files/policies/family-medical-leave-policy.pdf" TargetMode="External"/><Relationship Id="rId2" Type="http://schemas.openxmlformats.org/officeDocument/2006/relationships/customXml" Target="../customXml/item2.xml"/><Relationship Id="rId16" Type="http://schemas.openxmlformats.org/officeDocument/2006/relationships/hyperlink" Target="https://www.chapman.edu/faculty-staff/human-resources/_files/policies/family-medical-leave-policy.pdf" TargetMode="External"/><Relationship Id="rId20" Type="http://schemas.openxmlformats.org/officeDocument/2006/relationships/hyperlink" Target="https://www.chapman.edu/faculty-staff/human-resources/_files/policies/disability-leave-policy.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hapman.edu/faculty-staff/human-resources/_files/policies/family-medical-leave-policy.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hapman.edu/faculty-staff/human-resources/_files/policies/pregnancy-disability-parental-leave-policy.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hapman.edu/faculty-staff/human-resources/_files/policies/disability-leave-policy.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apman.edu/faculty-staff/human-resources/_files/policies/pregnancy-disability-parental-leave-policy.pdf" TargetMode="External"/><Relationship Id="rId22" Type="http://schemas.openxmlformats.org/officeDocument/2006/relationships/hyperlink" Target="https://www.chapman.edu/faculty-staff/human-resources/_files/policies/pregnancy-disability-%20parental-leave-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hapman Guideline (Futura)">
      <a:majorFont>
        <a:latin typeface="Futura"/>
        <a:ea typeface=""/>
        <a:cs typeface=""/>
      </a:majorFont>
      <a:minorFont>
        <a:latin typeface="Futura Lt B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BF4C81762D964FAB94ED611390E1B8" ma:contentTypeVersion="17" ma:contentTypeDescription="Create a new document." ma:contentTypeScope="" ma:versionID="a8d465ccf4bb1a3e62a3b39ef6ea484b">
  <xsd:schema xmlns:xsd="http://www.w3.org/2001/XMLSchema" xmlns:xs="http://www.w3.org/2001/XMLSchema" xmlns:p="http://schemas.microsoft.com/office/2006/metadata/properties" xmlns:ns3="6789d409-0996-4292-9618-7ced3f435fed" xmlns:ns4="48976a3d-617a-492f-b25e-c74e6dd8b41d" targetNamespace="http://schemas.microsoft.com/office/2006/metadata/properties" ma:root="true" ma:fieldsID="8f2d68ce13f26116f3cbe048a3e09315" ns3:_="" ns4:_="">
    <xsd:import namespace="6789d409-0996-4292-9618-7ced3f435fed"/>
    <xsd:import namespace="48976a3d-617a-492f-b25e-c74e6dd8b41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AutoTags" minOccurs="0"/>
                <xsd:element ref="ns3:MediaServiceOCR" minOccurs="0"/>
                <xsd:element ref="ns3:MediaServiceGenerationTime" minOccurs="0"/>
                <xsd:element ref="ns3:MediaServiceEventHashCode"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MediaServiceSearchProperties"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9d409-0996-4292-9618-7ced3f435f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976a3d-617a-492f-b25e-c74e6dd8b41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6789d409-0996-4292-9618-7ced3f435fed" xsi:nil="true"/>
  </documentManagement>
</p:properties>
</file>

<file path=customXml/itemProps1.xml><?xml version="1.0" encoding="utf-8"?>
<ds:datastoreItem xmlns:ds="http://schemas.openxmlformats.org/officeDocument/2006/customXml" ds:itemID="{EACDFD1D-45D7-4D4D-B63E-D03DE8569C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9d409-0996-4292-9618-7ced3f435fed"/>
    <ds:schemaRef ds:uri="48976a3d-617a-492f-b25e-c74e6dd8b4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D3E90B-07B2-45C5-886D-D25145877892}">
  <ds:schemaRefs>
    <ds:schemaRef ds:uri="http://schemas.microsoft.com/sharepoint/v3/contenttype/forms"/>
  </ds:schemaRefs>
</ds:datastoreItem>
</file>

<file path=customXml/itemProps3.xml><?xml version="1.0" encoding="utf-8"?>
<ds:datastoreItem xmlns:ds="http://schemas.openxmlformats.org/officeDocument/2006/customXml" ds:itemID="{E7A81674-A620-47FF-B6E5-59DBB4BFA63A}">
  <ds:schemaRefs>
    <ds:schemaRef ds:uri="http://schemas.openxmlformats.org/officeDocument/2006/bibliography"/>
  </ds:schemaRefs>
</ds:datastoreItem>
</file>

<file path=customXml/itemProps4.xml><?xml version="1.0" encoding="utf-8"?>
<ds:datastoreItem xmlns:ds="http://schemas.openxmlformats.org/officeDocument/2006/customXml" ds:itemID="{59639861-72F3-45AC-A705-6C9508B950C8}">
  <ds:schemaRefs>
    <ds:schemaRef ds:uri="http://schemas.microsoft.com/office/2006/metadata/properties"/>
    <ds:schemaRef ds:uri="http://schemas.microsoft.com/office/infopath/2007/PartnerControls"/>
    <ds:schemaRef ds:uri="6789d409-0996-4292-9618-7ced3f435fed"/>
  </ds:schemaRefs>
</ds:datastoreItem>
</file>

<file path=docMetadata/LabelInfo.xml><?xml version="1.0" encoding="utf-8"?>
<clbl:labelList xmlns:clbl="http://schemas.microsoft.com/office/2020/mipLabelMetadata">
  <clbl:label id="{809929af-2d25-45bf-9837-089eb9cfbd01}" enabled="0" method="" siteId="{809929af-2d25-45bf-9837-089eb9cfbd0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1996</Words>
  <Characters>11005</Characters>
  <Application>Microsoft Office Word</Application>
  <DocSecurity>0</DocSecurity>
  <Lines>193</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Ojeda, Daniel</dc:creator>
  <cp:keywords/>
  <dc:description/>
  <cp:lastModifiedBy>Author</cp:lastModifiedBy>
  <cp:revision>2</cp:revision>
  <dcterms:created xsi:type="dcterms:W3CDTF">2026-01-27T23:16:00Z</dcterms:created>
  <dcterms:modified xsi:type="dcterms:W3CDTF">2026-01-27T23:16:00Z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0x0101006EBF4C81762D964FAB94ED611390E1B8</vt:lpwstr>
  </property>
  <property fmtid="{D5CDD505-2E9C-101B-9397-08002B2CF9AE}" pid="3" name="GrammarlyDocumentId">
    <vt:lpwstr>b7eb37fe-7bba-41a0-87aa-2a9d3f843174</vt:lpwstr>
  </property>
</Properties>
</file>