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78DCB" w14:textId="2C3887BA" w:rsidR="00DE11BE" w:rsidRPr="00DE11BE" w:rsidRDefault="00DE11BE" w:rsidP="00AC60E0">
      <w:pPr>
        <w:rPr>
          <w:rFonts w:ascii="Calibri" w:hAnsi="Calibri" w:cs="Calibri"/>
          <w:b/>
          <w:bCs/>
          <w:u w:val="single"/>
        </w:rPr>
      </w:pPr>
      <w:r w:rsidRPr="00DE11BE">
        <w:rPr>
          <w:rFonts w:ascii="Calibri" w:hAnsi="Calibri" w:cs="Calibri"/>
          <w:b/>
          <w:bCs/>
          <w:u w:val="single"/>
        </w:rPr>
        <w:t xml:space="preserve">Paid </w:t>
      </w:r>
      <w:r w:rsidR="00193B6A">
        <w:rPr>
          <w:rFonts w:ascii="Calibri" w:hAnsi="Calibri" w:cs="Calibri"/>
          <w:b/>
          <w:bCs/>
          <w:u w:val="single"/>
        </w:rPr>
        <w:t xml:space="preserve">Faculty </w:t>
      </w:r>
      <w:r w:rsidRPr="00DE11BE">
        <w:rPr>
          <w:rFonts w:ascii="Calibri" w:hAnsi="Calibri" w:cs="Calibri"/>
          <w:b/>
          <w:bCs/>
          <w:u w:val="single"/>
        </w:rPr>
        <w:t>Leave Policy – Frequently Asked Questions</w:t>
      </w:r>
    </w:p>
    <w:p w14:paraId="6E269DF4" w14:textId="57F213BD" w:rsidR="009A2B89" w:rsidRPr="00A32565" w:rsidRDefault="00DE11BE" w:rsidP="00AC60E0">
      <w:pPr>
        <w:pStyle w:val="ListParagraph"/>
        <w:numPr>
          <w:ilvl w:val="0"/>
          <w:numId w:val="3"/>
        </w:numPr>
        <w:ind w:left="0"/>
        <w:rPr>
          <w:rFonts w:ascii="Calibri" w:hAnsi="Calibri" w:cs="Calibri"/>
        </w:rPr>
      </w:pPr>
      <w:r w:rsidRPr="00A32565">
        <w:rPr>
          <w:rFonts w:ascii="Calibri" w:hAnsi="Calibri" w:cs="Calibri"/>
          <w:b/>
          <w:bCs/>
        </w:rPr>
        <w:t>Why did Chapman establish this Faculty Paid Leave Policy</w:t>
      </w:r>
      <w:r w:rsidR="001B00C8" w:rsidRPr="00A32565">
        <w:rPr>
          <w:rFonts w:ascii="Calibri" w:hAnsi="Calibri" w:cs="Calibri"/>
          <w:b/>
          <w:bCs/>
        </w:rPr>
        <w:t>, and why the change from 16 to 12 weeks of paid leave</w:t>
      </w:r>
      <w:r w:rsidRPr="00A32565">
        <w:rPr>
          <w:rFonts w:ascii="Calibri" w:hAnsi="Calibri" w:cs="Calibri"/>
          <w:b/>
          <w:bCs/>
        </w:rPr>
        <w:t>?</w:t>
      </w:r>
      <w:r w:rsidRPr="00A32565">
        <w:rPr>
          <w:rFonts w:ascii="Calibri" w:hAnsi="Calibri" w:cs="Calibri"/>
        </w:rPr>
        <w:br/>
      </w:r>
      <w:r w:rsidR="009A2B89" w:rsidRPr="00A32565">
        <w:rPr>
          <w:rFonts w:ascii="Calibri" w:hAnsi="Calibri" w:cs="Calibri"/>
        </w:rPr>
        <w:t>Before February 2025, Chapman did not have a formal, published policy for faculty paid leave. The new policy provides clear guidance so that all faculty understand the benefits available and how they are applied consistently. This helps reduce confusion, ensures equitable treatment, and makes it easier for faculty and administrators to plan for leave.</w:t>
      </w:r>
    </w:p>
    <w:p w14:paraId="14525E5F" w14:textId="77777777" w:rsidR="00AA5B7B" w:rsidRDefault="00AA5B7B" w:rsidP="00AC60E0">
      <w:pPr>
        <w:pStyle w:val="ListParagraph"/>
        <w:ind w:left="0"/>
        <w:rPr>
          <w:rFonts w:ascii="Calibri" w:hAnsi="Calibri" w:cs="Calibri"/>
        </w:rPr>
      </w:pPr>
    </w:p>
    <w:p w14:paraId="58EF036F" w14:textId="70972B9D" w:rsidR="00AA5B7B" w:rsidRDefault="009A2B89" w:rsidP="00AC60E0">
      <w:pPr>
        <w:pStyle w:val="ListParagraph"/>
        <w:ind w:left="0"/>
        <w:rPr>
          <w:rFonts w:ascii="Calibri" w:hAnsi="Calibri" w:cs="Calibri"/>
        </w:rPr>
      </w:pPr>
      <w:r w:rsidRPr="00A32565">
        <w:rPr>
          <w:rFonts w:ascii="Calibri" w:hAnsi="Calibri" w:cs="Calibri"/>
        </w:rPr>
        <w:t xml:space="preserve">We also received feedback that the one-semester release of </w:t>
      </w:r>
      <w:r w:rsidR="00B62B1B">
        <w:rPr>
          <w:rFonts w:ascii="Calibri" w:hAnsi="Calibri" w:cs="Calibri"/>
        </w:rPr>
        <w:t xml:space="preserve">the </w:t>
      </w:r>
      <w:r w:rsidRPr="00A32565">
        <w:rPr>
          <w:rFonts w:ascii="Calibri" w:hAnsi="Calibri" w:cs="Calibri"/>
        </w:rPr>
        <w:t>duties section of the policy was unclear. The policy has been revised to give faculty and Deans a framework to determine what makes the most sense for the school, the faculty member, and students impacted by the leave. We encourage faculty to review the updated policy when it is released, as these changes aim to address prior concerns and provide greater clarity.</w:t>
      </w:r>
    </w:p>
    <w:p w14:paraId="28261EA2" w14:textId="77777777" w:rsidR="00831F64" w:rsidRPr="00A00D99" w:rsidRDefault="00831F64" w:rsidP="00AC60E0">
      <w:pPr>
        <w:pStyle w:val="ListParagraph"/>
        <w:ind w:left="0"/>
        <w:rPr>
          <w:rFonts w:ascii="Calibri" w:hAnsi="Calibri" w:cs="Calibri"/>
        </w:rPr>
      </w:pPr>
    </w:p>
    <w:p w14:paraId="168A48C5" w14:textId="72B9A801" w:rsidR="001B00C8" w:rsidRDefault="001B00C8" w:rsidP="00AC60E0">
      <w:pPr>
        <w:pStyle w:val="ListParagraph"/>
        <w:numPr>
          <w:ilvl w:val="0"/>
          <w:numId w:val="3"/>
        </w:numPr>
        <w:ind w:left="0"/>
        <w:rPr>
          <w:rFonts w:ascii="Calibri" w:hAnsi="Calibri" w:cs="Calibri"/>
        </w:rPr>
      </w:pPr>
      <w:r w:rsidRPr="00A32565">
        <w:rPr>
          <w:rFonts w:ascii="Calibri" w:hAnsi="Calibri" w:cs="Calibri"/>
          <w:b/>
          <w:bCs/>
        </w:rPr>
        <w:t>Does California or federal law require paid leave for medical or family reasons, including pregnancy?</w:t>
      </w:r>
      <w:r w:rsidRPr="00A32565">
        <w:rPr>
          <w:rFonts w:ascii="Calibri" w:hAnsi="Calibri" w:cs="Calibri"/>
        </w:rPr>
        <w:br/>
        <w:t xml:space="preserve">No. Neither California nor federal law requires employers to provide paid leave. These laws guarantee job protection during qualifying medical or family leave, but they do not require that employees receive their salary during that time. Chapman’s Faculty Paid Leave Policy goes beyond what the law requires by providing up to 12 weeks of paid leave as a </w:t>
      </w:r>
      <w:proofErr w:type="gramStart"/>
      <w:r w:rsidRPr="00A32565">
        <w:rPr>
          <w:rFonts w:ascii="Calibri" w:hAnsi="Calibri" w:cs="Calibri"/>
        </w:rPr>
        <w:t>University</w:t>
      </w:r>
      <w:proofErr w:type="gramEnd"/>
      <w:r w:rsidRPr="00A32565">
        <w:rPr>
          <w:rFonts w:ascii="Calibri" w:hAnsi="Calibri" w:cs="Calibri"/>
        </w:rPr>
        <w:t>-funded benefit. This reflects Chapman’s commitment to supporting faculty during important life events while ensuring clarity and consistency in how leave is administered.</w:t>
      </w:r>
    </w:p>
    <w:p w14:paraId="010284D4" w14:textId="77777777" w:rsidR="00831F64" w:rsidRPr="00A32565" w:rsidRDefault="00831F64" w:rsidP="00AC60E0">
      <w:pPr>
        <w:pStyle w:val="ListParagraph"/>
        <w:ind w:left="0"/>
        <w:rPr>
          <w:rFonts w:ascii="Calibri" w:hAnsi="Calibri" w:cs="Calibri"/>
        </w:rPr>
      </w:pPr>
    </w:p>
    <w:p w14:paraId="37A46284" w14:textId="650992DA" w:rsidR="00831F64" w:rsidRDefault="00DE11BE" w:rsidP="00AC60E0">
      <w:pPr>
        <w:pStyle w:val="ListParagraph"/>
        <w:numPr>
          <w:ilvl w:val="0"/>
          <w:numId w:val="3"/>
        </w:numPr>
        <w:ind w:left="0"/>
        <w:rPr>
          <w:rFonts w:ascii="Calibri" w:hAnsi="Calibri" w:cs="Calibri"/>
        </w:rPr>
      </w:pPr>
      <w:r w:rsidRPr="00A32565">
        <w:rPr>
          <w:rFonts w:ascii="Calibri" w:hAnsi="Calibri" w:cs="Calibri"/>
          <w:b/>
          <w:bCs/>
        </w:rPr>
        <w:t>Why is paid leave capped at 12 weeks</w:t>
      </w:r>
      <w:r w:rsidR="001B00C8" w:rsidRPr="00A32565">
        <w:rPr>
          <w:rFonts w:ascii="Calibri" w:hAnsi="Calibri" w:cs="Calibri"/>
          <w:b/>
          <w:bCs/>
        </w:rPr>
        <w:t>, not 16 weeks</w:t>
      </w:r>
      <w:r w:rsidRPr="00A32565">
        <w:rPr>
          <w:rFonts w:ascii="Calibri" w:hAnsi="Calibri" w:cs="Calibri"/>
          <w:b/>
          <w:bCs/>
        </w:rPr>
        <w:t>?</w:t>
      </w:r>
      <w:r w:rsidR="001B00C8" w:rsidRPr="00A32565">
        <w:rPr>
          <w:rFonts w:ascii="Calibri" w:hAnsi="Calibri" w:cs="Calibri"/>
        </w:rPr>
        <w:br/>
        <w:t xml:space="preserve">Chapman provides up to 12 weeks of paid leave as a university-funded benefit. This aligns with the amount of unpaid leave required under FMLA and CFRA, ensuring all faculty receive a consistent and equitable benefit. While some faculty may associate a semester with 16 weeks, the 12-week </w:t>
      </w:r>
      <w:proofErr w:type="gramStart"/>
      <w:r w:rsidR="001B00C8" w:rsidRPr="00A32565">
        <w:rPr>
          <w:rFonts w:ascii="Calibri" w:hAnsi="Calibri" w:cs="Calibri"/>
        </w:rPr>
        <w:t>cap</w:t>
      </w:r>
      <w:proofErr w:type="gramEnd"/>
      <w:r w:rsidR="001B00C8" w:rsidRPr="00A32565">
        <w:rPr>
          <w:rFonts w:ascii="Calibri" w:hAnsi="Calibri" w:cs="Calibri"/>
        </w:rPr>
        <w:t xml:space="preserve"> allows the University to provide a generous, sustainable benefit that is fair across different contract types and teaching loads, and that can be clearly administered alongside state benefits such as CA SDI or PFL.</w:t>
      </w:r>
    </w:p>
    <w:p w14:paraId="0FBA1CE9" w14:textId="77777777" w:rsidR="00831F64" w:rsidRPr="00831F64" w:rsidRDefault="00831F64" w:rsidP="00AC60E0">
      <w:pPr>
        <w:spacing w:after="0"/>
        <w:rPr>
          <w:rFonts w:ascii="Calibri" w:hAnsi="Calibri" w:cs="Calibri"/>
        </w:rPr>
      </w:pPr>
    </w:p>
    <w:p w14:paraId="0D9CF09B" w14:textId="3FAEE773" w:rsidR="00DE11BE" w:rsidRDefault="00DE11BE" w:rsidP="00AC60E0">
      <w:pPr>
        <w:pStyle w:val="ListParagraph"/>
        <w:numPr>
          <w:ilvl w:val="0"/>
          <w:numId w:val="3"/>
        </w:numPr>
        <w:ind w:left="0"/>
        <w:rPr>
          <w:rFonts w:ascii="Calibri" w:hAnsi="Calibri" w:cs="Calibri"/>
        </w:rPr>
      </w:pPr>
      <w:r w:rsidRPr="00A32565">
        <w:rPr>
          <w:rFonts w:ascii="Calibri" w:hAnsi="Calibri" w:cs="Calibri"/>
          <w:b/>
          <w:bCs/>
        </w:rPr>
        <w:t>Does this policy apply to all faculty types and contracts?</w:t>
      </w:r>
      <w:r w:rsidRPr="00A32565">
        <w:rPr>
          <w:rFonts w:ascii="Calibri" w:hAnsi="Calibri" w:cs="Calibri"/>
        </w:rPr>
        <w:br/>
        <w:t>Yes. All full-time faculty</w:t>
      </w:r>
      <w:r w:rsidR="001B00C8" w:rsidRPr="00A32565">
        <w:rPr>
          <w:rFonts w:ascii="Calibri" w:hAnsi="Calibri" w:cs="Calibri"/>
        </w:rPr>
        <w:t xml:space="preserve">, regardless of contract type (9/12, 10/12, 12/12, semester, trimester, law school, Rinker, etc.), </w:t>
      </w:r>
      <w:r w:rsidRPr="00A32565">
        <w:rPr>
          <w:rFonts w:ascii="Calibri" w:hAnsi="Calibri" w:cs="Calibri"/>
        </w:rPr>
        <w:t>are entitled to up to 12 weeks of paid leave for qualifying reasons. The policy is designed to allow flexibility, so faculty and Deans can coordinate the timing and structure of leave to best meet the needs of the department and students</w:t>
      </w:r>
      <w:r w:rsidR="00831F64">
        <w:rPr>
          <w:rFonts w:ascii="Calibri" w:hAnsi="Calibri" w:cs="Calibri"/>
        </w:rPr>
        <w:t>.</w:t>
      </w:r>
    </w:p>
    <w:p w14:paraId="04E3FF48" w14:textId="77777777" w:rsidR="00831F64" w:rsidRPr="00831F64" w:rsidRDefault="00831F64" w:rsidP="00AC60E0">
      <w:pPr>
        <w:pStyle w:val="ListParagraph"/>
        <w:spacing w:after="0"/>
        <w:ind w:left="0"/>
        <w:rPr>
          <w:rFonts w:ascii="Calibri" w:hAnsi="Calibri" w:cs="Calibri"/>
        </w:rPr>
      </w:pPr>
    </w:p>
    <w:p w14:paraId="0D4ED128" w14:textId="12A829C7" w:rsidR="00DE11BE" w:rsidRDefault="00DE11BE" w:rsidP="00AC60E0">
      <w:pPr>
        <w:pStyle w:val="ListParagraph"/>
        <w:numPr>
          <w:ilvl w:val="0"/>
          <w:numId w:val="3"/>
        </w:numPr>
        <w:ind w:left="0"/>
        <w:rPr>
          <w:rFonts w:ascii="Calibri" w:hAnsi="Calibri" w:cs="Calibri"/>
        </w:rPr>
      </w:pPr>
      <w:r w:rsidRPr="00A32565">
        <w:rPr>
          <w:rFonts w:ascii="Calibri" w:hAnsi="Calibri" w:cs="Calibri"/>
          <w:b/>
          <w:bCs/>
        </w:rPr>
        <w:lastRenderedPageBreak/>
        <w:t>How does the policy ensure fairness between birthing and non-birthing parents?</w:t>
      </w:r>
      <w:r w:rsidRPr="00A32565">
        <w:rPr>
          <w:rFonts w:ascii="Calibri" w:hAnsi="Calibri" w:cs="Calibri"/>
        </w:rPr>
        <w:br/>
        <w:t>Both male and female faculty are eligible for up to 12 weeks of paid leave in a 12-month period. A birthing parent may use part of this leave for pregnancy-related medical care, then use any remaining leave for bonding with the baby. A non-birthing parent may use the same 12 weeks for caring for a family member, medical recovery, or bonding. Paid leave is capped equally at 12 weeks, regardless of the reason for the leave.</w:t>
      </w:r>
    </w:p>
    <w:p w14:paraId="2FD51224" w14:textId="77777777" w:rsidR="00831F64" w:rsidRPr="00A32565" w:rsidRDefault="00831F64" w:rsidP="00AC60E0">
      <w:pPr>
        <w:pStyle w:val="ListParagraph"/>
        <w:ind w:left="0"/>
        <w:rPr>
          <w:rFonts w:ascii="Calibri" w:hAnsi="Calibri" w:cs="Calibri"/>
        </w:rPr>
      </w:pPr>
    </w:p>
    <w:p w14:paraId="56C7690F" w14:textId="16694CAC" w:rsidR="00D44B0A" w:rsidRDefault="00DE11BE" w:rsidP="00AC60E0">
      <w:pPr>
        <w:pStyle w:val="ListParagraph"/>
        <w:numPr>
          <w:ilvl w:val="0"/>
          <w:numId w:val="3"/>
        </w:numPr>
        <w:ind w:left="0"/>
        <w:rPr>
          <w:rFonts w:ascii="Calibri" w:hAnsi="Calibri" w:cs="Calibri"/>
        </w:rPr>
      </w:pPr>
      <w:r w:rsidRPr="00A32565">
        <w:rPr>
          <w:rFonts w:ascii="Calibri" w:hAnsi="Calibri" w:cs="Calibri"/>
          <w:b/>
          <w:bCs/>
        </w:rPr>
        <w:t>How does Paid Faculty Leave coordinate with state benefits (CA SDI, CA PFL, Worker’s Compensation)?</w:t>
      </w:r>
      <w:r w:rsidR="00D44B0A" w:rsidRPr="00A32565">
        <w:rPr>
          <w:rFonts w:ascii="Calibri" w:hAnsi="Calibri" w:cs="Calibri"/>
        </w:rPr>
        <w:br/>
        <w:t>Faculty members are required to apply for any state benefits for which they are eligible, such as California State Disability Insurance (CA SDI), Paid Family Leave (CA PFL), or Workers’ Compensation. Chapman’s Faculty Paid Leave Policy is designed to supplement these benefits so that, when combined, faculty receive up to 100% of their regular salary for up to 12 weeks.</w:t>
      </w:r>
    </w:p>
    <w:p w14:paraId="5C71C4F4" w14:textId="77777777" w:rsidR="00AC60E0" w:rsidRPr="00A32565" w:rsidRDefault="00AC60E0" w:rsidP="00AC60E0">
      <w:pPr>
        <w:pStyle w:val="ListParagraph"/>
        <w:ind w:left="0"/>
        <w:rPr>
          <w:rFonts w:ascii="Calibri" w:hAnsi="Calibri" w:cs="Calibri"/>
        </w:rPr>
      </w:pPr>
    </w:p>
    <w:p w14:paraId="3B163932" w14:textId="77777777" w:rsidR="00D44B0A" w:rsidRPr="00A32565" w:rsidRDefault="00D44B0A" w:rsidP="00AC60E0">
      <w:pPr>
        <w:pStyle w:val="ListParagraph"/>
        <w:numPr>
          <w:ilvl w:val="1"/>
          <w:numId w:val="3"/>
        </w:numPr>
        <w:ind w:left="720"/>
        <w:rPr>
          <w:rFonts w:ascii="Calibri" w:hAnsi="Calibri" w:cs="Calibri"/>
          <w:i/>
          <w:iCs/>
        </w:rPr>
      </w:pPr>
      <w:r w:rsidRPr="00A32565">
        <w:rPr>
          <w:rFonts w:ascii="Calibri" w:hAnsi="Calibri" w:cs="Calibri"/>
          <w:i/>
          <w:iCs/>
        </w:rPr>
        <w:t>For example, if a faculty member earns $5,000 per month and receives $2,000 per month from CA SDI during their leave, Chapman will pay the remaining $3,000 under the Faculty Paid Leave Policy to bring the total monthly pay to $5,000 for the 12-week paid leave period.</w:t>
      </w:r>
    </w:p>
    <w:p w14:paraId="23BA909F" w14:textId="71133160" w:rsidR="00DE11BE" w:rsidRDefault="00D44B0A" w:rsidP="00AC60E0">
      <w:pPr>
        <w:pStyle w:val="ListParagraph"/>
        <w:numPr>
          <w:ilvl w:val="1"/>
          <w:numId w:val="3"/>
        </w:numPr>
        <w:ind w:left="720"/>
        <w:rPr>
          <w:rFonts w:ascii="Calibri" w:hAnsi="Calibri" w:cs="Calibri"/>
        </w:rPr>
      </w:pPr>
      <w:r w:rsidRPr="00A32565">
        <w:rPr>
          <w:rFonts w:ascii="Calibri" w:hAnsi="Calibri" w:cs="Calibri"/>
        </w:rPr>
        <w:t>State benefits may continue beyond the 12 weeks of paid leave if the faculty member remains eligible, but those payments are determined by the state, not Chapman, and Chapman-paid benefits will end after the 12-week period.</w:t>
      </w:r>
    </w:p>
    <w:p w14:paraId="6F5A9F65" w14:textId="77777777" w:rsidR="00831F64" w:rsidRPr="00A32565" w:rsidRDefault="00831F64" w:rsidP="00AC60E0">
      <w:pPr>
        <w:pStyle w:val="ListParagraph"/>
        <w:ind w:left="0"/>
        <w:rPr>
          <w:rFonts w:ascii="Calibri" w:hAnsi="Calibri" w:cs="Calibri"/>
        </w:rPr>
      </w:pPr>
    </w:p>
    <w:p w14:paraId="474AFA3B" w14:textId="2AA60862" w:rsidR="00DE11BE" w:rsidRDefault="00DE11BE" w:rsidP="00AC60E0">
      <w:pPr>
        <w:pStyle w:val="ListParagraph"/>
        <w:numPr>
          <w:ilvl w:val="0"/>
          <w:numId w:val="3"/>
        </w:numPr>
        <w:ind w:left="0"/>
        <w:rPr>
          <w:rFonts w:ascii="Calibri" w:hAnsi="Calibri" w:cs="Calibri"/>
        </w:rPr>
      </w:pPr>
      <w:r w:rsidRPr="00A32565">
        <w:rPr>
          <w:rFonts w:ascii="Calibri" w:hAnsi="Calibri" w:cs="Calibri"/>
          <w:b/>
          <w:bCs/>
        </w:rPr>
        <w:t>What happens if leave starts or ends mid-semester?</w:t>
      </w:r>
      <w:r w:rsidRPr="00A32565">
        <w:rPr>
          <w:rFonts w:ascii="Calibri" w:hAnsi="Calibri" w:cs="Calibri"/>
        </w:rPr>
        <w:br/>
        <w:t>Faculty and Deans should coordinate to determine appropriate duties and timing. Options may include alternative work duties (research, creative projects, administrative tasks, etc.) before or after the leave. Faculty may also elect to</w:t>
      </w:r>
      <w:r w:rsidR="008E531D">
        <w:rPr>
          <w:rFonts w:ascii="Calibri" w:hAnsi="Calibri" w:cs="Calibri"/>
        </w:rPr>
        <w:t xml:space="preserve"> use</w:t>
      </w:r>
      <w:r w:rsidRPr="00A32565">
        <w:rPr>
          <w:rFonts w:ascii="Calibri" w:hAnsi="Calibri" w:cs="Calibri"/>
        </w:rPr>
        <w:t xml:space="preserve"> unpaid leave to align the leave with term breaks, subject to approval by the Dean and Provost in consultation with HR.</w:t>
      </w:r>
    </w:p>
    <w:p w14:paraId="177BF9D6" w14:textId="77777777" w:rsidR="00831F64" w:rsidRDefault="00831F64" w:rsidP="00AC60E0">
      <w:pPr>
        <w:pStyle w:val="ListParagraph"/>
        <w:ind w:left="0"/>
        <w:rPr>
          <w:rFonts w:ascii="Calibri" w:hAnsi="Calibri" w:cs="Calibri"/>
        </w:rPr>
      </w:pPr>
    </w:p>
    <w:p w14:paraId="7E8B7A77" w14:textId="77777777" w:rsidR="00A00D99" w:rsidRDefault="00A00D99" w:rsidP="00AC60E0">
      <w:pPr>
        <w:pStyle w:val="ListParagraph"/>
        <w:numPr>
          <w:ilvl w:val="0"/>
          <w:numId w:val="3"/>
        </w:numPr>
        <w:spacing w:before="100" w:beforeAutospacing="1" w:after="100" w:afterAutospacing="1" w:line="240" w:lineRule="auto"/>
        <w:ind w:left="0"/>
        <w:outlineLvl w:val="2"/>
        <w:rPr>
          <w:rFonts w:ascii="Calibri" w:eastAsia="Times New Roman" w:hAnsi="Calibri" w:cs="Calibri"/>
          <w:b/>
          <w:bCs/>
          <w:kern w:val="0"/>
          <w14:ligatures w14:val="none"/>
        </w:rPr>
      </w:pPr>
      <w:r w:rsidRPr="00EF2EEC">
        <w:rPr>
          <w:rFonts w:ascii="Calibri" w:eastAsia="Times New Roman" w:hAnsi="Calibri" w:cs="Calibri"/>
          <w:b/>
          <w:bCs/>
          <w:kern w:val="0"/>
          <w14:ligatures w14:val="none"/>
        </w:rPr>
        <w:t>How does this policy interact with stipends, course overloads, and/or administrative appointments?</w:t>
      </w:r>
    </w:p>
    <w:p w14:paraId="2612BE5E" w14:textId="77777777" w:rsidR="00AC60E0" w:rsidRPr="00EF2EEC" w:rsidRDefault="00AC60E0" w:rsidP="00AC60E0">
      <w:pPr>
        <w:pStyle w:val="ListParagraph"/>
        <w:spacing w:before="100" w:beforeAutospacing="1" w:after="100" w:afterAutospacing="1" w:line="240" w:lineRule="auto"/>
        <w:ind w:left="0"/>
        <w:outlineLvl w:val="2"/>
        <w:rPr>
          <w:rFonts w:ascii="Calibri" w:eastAsia="Times New Roman" w:hAnsi="Calibri" w:cs="Calibri"/>
          <w:b/>
          <w:bCs/>
          <w:kern w:val="0"/>
          <w14:ligatures w14:val="none"/>
        </w:rPr>
      </w:pPr>
    </w:p>
    <w:p w14:paraId="47E6319F" w14:textId="77777777" w:rsidR="00A00D99" w:rsidRDefault="00A00D99" w:rsidP="00AC60E0">
      <w:pPr>
        <w:pStyle w:val="ListParagraph"/>
        <w:numPr>
          <w:ilvl w:val="0"/>
          <w:numId w:val="5"/>
        </w:numPr>
        <w:spacing w:before="100" w:beforeAutospacing="1" w:after="100" w:afterAutospacing="1" w:line="240" w:lineRule="auto"/>
        <w:ind w:left="720"/>
        <w:rPr>
          <w:rFonts w:ascii="Calibri" w:eastAsia="Times New Roman" w:hAnsi="Calibri" w:cs="Calibri"/>
          <w:kern w:val="0"/>
          <w14:ligatures w14:val="none"/>
        </w:rPr>
      </w:pPr>
      <w:r w:rsidRPr="00EF2EEC">
        <w:rPr>
          <w:rFonts w:ascii="Calibri" w:eastAsia="Times New Roman" w:hAnsi="Calibri" w:cs="Calibri"/>
          <w:b/>
          <w:bCs/>
          <w:kern w:val="0"/>
          <w14:ligatures w14:val="none"/>
        </w:rPr>
        <w:t>While on Leave: Suspension of All Duties and Extra Compensation</w:t>
      </w:r>
      <w:r w:rsidRPr="00EF2EEC">
        <w:rPr>
          <w:rFonts w:ascii="Calibri" w:eastAsia="Times New Roman" w:hAnsi="Calibri" w:cs="Calibri"/>
          <w:kern w:val="0"/>
          <w14:ligatures w14:val="none"/>
        </w:rPr>
        <w:br/>
        <w:t>While on leave, faculty are relieved of all Chapman duties, including administrative responsibilities, overload teaching, and any work tied to stipends. This is required by law to ensure a true leave of absence from all work-related activities.</w:t>
      </w:r>
    </w:p>
    <w:p w14:paraId="55F16CCA" w14:textId="77777777" w:rsidR="00AC60E0" w:rsidRPr="00EF2EEC" w:rsidRDefault="00AC60E0" w:rsidP="00AC60E0">
      <w:pPr>
        <w:pStyle w:val="ListParagraph"/>
        <w:spacing w:before="100" w:beforeAutospacing="1" w:after="100" w:afterAutospacing="1" w:line="240" w:lineRule="auto"/>
        <w:rPr>
          <w:rFonts w:ascii="Calibri" w:eastAsia="Times New Roman" w:hAnsi="Calibri" w:cs="Calibri"/>
          <w:kern w:val="0"/>
          <w14:ligatures w14:val="none"/>
        </w:rPr>
      </w:pPr>
    </w:p>
    <w:p w14:paraId="6D555ADB" w14:textId="1251F380" w:rsidR="00A00D99" w:rsidRDefault="00A00D99" w:rsidP="00AC60E0">
      <w:pPr>
        <w:pStyle w:val="ListParagraph"/>
        <w:numPr>
          <w:ilvl w:val="0"/>
          <w:numId w:val="5"/>
        </w:numPr>
        <w:spacing w:before="100" w:beforeAutospacing="1" w:after="100" w:afterAutospacing="1" w:line="240" w:lineRule="auto"/>
        <w:ind w:left="720"/>
        <w:rPr>
          <w:rFonts w:ascii="Calibri" w:eastAsia="Times New Roman" w:hAnsi="Calibri" w:cs="Calibri"/>
          <w:kern w:val="0"/>
          <w14:ligatures w14:val="none"/>
        </w:rPr>
      </w:pPr>
      <w:r w:rsidRPr="00EF2EEC">
        <w:rPr>
          <w:rFonts w:ascii="Calibri" w:eastAsia="Times New Roman" w:hAnsi="Calibri" w:cs="Calibri"/>
          <w:b/>
          <w:bCs/>
          <w:kern w:val="0"/>
          <w14:ligatures w14:val="none"/>
        </w:rPr>
        <w:t>Course Releases and Overloads: Not Applicable During Leave</w:t>
      </w:r>
      <w:r w:rsidR="006F5F73" w:rsidRPr="00EF2EEC" w:rsidDel="006F5F73">
        <w:rPr>
          <w:rFonts w:ascii="Calibri" w:eastAsia="Times New Roman" w:hAnsi="Calibri" w:cs="Calibri"/>
          <w:b/>
          <w:bCs/>
          <w:kern w:val="0"/>
          <w14:ligatures w14:val="none"/>
        </w:rPr>
        <w:t xml:space="preserve"> </w:t>
      </w:r>
      <w:r w:rsidRPr="00EF2EEC">
        <w:rPr>
          <w:rFonts w:ascii="Calibri" w:eastAsia="Times New Roman" w:hAnsi="Calibri" w:cs="Calibri"/>
          <w:kern w:val="0"/>
          <w14:ligatures w14:val="none"/>
        </w:rPr>
        <w:br/>
        <w:t xml:space="preserve">Faculty do not receive course releases or overloads during leave, as they are not engaged in teaching or any other work at Chapman. Additionally, for alternative duties </w:t>
      </w:r>
      <w:r w:rsidRPr="00EF2EEC">
        <w:rPr>
          <w:rFonts w:ascii="Calibri" w:eastAsia="Times New Roman" w:hAnsi="Calibri" w:cs="Calibri"/>
          <w:kern w:val="0"/>
          <w14:ligatures w14:val="none"/>
        </w:rPr>
        <w:lastRenderedPageBreak/>
        <w:t>assigned before or after leave, faculty may not receive course releases or overloads for those assignments. Instead, they are expected to perform equivalent work that aligns with their regular salary and teaching load. This ensures that the total workload remains equitable and consistent with faculty appointments and compensation structures.</w:t>
      </w:r>
    </w:p>
    <w:p w14:paraId="5ED372BB" w14:textId="77777777" w:rsidR="00831F64" w:rsidRPr="00A00D99" w:rsidRDefault="00831F64" w:rsidP="00AC60E0">
      <w:pPr>
        <w:pStyle w:val="ListParagraph"/>
        <w:spacing w:before="100" w:beforeAutospacing="1" w:after="100" w:afterAutospacing="1" w:line="240" w:lineRule="auto"/>
        <w:ind w:left="0"/>
        <w:rPr>
          <w:rFonts w:ascii="Calibri" w:eastAsia="Times New Roman" w:hAnsi="Calibri" w:cs="Calibri"/>
          <w:kern w:val="0"/>
          <w14:ligatures w14:val="none"/>
        </w:rPr>
      </w:pPr>
    </w:p>
    <w:p w14:paraId="226E7470" w14:textId="775A1C18" w:rsidR="00DE11BE" w:rsidRDefault="00DE11BE" w:rsidP="00AC60E0">
      <w:pPr>
        <w:pStyle w:val="ListParagraph"/>
        <w:numPr>
          <w:ilvl w:val="0"/>
          <w:numId w:val="3"/>
        </w:numPr>
        <w:ind w:left="0"/>
        <w:rPr>
          <w:rFonts w:ascii="Calibri" w:hAnsi="Calibri" w:cs="Calibri"/>
        </w:rPr>
      </w:pPr>
      <w:r w:rsidRPr="00A32565">
        <w:rPr>
          <w:rFonts w:ascii="Calibri" w:hAnsi="Calibri" w:cs="Calibri"/>
          <w:b/>
          <w:bCs/>
        </w:rPr>
        <w:t xml:space="preserve">Can bonding leave for a newborn be taken </w:t>
      </w:r>
      <w:proofErr w:type="gramStart"/>
      <w:r w:rsidRPr="00A32565">
        <w:rPr>
          <w:rFonts w:ascii="Calibri" w:hAnsi="Calibri" w:cs="Calibri"/>
          <w:b/>
          <w:bCs/>
        </w:rPr>
        <w:t>at a later time</w:t>
      </w:r>
      <w:proofErr w:type="gramEnd"/>
      <w:r w:rsidRPr="00A32565">
        <w:rPr>
          <w:rFonts w:ascii="Calibri" w:hAnsi="Calibri" w:cs="Calibri"/>
          <w:b/>
          <w:bCs/>
        </w:rPr>
        <w:t>?</w:t>
      </w:r>
      <w:r w:rsidRPr="00A32565">
        <w:rPr>
          <w:rFonts w:ascii="Calibri" w:hAnsi="Calibri" w:cs="Calibri"/>
        </w:rPr>
        <w:br/>
        <w:t>Yes. Bonding leave may be taken at any time before the child’s first birthday; it does not need to immediately follow pregnancy-related leave.</w:t>
      </w:r>
    </w:p>
    <w:p w14:paraId="2A70DE64" w14:textId="77777777" w:rsidR="00831F64" w:rsidRPr="00A32565" w:rsidRDefault="00831F64" w:rsidP="00AC60E0">
      <w:pPr>
        <w:pStyle w:val="ListParagraph"/>
        <w:ind w:left="0"/>
        <w:rPr>
          <w:rFonts w:ascii="Calibri" w:hAnsi="Calibri" w:cs="Calibri"/>
        </w:rPr>
      </w:pPr>
    </w:p>
    <w:p w14:paraId="049418A2" w14:textId="48FA4FEF" w:rsidR="00B62B1B" w:rsidRPr="00B62B1B" w:rsidRDefault="00DE11BE" w:rsidP="00AC60E0">
      <w:pPr>
        <w:pStyle w:val="ListParagraph"/>
        <w:numPr>
          <w:ilvl w:val="0"/>
          <w:numId w:val="3"/>
        </w:numPr>
        <w:ind w:left="0"/>
        <w:rPr>
          <w:rFonts w:ascii="Calibri" w:hAnsi="Calibri" w:cs="Calibri"/>
        </w:rPr>
      </w:pPr>
      <w:r w:rsidRPr="00A32565">
        <w:rPr>
          <w:rFonts w:ascii="Calibri" w:hAnsi="Calibri" w:cs="Calibri"/>
          <w:b/>
          <w:bCs/>
        </w:rPr>
        <w:t>Are partial-semester remote teaching options available during leave?</w:t>
      </w:r>
      <w:r w:rsidRPr="00A32565">
        <w:rPr>
          <w:rFonts w:ascii="Calibri" w:hAnsi="Calibri" w:cs="Calibri"/>
        </w:rPr>
        <w:br/>
        <w:t xml:space="preserve">No. </w:t>
      </w:r>
      <w:r w:rsidR="0048672A">
        <w:rPr>
          <w:rFonts w:ascii="Calibri" w:hAnsi="Calibri" w:cs="Calibri"/>
        </w:rPr>
        <w:t xml:space="preserve">No work can be </w:t>
      </w:r>
      <w:proofErr w:type="gramStart"/>
      <w:r w:rsidR="0048672A">
        <w:rPr>
          <w:rFonts w:ascii="Calibri" w:hAnsi="Calibri" w:cs="Calibri"/>
        </w:rPr>
        <w:t>performed</w:t>
      </w:r>
      <w:proofErr w:type="gramEnd"/>
      <w:r w:rsidR="0048672A">
        <w:rPr>
          <w:rFonts w:ascii="Calibri" w:hAnsi="Calibri" w:cs="Calibri"/>
        </w:rPr>
        <w:t xml:space="preserve"> while on leave.  </w:t>
      </w:r>
    </w:p>
    <w:p w14:paraId="48BFE3D4" w14:textId="77777777" w:rsidR="00B62B1B" w:rsidRPr="00B62B1B" w:rsidRDefault="00B62B1B" w:rsidP="00AC60E0">
      <w:pPr>
        <w:pStyle w:val="ListParagraph"/>
        <w:spacing w:after="0"/>
        <w:ind w:left="0"/>
        <w:rPr>
          <w:rFonts w:ascii="Calibri" w:hAnsi="Calibri" w:cs="Calibri"/>
        </w:rPr>
      </w:pPr>
    </w:p>
    <w:p w14:paraId="2F39110C" w14:textId="55E43B74" w:rsidR="00093FDE" w:rsidRPr="00A32565" w:rsidRDefault="009F2E9E" w:rsidP="00AC60E0">
      <w:pPr>
        <w:pStyle w:val="ListParagraph"/>
        <w:numPr>
          <w:ilvl w:val="0"/>
          <w:numId w:val="3"/>
        </w:numPr>
        <w:ind w:left="0"/>
        <w:rPr>
          <w:rFonts w:ascii="Calibri" w:hAnsi="Calibri" w:cs="Calibri"/>
        </w:rPr>
      </w:pPr>
      <w:r>
        <w:rPr>
          <w:rFonts w:ascii="Calibri" w:hAnsi="Calibri" w:cs="Calibri"/>
          <w:b/>
          <w:bCs/>
        </w:rPr>
        <w:t>How are alternative duties identified?</w:t>
      </w:r>
      <w:r w:rsidRPr="00A32565" w:rsidDel="009F2E9E">
        <w:rPr>
          <w:rFonts w:ascii="Calibri" w:hAnsi="Calibri" w:cs="Calibri"/>
          <w:b/>
          <w:bCs/>
        </w:rPr>
        <w:t xml:space="preserve"> </w:t>
      </w:r>
      <w:r w:rsidR="00AC60E0">
        <w:rPr>
          <w:rFonts w:ascii="Calibri" w:hAnsi="Calibri" w:cs="Calibri"/>
        </w:rPr>
        <w:t>T</w:t>
      </w:r>
      <w:r w:rsidR="00093FDE" w:rsidRPr="00A32565">
        <w:rPr>
          <w:rFonts w:ascii="Calibri" w:hAnsi="Calibri" w:cs="Calibri"/>
        </w:rPr>
        <w:t xml:space="preserve">he </w:t>
      </w:r>
      <w:r w:rsidR="00EF0464">
        <w:rPr>
          <w:rFonts w:ascii="Calibri" w:hAnsi="Calibri" w:cs="Calibri"/>
        </w:rPr>
        <w:t>Dean and Provost</w:t>
      </w:r>
      <w:r w:rsidR="00093FDE" w:rsidRPr="00A32565">
        <w:rPr>
          <w:rFonts w:ascii="Calibri" w:hAnsi="Calibri" w:cs="Calibri"/>
        </w:rPr>
        <w:t xml:space="preserve"> must assign alternative duties such as research, creative projects, administrative tasks, or other approved work. These duties must be agreed upon by the Dean and approved by the </w:t>
      </w:r>
      <w:proofErr w:type="gramStart"/>
      <w:r w:rsidR="00093FDE" w:rsidRPr="00A32565">
        <w:rPr>
          <w:rFonts w:ascii="Calibri" w:hAnsi="Calibri" w:cs="Calibri"/>
        </w:rPr>
        <w:t>Provost</w:t>
      </w:r>
      <w:proofErr w:type="gramEnd"/>
      <w:r w:rsidR="00093FDE" w:rsidRPr="00A32565">
        <w:rPr>
          <w:rFonts w:ascii="Calibri" w:hAnsi="Calibri" w:cs="Calibri"/>
        </w:rPr>
        <w:t xml:space="preserve"> in consultation with Human Resources.</w:t>
      </w:r>
    </w:p>
    <w:p w14:paraId="7A48667B" w14:textId="34999C3B" w:rsidR="00DE11BE" w:rsidRDefault="00093FDE" w:rsidP="00AC60E0">
      <w:pPr>
        <w:pStyle w:val="ListParagraph"/>
        <w:numPr>
          <w:ilvl w:val="2"/>
          <w:numId w:val="3"/>
        </w:numPr>
        <w:ind w:left="720"/>
        <w:rPr>
          <w:rFonts w:ascii="Calibri" w:hAnsi="Calibri" w:cs="Calibri"/>
        </w:rPr>
      </w:pPr>
      <w:r w:rsidRPr="00A32565">
        <w:rPr>
          <w:rFonts w:ascii="Calibri" w:hAnsi="Calibri" w:cs="Calibri"/>
        </w:rPr>
        <w:t xml:space="preserve">If the faculty member chooses not to </w:t>
      </w:r>
      <w:r w:rsidR="001B7B8C">
        <w:rPr>
          <w:rFonts w:ascii="Calibri" w:hAnsi="Calibri" w:cs="Calibri"/>
        </w:rPr>
        <w:t>return to work mid-term,</w:t>
      </w:r>
      <w:r w:rsidR="00154C9D">
        <w:rPr>
          <w:rFonts w:ascii="Calibri" w:hAnsi="Calibri" w:cs="Calibri"/>
        </w:rPr>
        <w:t xml:space="preserve"> even if medically cleared to return, they will need to request a personal leave of absence, which will be unpaid.  </w:t>
      </w:r>
    </w:p>
    <w:p w14:paraId="5DF9D4FB" w14:textId="77777777" w:rsidR="00831F64" w:rsidRPr="00A32565" w:rsidRDefault="00831F64" w:rsidP="00AC60E0">
      <w:pPr>
        <w:pStyle w:val="ListParagraph"/>
        <w:ind w:left="0"/>
        <w:rPr>
          <w:rFonts w:ascii="Calibri" w:hAnsi="Calibri" w:cs="Calibri"/>
        </w:rPr>
      </w:pPr>
    </w:p>
    <w:p w14:paraId="35C1D992" w14:textId="7A2A4FD5" w:rsidR="009F2E9E" w:rsidRPr="00AC60E0" w:rsidRDefault="002B4EFF" w:rsidP="00AC60E0">
      <w:pPr>
        <w:pStyle w:val="ListParagraph"/>
        <w:numPr>
          <w:ilvl w:val="0"/>
          <w:numId w:val="3"/>
        </w:numPr>
        <w:ind w:left="0"/>
        <w:rPr>
          <w:rFonts w:ascii="Calibri" w:hAnsi="Calibri" w:cs="Calibri"/>
        </w:rPr>
      </w:pPr>
      <w:r w:rsidRPr="00AC60E0">
        <w:rPr>
          <w:rFonts w:ascii="Calibri" w:hAnsi="Calibri" w:cs="Calibri"/>
          <w:b/>
          <w:bCs/>
        </w:rPr>
        <w:t>What happens if I start leave toward the end of a semester or term, leading into a school break?</w:t>
      </w:r>
      <w:r w:rsidR="00AC60E0">
        <w:rPr>
          <w:rFonts w:ascii="Calibri" w:hAnsi="Calibri" w:cs="Calibri"/>
        </w:rPr>
        <w:t xml:space="preserve">  </w:t>
      </w:r>
      <w:r w:rsidR="009F2E9E" w:rsidRPr="00AC60E0">
        <w:rPr>
          <w:rFonts w:ascii="Calibri" w:hAnsi="Calibri" w:cs="Calibri"/>
        </w:rPr>
        <w:t xml:space="preserve">It depends on your contract, appointment and terms. </w:t>
      </w:r>
    </w:p>
    <w:p w14:paraId="68C48F20" w14:textId="77777777" w:rsidR="009F2E9E" w:rsidRPr="009F2E9E" w:rsidRDefault="009F2E9E" w:rsidP="00AC60E0">
      <w:pPr>
        <w:pStyle w:val="ListParagraph"/>
        <w:ind w:left="0"/>
        <w:rPr>
          <w:rFonts w:ascii="Calibri" w:hAnsi="Calibri" w:cs="Calibri"/>
        </w:rPr>
      </w:pPr>
    </w:p>
    <w:p w14:paraId="197D1D44" w14:textId="0A3C5EFC" w:rsidR="00AC60E0" w:rsidRPr="00AC60E0" w:rsidRDefault="009F2E9E" w:rsidP="00AC60E0">
      <w:pPr>
        <w:pStyle w:val="ListParagraph"/>
        <w:numPr>
          <w:ilvl w:val="1"/>
          <w:numId w:val="6"/>
        </w:numPr>
        <w:ind w:left="720" w:right="720"/>
        <w:rPr>
          <w:rFonts w:ascii="Calibri" w:hAnsi="Calibri" w:cs="Calibri"/>
        </w:rPr>
      </w:pPr>
      <w:r w:rsidRPr="009F2E9E">
        <w:rPr>
          <w:rFonts w:ascii="Calibri" w:hAnsi="Calibri" w:cs="Calibri"/>
        </w:rPr>
        <w:t xml:space="preserve">If you are tenured, your contract is in effect when you start your leave and when you </w:t>
      </w:r>
      <w:proofErr w:type="gramStart"/>
      <w:r w:rsidRPr="009F2E9E">
        <w:rPr>
          <w:rFonts w:ascii="Calibri" w:hAnsi="Calibri" w:cs="Calibri"/>
        </w:rPr>
        <w:t>would be</w:t>
      </w:r>
      <w:proofErr w:type="gramEnd"/>
      <w:r w:rsidRPr="009F2E9E">
        <w:rPr>
          <w:rFonts w:ascii="Calibri" w:hAnsi="Calibri" w:cs="Calibri"/>
        </w:rPr>
        <w:t xml:space="preserve"> eligible to return to work, you will only be required to take Paid Faculty Leave for the time you would normally be working. </w:t>
      </w:r>
    </w:p>
    <w:p w14:paraId="6786AF0A" w14:textId="7C86912E" w:rsidR="00AC60E0" w:rsidRDefault="009F2E9E" w:rsidP="00AC60E0">
      <w:pPr>
        <w:pStyle w:val="ListParagraph"/>
        <w:numPr>
          <w:ilvl w:val="1"/>
          <w:numId w:val="6"/>
        </w:numPr>
        <w:ind w:left="720" w:right="720"/>
        <w:rPr>
          <w:rFonts w:ascii="Calibri" w:hAnsi="Calibri" w:cs="Calibri"/>
        </w:rPr>
      </w:pPr>
      <w:r w:rsidRPr="009F2E9E">
        <w:rPr>
          <w:rFonts w:ascii="Calibri" w:hAnsi="Calibri" w:cs="Calibri"/>
        </w:rPr>
        <w:t xml:space="preserve">If you are tenure track or non-tenure track, </w:t>
      </w:r>
      <w:proofErr w:type="gramStart"/>
      <w:r w:rsidRPr="009F2E9E">
        <w:rPr>
          <w:rFonts w:ascii="Calibri" w:hAnsi="Calibri" w:cs="Calibri"/>
        </w:rPr>
        <w:t>If</w:t>
      </w:r>
      <w:proofErr w:type="gramEnd"/>
      <w:r w:rsidRPr="009F2E9E">
        <w:rPr>
          <w:rFonts w:ascii="Calibri" w:hAnsi="Calibri" w:cs="Calibri"/>
        </w:rPr>
        <w:t xml:space="preserve"> your contract has been renewed or is in effect both when you start your leave and when you would be eligible to return to work, you will only be required to take Paid Faculty Leave for the time you would normally be working.</w:t>
      </w:r>
    </w:p>
    <w:p w14:paraId="0108E2B4" w14:textId="545BBB33" w:rsidR="009F2E9E" w:rsidRPr="00AC60E0" w:rsidRDefault="009F2E9E" w:rsidP="00AC60E0">
      <w:pPr>
        <w:pStyle w:val="ListParagraph"/>
        <w:numPr>
          <w:ilvl w:val="1"/>
          <w:numId w:val="6"/>
        </w:numPr>
        <w:ind w:left="720" w:right="720"/>
        <w:rPr>
          <w:rFonts w:ascii="Calibri" w:hAnsi="Calibri" w:cs="Calibri"/>
        </w:rPr>
      </w:pPr>
      <w:r w:rsidRPr="00AC60E0">
        <w:rPr>
          <w:rFonts w:ascii="Calibri" w:hAnsi="Calibri" w:cs="Calibri"/>
        </w:rPr>
        <w:t xml:space="preserve">If your contract has not been renewed or is not </w:t>
      </w:r>
      <w:proofErr w:type="gramStart"/>
      <w:r w:rsidRPr="00AC60E0">
        <w:rPr>
          <w:rFonts w:ascii="Calibri" w:hAnsi="Calibri" w:cs="Calibri"/>
        </w:rPr>
        <w:t>active</w:t>
      </w:r>
      <w:proofErr w:type="gramEnd"/>
      <w:r w:rsidRPr="00AC60E0">
        <w:rPr>
          <w:rFonts w:ascii="Calibri" w:hAnsi="Calibri" w:cs="Calibri"/>
        </w:rPr>
        <w:t xml:space="preserve"> </w:t>
      </w:r>
      <w:proofErr w:type="gramStart"/>
      <w:r w:rsidRPr="00AC60E0">
        <w:rPr>
          <w:rFonts w:ascii="Calibri" w:hAnsi="Calibri" w:cs="Calibri"/>
        </w:rPr>
        <w:t>both</w:t>
      </w:r>
      <w:proofErr w:type="gramEnd"/>
      <w:r w:rsidRPr="00AC60E0">
        <w:rPr>
          <w:rFonts w:ascii="Calibri" w:hAnsi="Calibri" w:cs="Calibri"/>
        </w:rPr>
        <w:t xml:space="preserve"> before and after your leave, you will be paid under this policy through the end of your contract term. State CA SDI or CA PFL benefits may continue after your contract ends, but your Chapman benefits will not.</w:t>
      </w:r>
    </w:p>
    <w:p w14:paraId="60CAC7D2" w14:textId="77777777" w:rsidR="009F2E9E" w:rsidRPr="00A00D99" w:rsidRDefault="009F2E9E" w:rsidP="00831F64">
      <w:pPr>
        <w:pStyle w:val="ListParagraph"/>
        <w:rPr>
          <w:rFonts w:ascii="Calibri" w:hAnsi="Calibri" w:cs="Calibri"/>
        </w:rPr>
      </w:pPr>
    </w:p>
    <w:sectPr w:rsidR="009F2E9E" w:rsidRPr="00A00D9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51BC8" w14:textId="77777777" w:rsidR="000C606F" w:rsidRDefault="000C606F" w:rsidP="00936379">
      <w:pPr>
        <w:spacing w:after="0" w:line="240" w:lineRule="auto"/>
      </w:pPr>
      <w:r>
        <w:separator/>
      </w:r>
    </w:p>
  </w:endnote>
  <w:endnote w:type="continuationSeparator" w:id="0">
    <w:p w14:paraId="6779E715" w14:textId="77777777" w:rsidR="000C606F" w:rsidRDefault="000C606F" w:rsidP="009363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26F24" w14:textId="77777777" w:rsidR="00936379" w:rsidRDefault="009363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5D40C" w14:textId="77777777" w:rsidR="00936379" w:rsidRDefault="0093637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79DAD" w14:textId="77777777" w:rsidR="00936379" w:rsidRDefault="009363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BFE1B" w14:textId="77777777" w:rsidR="000C606F" w:rsidRDefault="000C606F" w:rsidP="00936379">
      <w:pPr>
        <w:spacing w:after="0" w:line="240" w:lineRule="auto"/>
      </w:pPr>
      <w:r>
        <w:separator/>
      </w:r>
    </w:p>
  </w:footnote>
  <w:footnote w:type="continuationSeparator" w:id="0">
    <w:p w14:paraId="01F3EE94" w14:textId="77777777" w:rsidR="000C606F" w:rsidRDefault="000C606F" w:rsidP="009363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8B614" w14:textId="77777777" w:rsidR="00936379" w:rsidRDefault="009363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9881D" w14:textId="4AA27DCE" w:rsidR="00936379" w:rsidRDefault="009363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3BDE4" w14:textId="77777777" w:rsidR="00936379" w:rsidRDefault="009363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42C"/>
    <w:multiLevelType w:val="hybridMultilevel"/>
    <w:tmpl w:val="DA2C610E"/>
    <w:lvl w:ilvl="0" w:tplc="09E6261E">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9">
      <w:start w:val="1"/>
      <w:numFmt w:val="lowerLetter"/>
      <w:lvlText w:val="%3."/>
      <w:lvlJc w:val="left"/>
      <w:pPr>
        <w:ind w:left="108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586184"/>
    <w:multiLevelType w:val="multilevel"/>
    <w:tmpl w:val="C3701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95876"/>
    <w:multiLevelType w:val="multilevel"/>
    <w:tmpl w:val="E67CA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30571F"/>
    <w:multiLevelType w:val="hybridMultilevel"/>
    <w:tmpl w:val="FD02DFB6"/>
    <w:lvl w:ilvl="0" w:tplc="04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1FAD7A1E"/>
    <w:multiLevelType w:val="hybridMultilevel"/>
    <w:tmpl w:val="36A81FC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04134263">
    <w:abstractNumId w:val="1"/>
  </w:num>
  <w:num w:numId="2" w16cid:durableId="504393713">
    <w:abstractNumId w:val="2"/>
  </w:num>
  <w:num w:numId="3" w16cid:durableId="1563830427">
    <w:abstractNumId w:val="0"/>
  </w:num>
  <w:num w:numId="4" w16cid:durableId="1231499591">
    <w:abstractNumId w:val="4"/>
  </w:num>
  <w:num w:numId="5" w16cid:durableId="212739997">
    <w:abstractNumId w:val="3"/>
  </w:num>
  <w:num w:numId="6" w16cid:durableId="136267444">
    <w:abstractNumId w:val="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1BE"/>
    <w:rsid w:val="00005065"/>
    <w:rsid w:val="00093FDE"/>
    <w:rsid w:val="000C606F"/>
    <w:rsid w:val="000F3387"/>
    <w:rsid w:val="001451F8"/>
    <w:rsid w:val="00154C9D"/>
    <w:rsid w:val="00161F9D"/>
    <w:rsid w:val="00185656"/>
    <w:rsid w:val="00193B6A"/>
    <w:rsid w:val="001B00C8"/>
    <w:rsid w:val="001B7B8C"/>
    <w:rsid w:val="0020377B"/>
    <w:rsid w:val="00271BF6"/>
    <w:rsid w:val="002A1D66"/>
    <w:rsid w:val="002A2421"/>
    <w:rsid w:val="002B4EFF"/>
    <w:rsid w:val="002C3118"/>
    <w:rsid w:val="00327AEE"/>
    <w:rsid w:val="0048672A"/>
    <w:rsid w:val="004D1A44"/>
    <w:rsid w:val="00557C62"/>
    <w:rsid w:val="0060114E"/>
    <w:rsid w:val="00630AFB"/>
    <w:rsid w:val="00695B73"/>
    <w:rsid w:val="006B29A7"/>
    <w:rsid w:val="006F5F73"/>
    <w:rsid w:val="007407D3"/>
    <w:rsid w:val="007B54B7"/>
    <w:rsid w:val="00831F64"/>
    <w:rsid w:val="008C762A"/>
    <w:rsid w:val="008E531D"/>
    <w:rsid w:val="00936379"/>
    <w:rsid w:val="00957264"/>
    <w:rsid w:val="00994DB1"/>
    <w:rsid w:val="009A2B89"/>
    <w:rsid w:val="009F2E9E"/>
    <w:rsid w:val="00A00D99"/>
    <w:rsid w:val="00A015DE"/>
    <w:rsid w:val="00A32565"/>
    <w:rsid w:val="00A329E3"/>
    <w:rsid w:val="00A77991"/>
    <w:rsid w:val="00AA5B7B"/>
    <w:rsid w:val="00AC5938"/>
    <w:rsid w:val="00AC60E0"/>
    <w:rsid w:val="00B416C3"/>
    <w:rsid w:val="00B62B1B"/>
    <w:rsid w:val="00B74EDA"/>
    <w:rsid w:val="00BD1682"/>
    <w:rsid w:val="00C0355B"/>
    <w:rsid w:val="00C05205"/>
    <w:rsid w:val="00CF4D54"/>
    <w:rsid w:val="00D44B0A"/>
    <w:rsid w:val="00D71E8E"/>
    <w:rsid w:val="00D75A55"/>
    <w:rsid w:val="00DC3C91"/>
    <w:rsid w:val="00DE11BE"/>
    <w:rsid w:val="00E44B9B"/>
    <w:rsid w:val="00E6367F"/>
    <w:rsid w:val="00E66ECF"/>
    <w:rsid w:val="00E8799D"/>
    <w:rsid w:val="00EA7BC1"/>
    <w:rsid w:val="00EF0464"/>
    <w:rsid w:val="00EF2EEC"/>
    <w:rsid w:val="00F21CF7"/>
    <w:rsid w:val="00F941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2F9003"/>
  <w15:chartTrackingRefBased/>
  <w15:docId w15:val="{EA24DE65-0554-4BD9-B459-2FEE715DF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11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11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E11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11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11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11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11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11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11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11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11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E11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11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11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11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11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11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11BE"/>
    <w:rPr>
      <w:rFonts w:eastAsiaTheme="majorEastAsia" w:cstheme="majorBidi"/>
      <w:color w:val="272727" w:themeColor="text1" w:themeTint="D8"/>
    </w:rPr>
  </w:style>
  <w:style w:type="paragraph" w:styleId="Title">
    <w:name w:val="Title"/>
    <w:basedOn w:val="Normal"/>
    <w:next w:val="Normal"/>
    <w:link w:val="TitleChar"/>
    <w:uiPriority w:val="10"/>
    <w:qFormat/>
    <w:rsid w:val="00DE11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11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11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11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11BE"/>
    <w:pPr>
      <w:spacing w:before="160"/>
      <w:jc w:val="center"/>
    </w:pPr>
    <w:rPr>
      <w:i/>
      <w:iCs/>
      <w:color w:val="404040" w:themeColor="text1" w:themeTint="BF"/>
    </w:rPr>
  </w:style>
  <w:style w:type="character" w:customStyle="1" w:styleId="QuoteChar">
    <w:name w:val="Quote Char"/>
    <w:basedOn w:val="DefaultParagraphFont"/>
    <w:link w:val="Quote"/>
    <w:uiPriority w:val="29"/>
    <w:rsid w:val="00DE11BE"/>
    <w:rPr>
      <w:i/>
      <w:iCs/>
      <w:color w:val="404040" w:themeColor="text1" w:themeTint="BF"/>
    </w:rPr>
  </w:style>
  <w:style w:type="paragraph" w:styleId="ListParagraph">
    <w:name w:val="List Paragraph"/>
    <w:basedOn w:val="Normal"/>
    <w:uiPriority w:val="34"/>
    <w:qFormat/>
    <w:rsid w:val="00DE11BE"/>
    <w:pPr>
      <w:ind w:left="720"/>
      <w:contextualSpacing/>
    </w:pPr>
  </w:style>
  <w:style w:type="character" w:styleId="IntenseEmphasis">
    <w:name w:val="Intense Emphasis"/>
    <w:basedOn w:val="DefaultParagraphFont"/>
    <w:uiPriority w:val="21"/>
    <w:qFormat/>
    <w:rsid w:val="00DE11BE"/>
    <w:rPr>
      <w:i/>
      <w:iCs/>
      <w:color w:val="0F4761" w:themeColor="accent1" w:themeShade="BF"/>
    </w:rPr>
  </w:style>
  <w:style w:type="paragraph" w:styleId="IntenseQuote">
    <w:name w:val="Intense Quote"/>
    <w:basedOn w:val="Normal"/>
    <w:next w:val="Normal"/>
    <w:link w:val="IntenseQuoteChar"/>
    <w:uiPriority w:val="30"/>
    <w:qFormat/>
    <w:rsid w:val="00DE11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11BE"/>
    <w:rPr>
      <w:i/>
      <w:iCs/>
      <w:color w:val="0F4761" w:themeColor="accent1" w:themeShade="BF"/>
    </w:rPr>
  </w:style>
  <w:style w:type="character" w:styleId="IntenseReference">
    <w:name w:val="Intense Reference"/>
    <w:basedOn w:val="DefaultParagraphFont"/>
    <w:uiPriority w:val="32"/>
    <w:qFormat/>
    <w:rsid w:val="00DE11BE"/>
    <w:rPr>
      <w:b/>
      <w:bCs/>
      <w:smallCaps/>
      <w:color w:val="0F4761" w:themeColor="accent1" w:themeShade="BF"/>
      <w:spacing w:val="5"/>
    </w:rPr>
  </w:style>
  <w:style w:type="paragraph" w:styleId="NormalWeb">
    <w:name w:val="Normal (Web)"/>
    <w:basedOn w:val="Normal"/>
    <w:uiPriority w:val="99"/>
    <w:semiHidden/>
    <w:unhideWhenUsed/>
    <w:rsid w:val="009A2B89"/>
    <w:rPr>
      <w:rFonts w:ascii="Times New Roman" w:hAnsi="Times New Roman" w:cs="Times New Roman"/>
    </w:rPr>
  </w:style>
  <w:style w:type="character" w:styleId="CommentReference">
    <w:name w:val="annotation reference"/>
    <w:basedOn w:val="DefaultParagraphFont"/>
    <w:uiPriority w:val="99"/>
    <w:semiHidden/>
    <w:unhideWhenUsed/>
    <w:rsid w:val="00AA5B7B"/>
    <w:rPr>
      <w:sz w:val="16"/>
      <w:szCs w:val="16"/>
    </w:rPr>
  </w:style>
  <w:style w:type="paragraph" w:styleId="CommentText">
    <w:name w:val="annotation text"/>
    <w:basedOn w:val="Normal"/>
    <w:link w:val="CommentTextChar"/>
    <w:uiPriority w:val="99"/>
    <w:unhideWhenUsed/>
    <w:rsid w:val="00AA5B7B"/>
    <w:pPr>
      <w:spacing w:line="240" w:lineRule="auto"/>
    </w:pPr>
    <w:rPr>
      <w:sz w:val="20"/>
      <w:szCs w:val="20"/>
    </w:rPr>
  </w:style>
  <w:style w:type="character" w:customStyle="1" w:styleId="CommentTextChar">
    <w:name w:val="Comment Text Char"/>
    <w:basedOn w:val="DefaultParagraphFont"/>
    <w:link w:val="CommentText"/>
    <w:uiPriority w:val="99"/>
    <w:rsid w:val="00AA5B7B"/>
    <w:rPr>
      <w:sz w:val="20"/>
      <w:szCs w:val="20"/>
    </w:rPr>
  </w:style>
  <w:style w:type="paragraph" w:styleId="CommentSubject">
    <w:name w:val="annotation subject"/>
    <w:basedOn w:val="CommentText"/>
    <w:next w:val="CommentText"/>
    <w:link w:val="CommentSubjectChar"/>
    <w:uiPriority w:val="99"/>
    <w:semiHidden/>
    <w:unhideWhenUsed/>
    <w:rsid w:val="00AA5B7B"/>
    <w:rPr>
      <w:b/>
      <w:bCs/>
    </w:rPr>
  </w:style>
  <w:style w:type="character" w:customStyle="1" w:styleId="CommentSubjectChar">
    <w:name w:val="Comment Subject Char"/>
    <w:basedOn w:val="CommentTextChar"/>
    <w:link w:val="CommentSubject"/>
    <w:uiPriority w:val="99"/>
    <w:semiHidden/>
    <w:rsid w:val="00AA5B7B"/>
    <w:rPr>
      <w:b/>
      <w:bCs/>
      <w:sz w:val="20"/>
      <w:szCs w:val="20"/>
    </w:rPr>
  </w:style>
  <w:style w:type="character" w:styleId="Strong">
    <w:name w:val="Strong"/>
    <w:basedOn w:val="DefaultParagraphFont"/>
    <w:uiPriority w:val="22"/>
    <w:qFormat/>
    <w:rsid w:val="00EF2EEC"/>
    <w:rPr>
      <w:b/>
      <w:bCs/>
    </w:rPr>
  </w:style>
  <w:style w:type="paragraph" w:styleId="Revision">
    <w:name w:val="Revision"/>
    <w:hidden/>
    <w:uiPriority w:val="99"/>
    <w:semiHidden/>
    <w:rsid w:val="00327AEE"/>
    <w:pPr>
      <w:spacing w:after="0" w:line="240" w:lineRule="auto"/>
    </w:pPr>
  </w:style>
  <w:style w:type="paragraph" w:styleId="Header">
    <w:name w:val="header"/>
    <w:basedOn w:val="Normal"/>
    <w:link w:val="HeaderChar"/>
    <w:uiPriority w:val="99"/>
    <w:unhideWhenUsed/>
    <w:rsid w:val="009363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6379"/>
  </w:style>
  <w:style w:type="paragraph" w:styleId="Footer">
    <w:name w:val="footer"/>
    <w:basedOn w:val="Normal"/>
    <w:link w:val="FooterChar"/>
    <w:uiPriority w:val="99"/>
    <w:unhideWhenUsed/>
    <w:rsid w:val="009363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63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09929af-2d25-45bf-9837-089eb9cfbd01}" enabled="0" method="" siteId="{809929af-2d25-45bf-9837-089eb9cfbd01}"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1065</Words>
  <Characters>6077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Gordon, Sarah</dc:creator>
  <cp:keywords/>
  <dc:description/>
  <cp:lastModifiedBy>Buckles, Lauren</cp:lastModifiedBy>
  <cp:revision>3</cp:revision>
  <dcterms:created xsi:type="dcterms:W3CDTF">2026-08-26T01:38:00Z</dcterms:created>
  <dcterms:modified xsi:type="dcterms:W3CDTF">2026-11-03T16:56:00Z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5c50c44d-d09f-48eb-8f6e-5b8ea38342ea</vt:lpwstr>
  </property>
</Properties>
</file>