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52C" w:rsidRPr="0020752C" w:rsidRDefault="0020752C" w:rsidP="0020752C">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300"/>
        <w:rPr>
          <w:rFonts w:ascii="Helvetica" w:eastAsia="Times New Roman" w:hAnsi="Helvetica" w:cs="Helvetica"/>
          <w:vanish/>
          <w:color w:val="030A13"/>
          <w:sz w:val="21"/>
          <w:szCs w:val="21"/>
        </w:rPr>
      </w:pPr>
      <w:r w:rsidRPr="0020752C">
        <w:rPr>
          <w:rFonts w:ascii="Helvetica" w:eastAsia="Times New Roman" w:hAnsi="Helvetica" w:cs="Helvetica"/>
          <w:vanish/>
          <w:color w:val="030A13"/>
          <w:sz w:val="21"/>
          <w:szCs w:val="21"/>
        </w:rPr>
        <w:fldChar w:fldCharType="begin"/>
      </w:r>
      <w:r w:rsidRPr="0020752C">
        <w:rPr>
          <w:rFonts w:ascii="Helvetica" w:eastAsia="Times New Roman" w:hAnsi="Helvetica" w:cs="Helvetica"/>
          <w:vanish/>
          <w:color w:val="030A13"/>
          <w:sz w:val="21"/>
          <w:szCs w:val="21"/>
        </w:rPr>
        <w:instrText xml:space="preserve"> HYPERLINK "https://www.ed.gov/notices/english-la" </w:instrText>
      </w:r>
      <w:r w:rsidRPr="0020752C">
        <w:rPr>
          <w:rFonts w:ascii="Helvetica" w:eastAsia="Times New Roman" w:hAnsi="Helvetica" w:cs="Helvetica"/>
          <w:vanish/>
          <w:color w:val="030A13"/>
          <w:sz w:val="21"/>
          <w:szCs w:val="21"/>
        </w:rPr>
        <w:fldChar w:fldCharType="separate"/>
      </w:r>
      <w:r w:rsidRPr="0020752C">
        <w:rPr>
          <w:rFonts w:ascii="Helvetica" w:eastAsia="Times New Roman" w:hAnsi="Helvetica" w:cs="Helvetica"/>
          <w:vanish/>
          <w:color w:val="115CA7"/>
          <w:sz w:val="21"/>
          <w:szCs w:val="21"/>
        </w:rPr>
        <w:t>English</w:t>
      </w:r>
      <w:r w:rsidRPr="0020752C">
        <w:rPr>
          <w:rFonts w:ascii="Helvetica" w:eastAsia="Times New Roman" w:hAnsi="Helvetica" w:cs="Helvetica"/>
          <w:vanish/>
          <w:color w:val="030A13"/>
          <w:sz w:val="21"/>
          <w:szCs w:val="21"/>
        </w:rPr>
        <w:fldChar w:fldCharType="end"/>
      </w:r>
    </w:p>
    <w:p w:rsidR="0020752C" w:rsidRPr="0020752C" w:rsidRDefault="00770464" w:rsidP="0020752C">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300"/>
        <w:rPr>
          <w:rFonts w:ascii="Helvetica" w:eastAsia="Times New Roman" w:hAnsi="Helvetica" w:cs="Helvetica"/>
          <w:vanish/>
          <w:color w:val="030A13"/>
          <w:sz w:val="21"/>
          <w:szCs w:val="21"/>
        </w:rPr>
      </w:pPr>
      <w:hyperlink r:id="rId5" w:history="1">
        <w:r w:rsidR="0020752C" w:rsidRPr="0020752C">
          <w:rPr>
            <w:rFonts w:ascii="Helvetica" w:eastAsia="Times New Roman" w:hAnsi="Helvetica" w:cs="Helvetica"/>
            <w:vanish/>
            <w:color w:val="115CA7"/>
            <w:sz w:val="21"/>
            <w:szCs w:val="21"/>
          </w:rPr>
          <w:t>español</w:t>
        </w:r>
      </w:hyperlink>
    </w:p>
    <w:p w:rsidR="0020752C" w:rsidRPr="0020752C" w:rsidRDefault="00770464" w:rsidP="0020752C">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300"/>
        <w:rPr>
          <w:rFonts w:ascii="Helvetica" w:eastAsia="Times New Roman" w:hAnsi="Helvetica" w:cs="Helvetica"/>
          <w:vanish/>
          <w:color w:val="030A13"/>
          <w:sz w:val="21"/>
          <w:szCs w:val="21"/>
        </w:rPr>
      </w:pPr>
      <w:hyperlink r:id="rId6" w:history="1">
        <w:r w:rsidR="0020752C" w:rsidRPr="0020752C">
          <w:rPr>
            <w:rFonts w:ascii="MS Gothic" w:eastAsia="MS Gothic" w:hAnsi="MS Gothic" w:cs="MS Gothic" w:hint="eastAsia"/>
            <w:vanish/>
            <w:color w:val="115CA7"/>
            <w:sz w:val="21"/>
            <w:szCs w:val="21"/>
          </w:rPr>
          <w:t>中文</w:t>
        </w:r>
        <w:r w:rsidR="0020752C" w:rsidRPr="0020752C">
          <w:rPr>
            <w:rFonts w:ascii="Helvetica" w:eastAsia="Times New Roman" w:hAnsi="Helvetica" w:cs="Helvetica"/>
            <w:vanish/>
            <w:color w:val="115CA7"/>
            <w:sz w:val="21"/>
            <w:szCs w:val="21"/>
          </w:rPr>
          <w:t xml:space="preserve">: </w:t>
        </w:r>
        <w:r w:rsidR="0020752C" w:rsidRPr="0020752C">
          <w:rPr>
            <w:rFonts w:ascii="MS Gothic" w:eastAsia="MS Gothic" w:hAnsi="MS Gothic" w:cs="MS Gothic" w:hint="eastAsia"/>
            <w:vanish/>
            <w:color w:val="115CA7"/>
            <w:sz w:val="21"/>
            <w:szCs w:val="21"/>
          </w:rPr>
          <w:t>繁體版</w:t>
        </w:r>
      </w:hyperlink>
    </w:p>
    <w:p w:rsidR="0020752C" w:rsidRPr="0020752C" w:rsidRDefault="00770464" w:rsidP="0020752C">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300"/>
        <w:rPr>
          <w:rFonts w:ascii="Helvetica" w:eastAsia="Times New Roman" w:hAnsi="Helvetica" w:cs="Helvetica"/>
          <w:vanish/>
          <w:color w:val="030A13"/>
          <w:sz w:val="21"/>
          <w:szCs w:val="21"/>
        </w:rPr>
      </w:pPr>
      <w:hyperlink r:id="rId7" w:history="1">
        <w:r w:rsidR="0020752C" w:rsidRPr="0020752C">
          <w:rPr>
            <w:rFonts w:ascii="Helvetica" w:eastAsia="Times New Roman" w:hAnsi="Helvetica" w:cs="Helvetica"/>
            <w:vanish/>
            <w:color w:val="115CA7"/>
            <w:sz w:val="21"/>
            <w:szCs w:val="21"/>
          </w:rPr>
          <w:t>Việt-ngữ</w:t>
        </w:r>
      </w:hyperlink>
    </w:p>
    <w:p w:rsidR="0020752C" w:rsidRPr="0020752C" w:rsidRDefault="00770464" w:rsidP="0020752C">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300"/>
        <w:rPr>
          <w:rFonts w:ascii="Helvetica" w:eastAsia="Times New Roman" w:hAnsi="Helvetica" w:cs="Helvetica"/>
          <w:vanish/>
          <w:color w:val="030A13"/>
          <w:sz w:val="21"/>
          <w:szCs w:val="21"/>
        </w:rPr>
      </w:pPr>
      <w:hyperlink r:id="rId8" w:history="1">
        <w:r w:rsidR="0020752C" w:rsidRPr="0020752C">
          <w:rPr>
            <w:rFonts w:ascii="Malgun Gothic" w:eastAsia="Malgun Gothic" w:hAnsi="Malgun Gothic" w:cs="Malgun Gothic" w:hint="eastAsia"/>
            <w:vanish/>
            <w:color w:val="115CA7"/>
            <w:sz w:val="21"/>
            <w:szCs w:val="21"/>
          </w:rPr>
          <w:t>한국어</w:t>
        </w:r>
      </w:hyperlink>
    </w:p>
    <w:p w:rsidR="0020752C" w:rsidRPr="0020752C" w:rsidRDefault="00770464" w:rsidP="0020752C">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300"/>
        <w:rPr>
          <w:rFonts w:ascii="Helvetica" w:eastAsia="Times New Roman" w:hAnsi="Helvetica" w:cs="Helvetica"/>
          <w:vanish/>
          <w:color w:val="030A13"/>
          <w:sz w:val="21"/>
          <w:szCs w:val="21"/>
        </w:rPr>
      </w:pPr>
      <w:hyperlink r:id="rId9" w:history="1">
        <w:r w:rsidR="0020752C" w:rsidRPr="0020752C">
          <w:rPr>
            <w:rFonts w:ascii="Helvetica" w:eastAsia="Times New Roman" w:hAnsi="Helvetica" w:cs="Helvetica"/>
            <w:vanish/>
            <w:color w:val="115CA7"/>
            <w:sz w:val="21"/>
            <w:szCs w:val="21"/>
          </w:rPr>
          <w:t>Tagalog</w:t>
        </w:r>
      </w:hyperlink>
    </w:p>
    <w:p w:rsidR="0020752C" w:rsidRPr="0020752C" w:rsidRDefault="00770464" w:rsidP="0020752C">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300"/>
        <w:rPr>
          <w:rFonts w:ascii="Helvetica" w:eastAsia="Times New Roman" w:hAnsi="Helvetica" w:cs="Helvetica"/>
          <w:vanish/>
          <w:color w:val="030A13"/>
          <w:sz w:val="21"/>
          <w:szCs w:val="21"/>
        </w:rPr>
      </w:pPr>
      <w:hyperlink r:id="rId10" w:history="1">
        <w:r w:rsidR="0020752C" w:rsidRPr="0020752C">
          <w:rPr>
            <w:rFonts w:ascii="Helvetica" w:eastAsia="Times New Roman" w:hAnsi="Helvetica" w:cs="Helvetica"/>
            <w:vanish/>
            <w:color w:val="115CA7"/>
            <w:sz w:val="21"/>
            <w:szCs w:val="21"/>
          </w:rPr>
          <w:t>Русский</w:t>
        </w:r>
      </w:hyperlink>
    </w:p>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115CA7"/>
          <w:sz w:val="21"/>
          <w:szCs w:val="21"/>
        </w:rPr>
        <w:drawing>
          <wp:inline distT="0" distB="0" distL="0" distR="0" wp14:anchorId="319A15E9" wp14:editId="1CB9680E">
            <wp:extent cx="714375" cy="714375"/>
            <wp:effectExtent l="0" t="0" r="9525" b="9525"/>
            <wp:docPr id="2" name="Picture 2" descr="US Department of Education">
              <a:hlinkClick xmlns:a="http://schemas.openxmlformats.org/drawingml/2006/main" r:id="rId11" tooltip="&quot;US Department of Educ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Education">
                      <a:hlinkClick r:id="rId11" tooltip="&quot;US Department of Educatio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20752C" w:rsidRPr="0020752C" w:rsidRDefault="0020752C" w:rsidP="0020752C">
      <w:pPr>
        <w:spacing w:after="150" w:line="240" w:lineRule="auto"/>
        <w:rPr>
          <w:rFonts w:ascii="Georgia" w:eastAsia="Times New Roman" w:hAnsi="Georgia" w:cs="Helvetica"/>
          <w:color w:val="004285"/>
          <w:sz w:val="36"/>
          <w:szCs w:val="36"/>
        </w:rPr>
      </w:pPr>
      <w:r w:rsidRPr="0020752C">
        <w:rPr>
          <w:rFonts w:ascii="Georgia" w:eastAsia="Times New Roman" w:hAnsi="Georgia" w:cs="Helvetica"/>
          <w:color w:val="004285"/>
          <w:sz w:val="36"/>
          <w:szCs w:val="36"/>
        </w:rPr>
        <w:t>U.S. Department of Education</w:t>
      </w:r>
    </w:p>
    <w:p w:rsidR="0020752C" w:rsidRPr="0020752C" w:rsidRDefault="0020752C" w:rsidP="0020752C">
      <w:pPr>
        <w:pBdr>
          <w:bottom w:val="single" w:sz="6" w:space="1" w:color="auto"/>
        </w:pBdr>
        <w:spacing w:after="0" w:line="240" w:lineRule="auto"/>
        <w:jc w:val="center"/>
        <w:rPr>
          <w:rFonts w:ascii="Arial" w:eastAsia="Times New Roman" w:hAnsi="Arial" w:cs="Arial"/>
          <w:vanish/>
          <w:sz w:val="16"/>
          <w:szCs w:val="16"/>
        </w:rPr>
      </w:pPr>
      <w:r w:rsidRPr="0020752C">
        <w:rPr>
          <w:rFonts w:ascii="Arial" w:eastAsia="Times New Roman" w:hAnsi="Arial" w:cs="Arial"/>
          <w:vanish/>
          <w:sz w:val="16"/>
          <w:szCs w:val="16"/>
        </w:rPr>
        <w:t>Top of Form</w:t>
      </w:r>
    </w:p>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t xml:space="preserve">Search for: </w:t>
      </w:r>
    </w:p>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object w:dxaOrig="225" w:dyaOrig="225">
          <v:shape id="_x0000_i1036" type="#_x0000_t75" style="width:1in;height:18pt" o:ole="">
            <v:imagedata r:id="rId13" o:title=""/>
          </v:shape>
          <w:control r:id="rId14" w:name="DefaultOcxName" w:shapeid="_x0000_i1036"/>
        </w:object>
      </w:r>
    </w:p>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object w:dxaOrig="225" w:dyaOrig="225">
          <v:shape id="_x0000_i1039" type="#_x0000_t75" style="width:1in;height:18pt" o:ole="">
            <v:imagedata r:id="rId15" o:title=""/>
          </v:shape>
          <w:control r:id="rId16" w:name="DefaultOcxName1" w:shapeid="_x0000_i1039"/>
        </w:object>
      </w:r>
    </w:p>
    <w:p w:rsidR="0020752C" w:rsidRPr="0020752C" w:rsidRDefault="0020752C" w:rsidP="0020752C">
      <w:pPr>
        <w:pBdr>
          <w:top w:val="single" w:sz="6" w:space="1" w:color="auto"/>
        </w:pBdr>
        <w:spacing w:after="0" w:line="240" w:lineRule="auto"/>
        <w:jc w:val="center"/>
        <w:rPr>
          <w:rFonts w:ascii="Arial" w:eastAsia="Times New Roman" w:hAnsi="Arial" w:cs="Arial"/>
          <w:vanish/>
          <w:sz w:val="16"/>
          <w:szCs w:val="16"/>
        </w:rPr>
      </w:pPr>
      <w:r w:rsidRPr="0020752C">
        <w:rPr>
          <w:rFonts w:ascii="Arial" w:eastAsia="Times New Roman" w:hAnsi="Arial" w:cs="Arial"/>
          <w:vanish/>
          <w:sz w:val="16"/>
          <w:szCs w:val="16"/>
        </w:rPr>
        <w:t>Bottom of Form</w:t>
      </w:r>
    </w:p>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bdr w:val="none" w:sz="0" w:space="0" w:color="auto" w:frame="1"/>
        </w:rPr>
        <w:t>Toggle navigation</w:t>
      </w:r>
      <w:r w:rsidRPr="0020752C">
        <w:rPr>
          <w:rFonts w:ascii="Helvetica" w:eastAsia="Times New Roman" w:hAnsi="Helvetica" w:cs="Helvetica"/>
          <w:color w:val="030A13"/>
          <w:sz w:val="21"/>
          <w:szCs w:val="21"/>
        </w:rPr>
        <w:t xml:space="preserve"> </w:t>
      </w:r>
    </w:p>
    <w:p w:rsidR="0020752C" w:rsidRPr="0020752C" w:rsidRDefault="00770464" w:rsidP="0020752C">
      <w:pPr>
        <w:spacing w:before="180" w:after="180" w:line="240" w:lineRule="auto"/>
        <w:rPr>
          <w:rFonts w:ascii="Helvetica" w:eastAsia="Times New Roman" w:hAnsi="Helvetica" w:cs="Helvetica"/>
          <w:color w:val="030A13"/>
          <w:sz w:val="21"/>
          <w:szCs w:val="21"/>
        </w:rPr>
      </w:pPr>
      <w:hyperlink r:id="rId17" w:history="1">
        <w:r w:rsidR="0020752C" w:rsidRPr="0020752C">
          <w:rPr>
            <w:rFonts w:ascii="Helvetica" w:eastAsia="Times New Roman" w:hAnsi="Helvetica" w:cs="Helvetica"/>
            <w:color w:val="115CA7"/>
            <w:sz w:val="21"/>
            <w:szCs w:val="21"/>
          </w:rPr>
          <w:t>U.S. Department of Education</w:t>
        </w:r>
      </w:hyperlink>
    </w:p>
    <w:p w:rsidR="0020752C" w:rsidRPr="0020752C" w:rsidRDefault="00770464" w:rsidP="0020752C">
      <w:pPr>
        <w:numPr>
          <w:ilvl w:val="0"/>
          <w:numId w:val="2"/>
        </w:numPr>
        <w:spacing w:before="100" w:beforeAutospacing="1" w:after="100" w:afterAutospacing="1" w:line="240" w:lineRule="auto"/>
        <w:rPr>
          <w:rFonts w:ascii="Helvetica" w:eastAsia="Times New Roman" w:hAnsi="Helvetica" w:cs="Helvetica"/>
          <w:vanish/>
          <w:color w:val="030A13"/>
          <w:sz w:val="21"/>
          <w:szCs w:val="21"/>
        </w:rPr>
      </w:pPr>
      <w:hyperlink r:id="rId18" w:history="1">
        <w:r w:rsidR="0020752C" w:rsidRPr="0020752C">
          <w:rPr>
            <w:rFonts w:ascii="Helvetica" w:eastAsia="Times New Roman" w:hAnsi="Helvetica" w:cs="Helvetica"/>
            <w:vanish/>
            <w:color w:val="115CA7"/>
            <w:sz w:val="21"/>
            <w:szCs w:val="21"/>
          </w:rPr>
          <w:t>Student Loans</w:t>
        </w:r>
      </w:hyperlink>
    </w:p>
    <w:p w:rsidR="0020752C" w:rsidRPr="0020752C" w:rsidRDefault="00770464" w:rsidP="0020752C">
      <w:pPr>
        <w:numPr>
          <w:ilvl w:val="0"/>
          <w:numId w:val="2"/>
        </w:numPr>
        <w:spacing w:before="100" w:beforeAutospacing="1" w:after="100" w:afterAutospacing="1" w:line="240" w:lineRule="auto"/>
        <w:rPr>
          <w:rFonts w:ascii="Helvetica" w:eastAsia="Times New Roman" w:hAnsi="Helvetica" w:cs="Helvetica"/>
          <w:vanish/>
          <w:color w:val="030A13"/>
          <w:sz w:val="21"/>
          <w:szCs w:val="21"/>
        </w:rPr>
      </w:pPr>
      <w:hyperlink r:id="rId19" w:history="1">
        <w:r w:rsidR="0020752C" w:rsidRPr="0020752C">
          <w:rPr>
            <w:rFonts w:ascii="Helvetica" w:eastAsia="Times New Roman" w:hAnsi="Helvetica" w:cs="Helvetica"/>
            <w:vanish/>
            <w:color w:val="115CA7"/>
            <w:sz w:val="21"/>
            <w:szCs w:val="21"/>
          </w:rPr>
          <w:t>Grants</w:t>
        </w:r>
      </w:hyperlink>
    </w:p>
    <w:p w:rsidR="0020752C" w:rsidRPr="0020752C" w:rsidRDefault="00770464" w:rsidP="0020752C">
      <w:pPr>
        <w:numPr>
          <w:ilvl w:val="0"/>
          <w:numId w:val="2"/>
        </w:numPr>
        <w:spacing w:before="100" w:beforeAutospacing="1" w:after="100" w:afterAutospacing="1" w:line="240" w:lineRule="auto"/>
        <w:rPr>
          <w:rFonts w:ascii="Helvetica" w:eastAsia="Times New Roman" w:hAnsi="Helvetica" w:cs="Helvetica"/>
          <w:vanish/>
          <w:color w:val="030A13"/>
          <w:sz w:val="21"/>
          <w:szCs w:val="21"/>
        </w:rPr>
      </w:pPr>
      <w:hyperlink r:id="rId20" w:history="1">
        <w:r w:rsidR="0020752C" w:rsidRPr="0020752C">
          <w:rPr>
            <w:rFonts w:ascii="Helvetica" w:eastAsia="Times New Roman" w:hAnsi="Helvetica" w:cs="Helvetica"/>
            <w:vanish/>
            <w:color w:val="115CA7"/>
            <w:sz w:val="21"/>
            <w:szCs w:val="21"/>
          </w:rPr>
          <w:t>Laws</w:t>
        </w:r>
      </w:hyperlink>
    </w:p>
    <w:p w:rsidR="0020752C" w:rsidRPr="0020752C" w:rsidRDefault="00770464" w:rsidP="0020752C">
      <w:pPr>
        <w:numPr>
          <w:ilvl w:val="0"/>
          <w:numId w:val="2"/>
        </w:numPr>
        <w:spacing w:before="100" w:beforeAutospacing="1" w:after="100" w:afterAutospacing="1" w:line="240" w:lineRule="auto"/>
        <w:rPr>
          <w:rFonts w:ascii="Helvetica" w:eastAsia="Times New Roman" w:hAnsi="Helvetica" w:cs="Helvetica"/>
          <w:vanish/>
          <w:color w:val="030A13"/>
          <w:sz w:val="21"/>
          <w:szCs w:val="21"/>
        </w:rPr>
      </w:pPr>
      <w:hyperlink r:id="rId21" w:history="1">
        <w:r w:rsidR="0020752C" w:rsidRPr="0020752C">
          <w:rPr>
            <w:rFonts w:ascii="Helvetica" w:eastAsia="Times New Roman" w:hAnsi="Helvetica" w:cs="Helvetica"/>
            <w:vanish/>
            <w:color w:val="115CA7"/>
            <w:sz w:val="21"/>
            <w:szCs w:val="21"/>
          </w:rPr>
          <w:t>Data</w:t>
        </w:r>
      </w:hyperlink>
    </w:p>
    <w:bookmarkStart w:id="0" w:name="skipnav1"/>
    <w:bookmarkStart w:id="1" w:name="skipnav2"/>
    <w:bookmarkEnd w:id="0"/>
    <w:bookmarkEnd w:id="1"/>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b/>
          <w:bCs/>
          <w:caps/>
          <w:color w:val="1F5C99"/>
          <w:sz w:val="27"/>
          <w:szCs w:val="27"/>
        </w:rPr>
        <w:fldChar w:fldCharType="begin"/>
      </w:r>
      <w:r w:rsidRPr="0020752C">
        <w:rPr>
          <w:rFonts w:ascii="Helvetica" w:eastAsia="Times New Roman" w:hAnsi="Helvetica" w:cs="Helvetica"/>
          <w:b/>
          <w:bCs/>
          <w:caps/>
          <w:color w:val="1F5C99"/>
          <w:sz w:val="27"/>
          <w:szCs w:val="27"/>
        </w:rPr>
        <w:instrText xml:space="preserve"> HYPERLINK "https://www2.ed.gov/about/landing.jhtml?src=ln" </w:instrText>
      </w:r>
      <w:r w:rsidRPr="0020752C">
        <w:rPr>
          <w:rFonts w:ascii="Helvetica" w:eastAsia="Times New Roman" w:hAnsi="Helvetica" w:cs="Helvetica"/>
          <w:b/>
          <w:bCs/>
          <w:caps/>
          <w:color w:val="1F5C99"/>
          <w:sz w:val="27"/>
          <w:szCs w:val="27"/>
        </w:rPr>
        <w:fldChar w:fldCharType="separate"/>
      </w:r>
      <w:r w:rsidRPr="0020752C">
        <w:rPr>
          <w:rFonts w:ascii="Helvetica" w:eastAsia="Times New Roman" w:hAnsi="Helvetica" w:cs="Helvetica"/>
          <w:b/>
          <w:bCs/>
          <w:caps/>
          <w:color w:val="115CA7"/>
          <w:sz w:val="27"/>
          <w:szCs w:val="27"/>
        </w:rPr>
        <w:t>About ED</w:t>
      </w:r>
      <w:r w:rsidRPr="0020752C">
        <w:rPr>
          <w:rFonts w:ascii="Helvetica" w:eastAsia="Times New Roman" w:hAnsi="Helvetica" w:cs="Helvetica"/>
          <w:b/>
          <w:bCs/>
          <w:caps/>
          <w:color w:val="1F5C99"/>
          <w:sz w:val="27"/>
          <w:szCs w:val="27"/>
        </w:rPr>
        <w:fldChar w:fldCharType="end"/>
      </w:r>
      <w:r w:rsidRPr="0020752C">
        <w:rPr>
          <w:rFonts w:ascii="Helvetica" w:eastAsia="Times New Roman" w:hAnsi="Helvetica" w:cs="Helvetica"/>
          <w:color w:val="030A13"/>
          <w:sz w:val="21"/>
          <w:szCs w:val="21"/>
        </w:rPr>
        <w:t xml:space="preserve"> </w:t>
      </w:r>
      <w:r w:rsidRPr="0020752C">
        <w:rPr>
          <w:rFonts w:ascii="Helvetica" w:eastAsia="Times New Roman" w:hAnsi="Helvetica" w:cs="Helvetica"/>
          <w:b/>
          <w:bCs/>
          <w:color w:val="5C758F"/>
          <w:sz w:val="27"/>
          <w:szCs w:val="27"/>
        </w:rPr>
        <w:t>OFFICES</w:t>
      </w:r>
      <w:r w:rsidRPr="0020752C">
        <w:rPr>
          <w:rFonts w:ascii="Helvetica" w:eastAsia="Times New Roman" w:hAnsi="Helvetica" w:cs="Helvetica"/>
          <w:color w:val="030A13"/>
          <w:sz w:val="21"/>
          <w:szCs w:val="21"/>
        </w:rPr>
        <w:br/>
      </w:r>
    </w:p>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br/>
      </w:r>
      <w:r w:rsidRPr="0020752C">
        <w:rPr>
          <w:rFonts w:ascii="Helvetica" w:eastAsia="Times New Roman" w:hAnsi="Helvetica" w:cs="Helvetica"/>
          <w:color w:val="030A13"/>
          <w:sz w:val="21"/>
          <w:szCs w:val="21"/>
        </w:rPr>
        <w:br/>
      </w:r>
      <w:bookmarkStart w:id="2" w:name="top"/>
      <w:r w:rsidRPr="0020752C">
        <w:rPr>
          <w:rFonts w:ascii="Helvetica" w:eastAsia="Times New Roman" w:hAnsi="Helvetica" w:cs="Helvetica"/>
          <w:noProof/>
          <w:color w:val="115CA7"/>
          <w:sz w:val="21"/>
          <w:szCs w:val="21"/>
        </w:rPr>
        <w:drawing>
          <wp:inline distT="0" distB="0" distL="0" distR="0" wp14:anchorId="650034C6" wp14:editId="62154D94">
            <wp:extent cx="9525" cy="9525"/>
            <wp:effectExtent l="0" t="0" r="0" b="0"/>
            <wp:docPr id="4" name="Picture 4" descr="Skip Office Navigatio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ip Office Navigation">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0752C">
        <w:rPr>
          <w:rFonts w:ascii="Helvetica" w:eastAsia="Times New Roman" w:hAnsi="Helvetica" w:cs="Helvetica"/>
          <w:color w:val="030A13"/>
          <w:sz w:val="21"/>
          <w:szCs w:val="21"/>
        </w:rPr>
        <w:br/>
      </w:r>
      <w:r w:rsidRPr="0020752C">
        <w:rPr>
          <w:rFonts w:ascii="Helvetica" w:eastAsia="Times New Roman" w:hAnsi="Helvetica" w:cs="Helvetica"/>
          <w:noProof/>
          <w:color w:val="030A13"/>
          <w:sz w:val="21"/>
          <w:szCs w:val="21"/>
        </w:rPr>
        <w:drawing>
          <wp:inline distT="0" distB="0" distL="0" distR="0" wp14:anchorId="53F56A98" wp14:editId="1A11FC37">
            <wp:extent cx="3571875" cy="466725"/>
            <wp:effectExtent l="0" t="0" r="9525" b="9525"/>
            <wp:docPr id="5" name="Picture 5" descr="OSERS: Office of Special Education and Rehabilitativ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ERS: Office of Special Education and Rehabilitative Servic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71875" cy="4667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217"/>
        <w:gridCol w:w="5265"/>
        <w:gridCol w:w="216"/>
      </w:tblGrid>
      <w:tr w:rsidR="0020752C" w:rsidRPr="0020752C" w:rsidTr="0020752C">
        <w:tc>
          <w:tcPr>
            <w:tcW w:w="0" w:type="auto"/>
            <w:gridSpan w:val="3"/>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09071AD2" wp14:editId="5B1DFBBF">
                  <wp:extent cx="3571875" cy="161925"/>
                  <wp:effectExtent l="0" t="0" r="9525" b="9525"/>
                  <wp:docPr id="6"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1875" cy="161925"/>
                          </a:xfrm>
                          <a:prstGeom prst="rect">
                            <a:avLst/>
                          </a:prstGeom>
                          <a:noFill/>
                          <a:ln>
                            <a:noFill/>
                          </a:ln>
                        </pic:spPr>
                      </pic:pic>
                    </a:graphicData>
                  </a:graphic>
                </wp:inline>
              </w:drawing>
            </w:r>
          </w:p>
        </w:tc>
      </w:tr>
      <w:tr w:rsidR="0020752C" w:rsidRPr="0020752C" w:rsidTr="0020752C">
        <w:tc>
          <w:tcPr>
            <w:tcW w:w="0" w:type="auto"/>
            <w:gridSpan w:val="3"/>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709C9658" wp14:editId="4A037058">
                  <wp:extent cx="9525" cy="133350"/>
                  <wp:effectExtent l="0" t="0" r="0" b="0"/>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p>
        </w:tc>
      </w:tr>
      <w:tr w:rsidR="0020752C" w:rsidRPr="0020752C" w:rsidTr="0020752C">
        <w:tc>
          <w:tcPr>
            <w:tcW w:w="18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4240A6AE" wp14:editId="554918F2">
                  <wp:extent cx="114300" cy="9525"/>
                  <wp:effectExtent l="0" t="0" r="0" b="0"/>
                  <wp:docPr id="8"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5265" w:type="dxa"/>
            <w:shd w:val="clear" w:color="auto" w:fill="1F5C99"/>
            <w:hideMark/>
          </w:tcPr>
          <w:tbl>
            <w:tblPr>
              <w:tblW w:w="0" w:type="auto"/>
              <w:shd w:val="clear" w:color="auto" w:fill="1F5C99"/>
              <w:tblCellMar>
                <w:left w:w="0" w:type="dxa"/>
                <w:right w:w="0" w:type="dxa"/>
              </w:tblCellMar>
              <w:tblLook w:val="04A0" w:firstRow="1" w:lastRow="0" w:firstColumn="1" w:lastColumn="0" w:noHBand="0" w:noVBand="1"/>
            </w:tblPr>
            <w:tblGrid>
              <w:gridCol w:w="90"/>
              <w:gridCol w:w="150"/>
              <w:gridCol w:w="2235"/>
              <w:gridCol w:w="300"/>
              <w:gridCol w:w="90"/>
              <w:gridCol w:w="150"/>
              <w:gridCol w:w="2235"/>
            </w:tblGrid>
            <w:tr w:rsidR="0020752C" w:rsidRPr="0020752C">
              <w:tc>
                <w:tcPr>
                  <w:tcW w:w="90" w:type="dxa"/>
                  <w:shd w:val="clear" w:color="auto" w:fill="1F5C99"/>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115CA7"/>
                      <w:sz w:val="21"/>
                      <w:szCs w:val="21"/>
                    </w:rPr>
                    <w:drawing>
                      <wp:inline distT="0" distB="0" distL="0" distR="0" wp14:anchorId="45472CAA" wp14:editId="0116E711">
                        <wp:extent cx="57150" cy="57150"/>
                        <wp:effectExtent l="0" t="0" r="0" b="0"/>
                        <wp:docPr id="9" name="Picture 9" descr="Current Secti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Sectio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15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56894C39" wp14:editId="40364225">
                        <wp:extent cx="95250" cy="9525"/>
                        <wp:effectExtent l="0" t="0" r="0" b="0"/>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2235" w:type="dxa"/>
                  <w:shd w:val="clear" w:color="auto" w:fill="1F5C99"/>
                  <w:hideMark/>
                </w:tcPr>
                <w:p w:rsidR="0020752C" w:rsidRPr="0020752C" w:rsidRDefault="00770464" w:rsidP="0020752C">
                  <w:pPr>
                    <w:spacing w:after="105" w:line="240" w:lineRule="auto"/>
                    <w:rPr>
                      <w:rFonts w:ascii="Helvetica" w:eastAsia="Times New Roman" w:hAnsi="Helvetica" w:cs="Helvetica"/>
                      <w:b/>
                      <w:bCs/>
                      <w:color w:val="D9E7D2"/>
                      <w:sz w:val="21"/>
                      <w:szCs w:val="21"/>
                    </w:rPr>
                  </w:pPr>
                  <w:hyperlink r:id="rId28" w:history="1">
                    <w:r w:rsidR="0020752C" w:rsidRPr="0020752C">
                      <w:rPr>
                        <w:rFonts w:ascii="Helvetica" w:eastAsia="Times New Roman" w:hAnsi="Helvetica" w:cs="Helvetica"/>
                        <w:b/>
                        <w:bCs/>
                        <w:color w:val="FFFFFF"/>
                        <w:sz w:val="21"/>
                        <w:szCs w:val="21"/>
                      </w:rPr>
                      <w:t>Home</w:t>
                    </w:r>
                  </w:hyperlink>
                  <w:r w:rsidR="0020752C" w:rsidRPr="0020752C">
                    <w:rPr>
                      <w:rFonts w:ascii="Helvetica" w:eastAsia="Times New Roman" w:hAnsi="Helvetica" w:cs="Helvetica"/>
                      <w:b/>
                      <w:bCs/>
                      <w:color w:val="D9E7D2"/>
                      <w:sz w:val="21"/>
                      <w:szCs w:val="21"/>
                    </w:rPr>
                    <w:t xml:space="preserve"> </w:t>
                  </w:r>
                </w:p>
              </w:tc>
              <w:tc>
                <w:tcPr>
                  <w:tcW w:w="30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6C3E1812" wp14:editId="2939EE42">
                        <wp:extent cx="190500" cy="9525"/>
                        <wp:effectExtent l="0" t="0" r="0" b="0"/>
                        <wp:docPr id="11" name="Pictur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90" w:type="dxa"/>
                  <w:shd w:val="clear" w:color="auto" w:fill="1F5C99"/>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252E63ED" wp14:editId="40FCC8C7">
                        <wp:extent cx="57150" cy="57150"/>
                        <wp:effectExtent l="0" t="0" r="0" b="0"/>
                        <wp:docPr id="12" name="Pictur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15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7FBC3876" wp14:editId="5FBCB44C">
                        <wp:extent cx="95250" cy="9525"/>
                        <wp:effectExtent l="0" t="0" r="0" b="0"/>
                        <wp:docPr id="13" name="Pictur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2235" w:type="dxa"/>
                  <w:shd w:val="clear" w:color="auto" w:fill="1F5C99"/>
                  <w:hideMark/>
                </w:tcPr>
                <w:p w:rsidR="0020752C" w:rsidRPr="0020752C" w:rsidRDefault="00770464" w:rsidP="0020752C">
                  <w:pPr>
                    <w:spacing w:after="105" w:line="240" w:lineRule="auto"/>
                    <w:rPr>
                      <w:rFonts w:ascii="Helvetica" w:eastAsia="Times New Roman" w:hAnsi="Helvetica" w:cs="Helvetica"/>
                      <w:b/>
                      <w:bCs/>
                      <w:color w:val="D9E7D2"/>
                      <w:sz w:val="21"/>
                      <w:szCs w:val="21"/>
                    </w:rPr>
                  </w:pPr>
                  <w:hyperlink r:id="rId30" w:history="1">
                    <w:r w:rsidR="0020752C" w:rsidRPr="0020752C">
                      <w:rPr>
                        <w:rFonts w:ascii="Helvetica" w:eastAsia="Times New Roman" w:hAnsi="Helvetica" w:cs="Helvetica"/>
                        <w:b/>
                        <w:bCs/>
                        <w:color w:val="D9E7D2"/>
                        <w:sz w:val="21"/>
                        <w:szCs w:val="21"/>
                      </w:rPr>
                      <w:t>News</w:t>
                    </w:r>
                  </w:hyperlink>
                  <w:r w:rsidR="0020752C" w:rsidRPr="0020752C">
                    <w:rPr>
                      <w:rFonts w:ascii="Helvetica" w:eastAsia="Times New Roman" w:hAnsi="Helvetica" w:cs="Helvetica"/>
                      <w:b/>
                      <w:bCs/>
                      <w:color w:val="D9E7D2"/>
                      <w:sz w:val="21"/>
                      <w:szCs w:val="21"/>
                    </w:rPr>
                    <w:t xml:space="preserve"> </w:t>
                  </w:r>
                </w:p>
              </w:tc>
            </w:tr>
            <w:tr w:rsidR="0020752C" w:rsidRPr="0020752C">
              <w:tc>
                <w:tcPr>
                  <w:tcW w:w="90" w:type="dxa"/>
                  <w:shd w:val="clear" w:color="auto" w:fill="1F5C99"/>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72CEFE00" wp14:editId="595E3EB2">
                        <wp:extent cx="57150" cy="57150"/>
                        <wp:effectExtent l="0" t="0" r="0" b="0"/>
                        <wp:docPr id="14" name="Pictur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15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09F33F03" wp14:editId="2A834A3B">
                        <wp:extent cx="95250" cy="9525"/>
                        <wp:effectExtent l="0" t="0" r="0" b="0"/>
                        <wp:docPr id="15" name="Pictur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2235" w:type="dxa"/>
                  <w:shd w:val="clear" w:color="auto" w:fill="1F5C99"/>
                  <w:hideMark/>
                </w:tcPr>
                <w:p w:rsidR="0020752C" w:rsidRPr="0020752C" w:rsidRDefault="00770464" w:rsidP="0020752C">
                  <w:pPr>
                    <w:spacing w:after="105" w:line="240" w:lineRule="auto"/>
                    <w:rPr>
                      <w:rFonts w:ascii="Helvetica" w:eastAsia="Times New Roman" w:hAnsi="Helvetica" w:cs="Helvetica"/>
                      <w:b/>
                      <w:bCs/>
                      <w:color w:val="D9E7D2"/>
                      <w:sz w:val="21"/>
                      <w:szCs w:val="21"/>
                    </w:rPr>
                  </w:pPr>
                  <w:hyperlink r:id="rId31" w:history="1">
                    <w:r w:rsidR="0020752C" w:rsidRPr="0020752C">
                      <w:rPr>
                        <w:rFonts w:ascii="Helvetica" w:eastAsia="Times New Roman" w:hAnsi="Helvetica" w:cs="Helvetica"/>
                        <w:b/>
                        <w:bCs/>
                        <w:color w:val="D9E7D2"/>
                        <w:sz w:val="21"/>
                        <w:szCs w:val="21"/>
                      </w:rPr>
                      <w:t>Programs/Initiatives</w:t>
                    </w:r>
                  </w:hyperlink>
                  <w:r w:rsidR="0020752C" w:rsidRPr="0020752C">
                    <w:rPr>
                      <w:rFonts w:ascii="Helvetica" w:eastAsia="Times New Roman" w:hAnsi="Helvetica" w:cs="Helvetica"/>
                      <w:b/>
                      <w:bCs/>
                      <w:color w:val="D9E7D2"/>
                      <w:sz w:val="21"/>
                      <w:szCs w:val="21"/>
                    </w:rPr>
                    <w:t xml:space="preserve"> </w:t>
                  </w:r>
                </w:p>
              </w:tc>
              <w:tc>
                <w:tcPr>
                  <w:tcW w:w="30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53C5170D" wp14:editId="43128414">
                        <wp:extent cx="190500" cy="9525"/>
                        <wp:effectExtent l="0" t="0" r="0" b="0"/>
                        <wp:docPr id="16" name="Pictur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90" w:type="dxa"/>
                  <w:shd w:val="clear" w:color="auto" w:fill="1F5C99"/>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4B123A12" wp14:editId="1C5BFC6F">
                        <wp:extent cx="57150" cy="57150"/>
                        <wp:effectExtent l="0" t="0" r="0" b="0"/>
                        <wp:docPr id="17" name="Picture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15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154A910B" wp14:editId="6752E9B8">
                        <wp:extent cx="95250" cy="9525"/>
                        <wp:effectExtent l="0" t="0" r="0" b="0"/>
                        <wp:docPr id="18" name="Pictur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2235" w:type="dxa"/>
                  <w:shd w:val="clear" w:color="auto" w:fill="1F5C99"/>
                  <w:hideMark/>
                </w:tcPr>
                <w:p w:rsidR="0020752C" w:rsidRPr="0020752C" w:rsidRDefault="00770464" w:rsidP="0020752C">
                  <w:pPr>
                    <w:spacing w:after="105" w:line="240" w:lineRule="auto"/>
                    <w:rPr>
                      <w:rFonts w:ascii="Helvetica" w:eastAsia="Times New Roman" w:hAnsi="Helvetica" w:cs="Helvetica"/>
                      <w:b/>
                      <w:bCs/>
                      <w:color w:val="D9E7D2"/>
                      <w:sz w:val="21"/>
                      <w:szCs w:val="21"/>
                    </w:rPr>
                  </w:pPr>
                  <w:hyperlink r:id="rId32" w:history="1">
                    <w:r w:rsidR="0020752C" w:rsidRPr="0020752C">
                      <w:rPr>
                        <w:rFonts w:ascii="Helvetica" w:eastAsia="Times New Roman" w:hAnsi="Helvetica" w:cs="Helvetica"/>
                        <w:b/>
                        <w:bCs/>
                        <w:color w:val="D9E7D2"/>
                        <w:sz w:val="21"/>
                        <w:szCs w:val="21"/>
                      </w:rPr>
                      <w:t>About Us</w:t>
                    </w:r>
                  </w:hyperlink>
                  <w:r w:rsidR="0020752C" w:rsidRPr="0020752C">
                    <w:rPr>
                      <w:rFonts w:ascii="Helvetica" w:eastAsia="Times New Roman" w:hAnsi="Helvetica" w:cs="Helvetica"/>
                      <w:b/>
                      <w:bCs/>
                      <w:color w:val="D9E7D2"/>
                      <w:sz w:val="21"/>
                      <w:szCs w:val="21"/>
                    </w:rPr>
                    <w:t xml:space="preserve"> </w:t>
                  </w:r>
                </w:p>
              </w:tc>
            </w:tr>
            <w:tr w:rsidR="0020752C" w:rsidRPr="0020752C">
              <w:tc>
                <w:tcPr>
                  <w:tcW w:w="90" w:type="dxa"/>
                  <w:shd w:val="clear" w:color="auto" w:fill="1F5C99"/>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68AB17EE" wp14:editId="77946F4B">
                        <wp:extent cx="57150" cy="57150"/>
                        <wp:effectExtent l="0" t="0" r="0" b="0"/>
                        <wp:docPr id="19" name="Picture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15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06C1E380" wp14:editId="7F4D9AF4">
                        <wp:extent cx="95250" cy="9525"/>
                        <wp:effectExtent l="0" t="0" r="0" b="0"/>
                        <wp:docPr id="20" name="Picture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2235" w:type="dxa"/>
                  <w:shd w:val="clear" w:color="auto" w:fill="1F5C99"/>
                  <w:hideMark/>
                </w:tcPr>
                <w:p w:rsidR="0020752C" w:rsidRPr="0020752C" w:rsidRDefault="00770464" w:rsidP="0020752C">
                  <w:pPr>
                    <w:spacing w:after="105" w:line="240" w:lineRule="auto"/>
                    <w:rPr>
                      <w:rFonts w:ascii="Helvetica" w:eastAsia="Times New Roman" w:hAnsi="Helvetica" w:cs="Helvetica"/>
                      <w:b/>
                      <w:bCs/>
                      <w:color w:val="D9E7D2"/>
                      <w:sz w:val="21"/>
                      <w:szCs w:val="21"/>
                    </w:rPr>
                  </w:pPr>
                  <w:hyperlink r:id="rId33" w:history="1">
                    <w:r w:rsidR="0020752C" w:rsidRPr="0020752C">
                      <w:rPr>
                        <w:rFonts w:ascii="Helvetica" w:eastAsia="Times New Roman" w:hAnsi="Helvetica" w:cs="Helvetica"/>
                        <w:b/>
                        <w:bCs/>
                        <w:color w:val="D9E7D2"/>
                        <w:sz w:val="21"/>
                        <w:szCs w:val="21"/>
                      </w:rPr>
                      <w:t>Office Contacts</w:t>
                    </w:r>
                  </w:hyperlink>
                  <w:r w:rsidR="0020752C" w:rsidRPr="0020752C">
                    <w:rPr>
                      <w:rFonts w:ascii="Helvetica" w:eastAsia="Times New Roman" w:hAnsi="Helvetica" w:cs="Helvetica"/>
                      <w:b/>
                      <w:bCs/>
                      <w:color w:val="D9E7D2"/>
                      <w:sz w:val="21"/>
                      <w:szCs w:val="21"/>
                    </w:rPr>
                    <w:t xml:space="preserve"> </w:t>
                  </w:r>
                </w:p>
              </w:tc>
              <w:tc>
                <w:tcPr>
                  <w:tcW w:w="30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57415767" wp14:editId="5008068F">
                        <wp:extent cx="190500" cy="9525"/>
                        <wp:effectExtent l="0" t="0" r="0" b="0"/>
                        <wp:docPr id="21" name="Pictur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90" w:type="dxa"/>
                  <w:shd w:val="clear" w:color="auto" w:fill="1F5C99"/>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00C2E336" wp14:editId="6FC4B07F">
                        <wp:extent cx="57150" cy="57150"/>
                        <wp:effectExtent l="0" t="0" r="0" b="0"/>
                        <wp:docPr id="22" name="Pictur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15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4F934B75" wp14:editId="142BDC20">
                        <wp:extent cx="95250" cy="9525"/>
                        <wp:effectExtent l="0" t="0" r="0" b="0"/>
                        <wp:docPr id="23" name="Pictur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2235" w:type="dxa"/>
                  <w:shd w:val="clear" w:color="auto" w:fill="1F5C99"/>
                  <w:hideMark/>
                </w:tcPr>
                <w:p w:rsidR="0020752C" w:rsidRPr="0020752C" w:rsidRDefault="00770464" w:rsidP="0020752C">
                  <w:pPr>
                    <w:spacing w:after="105" w:line="240" w:lineRule="auto"/>
                    <w:rPr>
                      <w:rFonts w:ascii="Helvetica" w:eastAsia="Times New Roman" w:hAnsi="Helvetica" w:cs="Helvetica"/>
                      <w:b/>
                      <w:bCs/>
                      <w:color w:val="D9E7D2"/>
                      <w:sz w:val="21"/>
                      <w:szCs w:val="21"/>
                    </w:rPr>
                  </w:pPr>
                  <w:hyperlink r:id="rId34" w:history="1">
                    <w:r w:rsidR="0020752C" w:rsidRPr="0020752C">
                      <w:rPr>
                        <w:rFonts w:ascii="Helvetica" w:eastAsia="Times New Roman" w:hAnsi="Helvetica" w:cs="Helvetica"/>
                        <w:b/>
                        <w:bCs/>
                        <w:color w:val="D9E7D2"/>
                        <w:sz w:val="21"/>
                        <w:szCs w:val="21"/>
                      </w:rPr>
                      <w:t>OSEP</w:t>
                    </w:r>
                  </w:hyperlink>
                  <w:r w:rsidR="0020752C" w:rsidRPr="0020752C">
                    <w:rPr>
                      <w:rFonts w:ascii="Helvetica" w:eastAsia="Times New Roman" w:hAnsi="Helvetica" w:cs="Helvetica"/>
                      <w:b/>
                      <w:bCs/>
                      <w:color w:val="D9E7D2"/>
                      <w:sz w:val="21"/>
                      <w:szCs w:val="21"/>
                    </w:rPr>
                    <w:t xml:space="preserve"> </w:t>
                  </w:r>
                </w:p>
              </w:tc>
            </w:tr>
            <w:tr w:rsidR="0020752C" w:rsidRPr="0020752C">
              <w:tc>
                <w:tcPr>
                  <w:tcW w:w="90" w:type="dxa"/>
                  <w:shd w:val="clear" w:color="auto" w:fill="1F5C99"/>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60C2B439" wp14:editId="1732BBD0">
                        <wp:extent cx="57150" cy="57150"/>
                        <wp:effectExtent l="0" t="0" r="0" b="0"/>
                        <wp:docPr id="24" name="Pictur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15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2888E984" wp14:editId="60643ECB">
                        <wp:extent cx="95250" cy="9525"/>
                        <wp:effectExtent l="0" t="0" r="0" b="0"/>
                        <wp:docPr id="25" name="Picture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2235" w:type="dxa"/>
                  <w:shd w:val="clear" w:color="auto" w:fill="1F5C99"/>
                  <w:hideMark/>
                </w:tcPr>
                <w:p w:rsidR="0020752C" w:rsidRPr="0020752C" w:rsidRDefault="00770464" w:rsidP="0020752C">
                  <w:pPr>
                    <w:spacing w:after="105" w:line="240" w:lineRule="auto"/>
                    <w:rPr>
                      <w:rFonts w:ascii="Helvetica" w:eastAsia="Times New Roman" w:hAnsi="Helvetica" w:cs="Helvetica"/>
                      <w:b/>
                      <w:bCs/>
                      <w:color w:val="D9E7D2"/>
                      <w:sz w:val="21"/>
                      <w:szCs w:val="21"/>
                    </w:rPr>
                  </w:pPr>
                  <w:hyperlink r:id="rId35" w:history="1">
                    <w:r w:rsidR="0020752C" w:rsidRPr="0020752C">
                      <w:rPr>
                        <w:rFonts w:ascii="Helvetica" w:eastAsia="Times New Roman" w:hAnsi="Helvetica" w:cs="Helvetica"/>
                        <w:b/>
                        <w:bCs/>
                        <w:color w:val="D9E7D2"/>
                        <w:sz w:val="21"/>
                        <w:szCs w:val="21"/>
                      </w:rPr>
                      <w:t>Reports &amp; Resources</w:t>
                    </w:r>
                  </w:hyperlink>
                  <w:r w:rsidR="0020752C" w:rsidRPr="0020752C">
                    <w:rPr>
                      <w:rFonts w:ascii="Helvetica" w:eastAsia="Times New Roman" w:hAnsi="Helvetica" w:cs="Helvetica"/>
                      <w:b/>
                      <w:bCs/>
                      <w:color w:val="D9E7D2"/>
                      <w:sz w:val="21"/>
                      <w:szCs w:val="21"/>
                    </w:rPr>
                    <w:t xml:space="preserve"> </w:t>
                  </w:r>
                </w:p>
              </w:tc>
              <w:tc>
                <w:tcPr>
                  <w:tcW w:w="30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27733BA1" wp14:editId="56345F8E">
                        <wp:extent cx="190500" cy="9525"/>
                        <wp:effectExtent l="0" t="0" r="0" b="0"/>
                        <wp:docPr id="26" name="Pictur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90" w:type="dxa"/>
                  <w:shd w:val="clear" w:color="auto" w:fill="1F5C99"/>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0AC35EB1" wp14:editId="3238404C">
                        <wp:extent cx="57150" cy="57150"/>
                        <wp:effectExtent l="0" t="0" r="0" b="0"/>
                        <wp:docPr id="27" name="Picture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15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04145F8E" wp14:editId="51A0D485">
                        <wp:extent cx="95250" cy="9525"/>
                        <wp:effectExtent l="0" t="0" r="0" b="0"/>
                        <wp:docPr id="28" name="Picture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2235" w:type="dxa"/>
                  <w:shd w:val="clear" w:color="auto" w:fill="1F5C99"/>
                  <w:hideMark/>
                </w:tcPr>
                <w:p w:rsidR="0020752C" w:rsidRPr="0020752C" w:rsidRDefault="00770464" w:rsidP="0020752C">
                  <w:pPr>
                    <w:spacing w:after="105" w:line="240" w:lineRule="auto"/>
                    <w:rPr>
                      <w:rFonts w:ascii="Helvetica" w:eastAsia="Times New Roman" w:hAnsi="Helvetica" w:cs="Helvetica"/>
                      <w:b/>
                      <w:bCs/>
                      <w:color w:val="D9E7D2"/>
                      <w:sz w:val="21"/>
                      <w:szCs w:val="21"/>
                    </w:rPr>
                  </w:pPr>
                  <w:hyperlink r:id="rId36" w:history="1">
                    <w:r w:rsidR="0020752C" w:rsidRPr="0020752C">
                      <w:rPr>
                        <w:rFonts w:ascii="Helvetica" w:eastAsia="Times New Roman" w:hAnsi="Helvetica" w:cs="Helvetica"/>
                        <w:b/>
                        <w:bCs/>
                        <w:color w:val="D9E7D2"/>
                        <w:sz w:val="21"/>
                        <w:szCs w:val="21"/>
                      </w:rPr>
                      <w:t>RSA</w:t>
                    </w:r>
                  </w:hyperlink>
                  <w:r w:rsidR="0020752C" w:rsidRPr="0020752C">
                    <w:rPr>
                      <w:rFonts w:ascii="Helvetica" w:eastAsia="Times New Roman" w:hAnsi="Helvetica" w:cs="Helvetica"/>
                      <w:b/>
                      <w:bCs/>
                      <w:color w:val="D9E7D2"/>
                      <w:sz w:val="21"/>
                      <w:szCs w:val="21"/>
                    </w:rPr>
                    <w:t xml:space="preserve"> </w:t>
                  </w:r>
                </w:p>
              </w:tc>
            </w:tr>
          </w:tbl>
          <w:p w:rsidR="0020752C" w:rsidRPr="0020752C" w:rsidRDefault="0020752C" w:rsidP="0020752C">
            <w:pPr>
              <w:spacing w:after="0" w:line="240" w:lineRule="auto"/>
              <w:rPr>
                <w:rFonts w:ascii="Helvetica" w:eastAsia="Times New Roman" w:hAnsi="Helvetica" w:cs="Helvetica"/>
                <w:color w:val="030A13"/>
                <w:sz w:val="21"/>
                <w:szCs w:val="21"/>
              </w:rPr>
            </w:pPr>
          </w:p>
        </w:tc>
        <w:tc>
          <w:tcPr>
            <w:tcW w:w="180" w:type="dxa"/>
            <w:shd w:val="clear" w:color="auto" w:fill="1F5C99"/>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1CA2875B" wp14:editId="24E9797D">
                  <wp:extent cx="114300" cy="9525"/>
                  <wp:effectExtent l="0" t="0" r="0" b="0"/>
                  <wp:docPr id="29" name="Picture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r>
      <w:tr w:rsidR="0020752C" w:rsidRPr="0020752C" w:rsidTr="0020752C">
        <w:tc>
          <w:tcPr>
            <w:tcW w:w="0" w:type="auto"/>
            <w:gridSpan w:val="3"/>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222F6D73" wp14:editId="058DE9BD">
                  <wp:extent cx="3571875" cy="66675"/>
                  <wp:effectExtent l="0" t="0" r="9525" b="9525"/>
                  <wp:docPr id="30" name="Picture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71875" cy="66675"/>
                          </a:xfrm>
                          <a:prstGeom prst="rect">
                            <a:avLst/>
                          </a:prstGeom>
                          <a:noFill/>
                          <a:ln>
                            <a:noFill/>
                          </a:ln>
                        </pic:spPr>
                      </pic:pic>
                    </a:graphicData>
                  </a:graphic>
                </wp:inline>
              </w:drawing>
            </w:r>
          </w:p>
        </w:tc>
      </w:tr>
      <w:tr w:rsidR="0020752C" w:rsidRPr="0020752C" w:rsidTr="0020752C">
        <w:tc>
          <w:tcPr>
            <w:tcW w:w="0" w:type="auto"/>
            <w:gridSpan w:val="3"/>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1086A1E2" wp14:editId="50355AF3">
                  <wp:extent cx="3571875" cy="9525"/>
                  <wp:effectExtent l="0" t="0" r="9525" b="9525"/>
                  <wp:docPr id="31" name="Picture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p>
        </w:tc>
      </w:tr>
    </w:tbl>
    <w:p w:rsidR="0020752C" w:rsidRPr="0020752C" w:rsidRDefault="0020752C" w:rsidP="0020752C">
      <w:pPr>
        <w:spacing w:after="0" w:line="240" w:lineRule="auto"/>
        <w:rPr>
          <w:rFonts w:ascii="Helvetica" w:eastAsia="Times New Roman" w:hAnsi="Helvetica" w:cs="Helvetica"/>
          <w:color w:val="030A13"/>
          <w:sz w:val="21"/>
          <w:szCs w:val="21"/>
        </w:rPr>
      </w:pPr>
      <w:bookmarkStart w:id="3" w:name="skipnav3"/>
      <w:bookmarkEnd w:id="2"/>
      <w:bookmarkEnd w:id="3"/>
      <w:r w:rsidRPr="0020752C">
        <w:rPr>
          <w:rFonts w:ascii="Georgia" w:eastAsia="Times New Roman" w:hAnsi="Georgia" w:cs="Helvetica"/>
          <w:color w:val="004285"/>
          <w:sz w:val="45"/>
          <w:szCs w:val="45"/>
        </w:rPr>
        <w:t>RSA: Integrated Location Criteria of the Definition of “Competitive Integrated Employment” FAQs</w:t>
      </w:r>
      <w:bookmarkStart w:id="4" w:name="_GoBack"/>
      <w:bookmarkEnd w:id="4"/>
      <w:r w:rsidRPr="0020752C">
        <w:rPr>
          <w:rFonts w:ascii="Helvetica" w:eastAsia="Times New Roman" w:hAnsi="Helvetica" w:cs="Helvetica"/>
          <w:color w:val="030A13"/>
          <w:sz w:val="21"/>
          <w:szCs w:val="21"/>
        </w:rPr>
        <w:br/>
      </w:r>
      <w:r w:rsidRPr="0020752C">
        <w:rPr>
          <w:rFonts w:ascii="Helvetica" w:eastAsia="Times New Roman" w:hAnsi="Helvetica" w:cs="Helvetica"/>
          <w:noProof/>
          <w:color w:val="030A13"/>
          <w:sz w:val="21"/>
          <w:szCs w:val="21"/>
        </w:rPr>
        <w:drawing>
          <wp:inline distT="0" distB="0" distL="0" distR="0" wp14:anchorId="17FD0B0F" wp14:editId="3F821A7D">
            <wp:extent cx="3571875" cy="9525"/>
            <wp:effectExtent l="0" t="0" r="9525" b="9525"/>
            <wp:docPr id="32" name="Picture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5640"/>
      </w:tblGrid>
      <w:tr w:rsidR="0020752C" w:rsidRPr="0020752C" w:rsidTr="0020752C">
        <w:tc>
          <w:tcPr>
            <w:tcW w:w="0" w:type="auto"/>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619DFB84" wp14:editId="5A631132">
                  <wp:extent cx="3571875" cy="9525"/>
                  <wp:effectExtent l="0" t="0" r="9525" b="9525"/>
                  <wp:docPr id="33" name="Picture 33" descr="https://www2.ed.gov/images/ed_c_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2.ed.gov/images/ed_c_dlin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p>
        </w:tc>
      </w:tr>
      <w:tr w:rsidR="0020752C" w:rsidRPr="0020752C" w:rsidTr="0020752C">
        <w:tc>
          <w:tcPr>
            <w:tcW w:w="0" w:type="auto"/>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180"/>
              <w:gridCol w:w="5300"/>
            </w:tblGrid>
            <w:tr w:rsidR="0020752C" w:rsidRPr="0020752C">
              <w:tc>
                <w:tcPr>
                  <w:tcW w:w="0" w:type="auto"/>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04C6D238" wp14:editId="158D9D8E">
                        <wp:extent cx="114300" cy="114300"/>
                        <wp:effectExtent l="0" t="0" r="0" b="0"/>
                        <wp:docPr id="34" name="Picture 34" descr="https://www2.ed.gov/images/ed_arrow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2.ed.gov/images/ed_arrow_down.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color w:val="5C758F"/>
                      <w:sz w:val="21"/>
                      <w:szCs w:val="21"/>
                    </w:rPr>
                    <w:t>  Select a link below to jump to the relevant page section.</w:t>
                  </w:r>
                </w:p>
              </w:tc>
            </w:tr>
          </w:tbl>
          <w:p w:rsidR="0020752C" w:rsidRPr="0020752C" w:rsidRDefault="0020752C" w:rsidP="0020752C">
            <w:pPr>
              <w:spacing w:after="0" w:line="240" w:lineRule="auto"/>
              <w:rPr>
                <w:rFonts w:ascii="Helvetica" w:eastAsia="Times New Roman" w:hAnsi="Helvetica" w:cs="Helvetica"/>
                <w:color w:val="030A13"/>
                <w:sz w:val="21"/>
                <w:szCs w:val="21"/>
              </w:rPr>
            </w:pPr>
          </w:p>
        </w:tc>
      </w:tr>
      <w:tr w:rsidR="0020752C" w:rsidRPr="0020752C" w:rsidTr="0020752C">
        <w:tc>
          <w:tcPr>
            <w:tcW w:w="0" w:type="auto"/>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5A7B6AF6" wp14:editId="64C8CD1A">
                  <wp:extent cx="190500" cy="47625"/>
                  <wp:effectExtent l="0" t="0" r="0" b="0"/>
                  <wp:docPr id="35" name="Picture 35" descr="https://www2.ed.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2.ed.gov/images/spacer.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r>
    </w:tbl>
    <w:p w:rsidR="0020752C" w:rsidRPr="0020752C" w:rsidRDefault="00770464" w:rsidP="0020752C">
      <w:pPr>
        <w:numPr>
          <w:ilvl w:val="0"/>
          <w:numId w:val="3"/>
        </w:numPr>
        <w:spacing w:before="100" w:beforeAutospacing="1" w:after="100" w:afterAutospacing="1" w:line="240" w:lineRule="auto"/>
        <w:ind w:left="495"/>
        <w:rPr>
          <w:rFonts w:ascii="Georgia" w:eastAsia="Times New Roman" w:hAnsi="Georgia" w:cs="Helvetica"/>
          <w:color w:val="2D8700"/>
          <w:sz w:val="27"/>
          <w:szCs w:val="27"/>
        </w:rPr>
      </w:pPr>
      <w:hyperlink r:id="rId40" w:anchor="question1" w:history="1">
        <w:r w:rsidR="0020752C" w:rsidRPr="0020752C">
          <w:rPr>
            <w:rFonts w:ascii="Times New Roman" w:eastAsia="Times New Roman" w:hAnsi="Times New Roman" w:cs="Helvetica"/>
            <w:color w:val="115CA7"/>
            <w:sz w:val="27"/>
            <w:szCs w:val="27"/>
          </w:rPr>
          <w:t>What are the criteria that an employment setting must satisfy to be considered an integrated location?</w:t>
        </w:r>
      </w:hyperlink>
    </w:p>
    <w:p w:rsidR="0020752C" w:rsidRPr="0020752C" w:rsidRDefault="00770464" w:rsidP="0020752C">
      <w:pPr>
        <w:numPr>
          <w:ilvl w:val="0"/>
          <w:numId w:val="3"/>
        </w:numPr>
        <w:spacing w:before="100" w:beforeAutospacing="1" w:after="100" w:afterAutospacing="1" w:line="240" w:lineRule="auto"/>
        <w:ind w:left="495"/>
        <w:rPr>
          <w:rFonts w:ascii="Georgia" w:eastAsia="Times New Roman" w:hAnsi="Georgia" w:cs="Helvetica"/>
          <w:color w:val="2D8700"/>
          <w:sz w:val="27"/>
          <w:szCs w:val="27"/>
        </w:rPr>
      </w:pPr>
      <w:hyperlink r:id="rId41" w:anchor="question2" w:history="1">
        <w:r w:rsidR="0020752C" w:rsidRPr="0020752C">
          <w:rPr>
            <w:rFonts w:ascii="Times New Roman" w:eastAsia="Times New Roman" w:hAnsi="Times New Roman" w:cs="Helvetica"/>
            <w:color w:val="115CA7"/>
            <w:sz w:val="27"/>
            <w:szCs w:val="27"/>
          </w:rPr>
          <w:t>Is the regulatory definition of “competitive integrated employment,” with respect to the integrated location criteria, consistent with the statutory definition?</w:t>
        </w:r>
      </w:hyperlink>
    </w:p>
    <w:p w:rsidR="0020752C" w:rsidRPr="0020752C" w:rsidRDefault="00770464" w:rsidP="0020752C">
      <w:pPr>
        <w:numPr>
          <w:ilvl w:val="0"/>
          <w:numId w:val="3"/>
        </w:numPr>
        <w:spacing w:before="100" w:beforeAutospacing="1" w:after="100" w:afterAutospacing="1" w:line="240" w:lineRule="auto"/>
        <w:ind w:left="495"/>
        <w:rPr>
          <w:rFonts w:ascii="Georgia" w:eastAsia="Times New Roman" w:hAnsi="Georgia" w:cs="Helvetica"/>
          <w:color w:val="2D8700"/>
          <w:sz w:val="27"/>
          <w:szCs w:val="27"/>
        </w:rPr>
      </w:pPr>
      <w:hyperlink r:id="rId42" w:anchor="question3" w:history="1">
        <w:r w:rsidR="0020752C" w:rsidRPr="0020752C">
          <w:rPr>
            <w:rFonts w:ascii="Times New Roman" w:eastAsia="Times New Roman" w:hAnsi="Times New Roman" w:cs="Helvetica"/>
            <w:color w:val="115CA7"/>
            <w:sz w:val="27"/>
            <w:szCs w:val="27"/>
          </w:rPr>
          <w:t>Do the integrated location criteria in the definition of “competitive integrated employment” restrict the informed choice of individuals with disabilities?</w:t>
        </w:r>
      </w:hyperlink>
    </w:p>
    <w:p w:rsidR="0020752C" w:rsidRPr="0020752C" w:rsidRDefault="00770464" w:rsidP="0020752C">
      <w:pPr>
        <w:numPr>
          <w:ilvl w:val="0"/>
          <w:numId w:val="3"/>
        </w:numPr>
        <w:spacing w:before="100" w:beforeAutospacing="1" w:after="100" w:afterAutospacing="1" w:line="240" w:lineRule="auto"/>
        <w:ind w:left="495"/>
        <w:rPr>
          <w:rFonts w:ascii="Georgia" w:eastAsia="Times New Roman" w:hAnsi="Georgia" w:cs="Helvetica"/>
          <w:color w:val="2D8700"/>
          <w:sz w:val="27"/>
          <w:szCs w:val="27"/>
        </w:rPr>
      </w:pPr>
      <w:hyperlink r:id="rId43" w:anchor="question4" w:history="1">
        <w:r w:rsidR="0020752C" w:rsidRPr="0020752C">
          <w:rPr>
            <w:rFonts w:ascii="Times New Roman" w:eastAsia="Times New Roman" w:hAnsi="Times New Roman" w:cs="Helvetica"/>
            <w:color w:val="115CA7"/>
            <w:sz w:val="27"/>
            <w:szCs w:val="27"/>
          </w:rPr>
          <w:t>Who is responsible for determining whether an employment setting is in an integrated location and satisfies the definition of “competitive integrated employment”?</w:t>
        </w:r>
      </w:hyperlink>
    </w:p>
    <w:p w:rsidR="0020752C" w:rsidRPr="0020752C" w:rsidRDefault="00770464" w:rsidP="0020752C">
      <w:pPr>
        <w:numPr>
          <w:ilvl w:val="0"/>
          <w:numId w:val="3"/>
        </w:numPr>
        <w:spacing w:before="100" w:beforeAutospacing="1" w:after="100" w:afterAutospacing="1" w:line="240" w:lineRule="auto"/>
        <w:ind w:left="495"/>
        <w:rPr>
          <w:rFonts w:ascii="Georgia" w:eastAsia="Times New Roman" w:hAnsi="Georgia" w:cs="Helvetica"/>
          <w:color w:val="2D8700"/>
          <w:sz w:val="27"/>
          <w:szCs w:val="27"/>
        </w:rPr>
      </w:pPr>
      <w:hyperlink r:id="rId44" w:anchor="question5" w:history="1">
        <w:r w:rsidR="0020752C" w:rsidRPr="0020752C">
          <w:rPr>
            <w:rFonts w:ascii="Times New Roman" w:eastAsia="Times New Roman" w:hAnsi="Times New Roman" w:cs="Helvetica"/>
            <w:color w:val="115CA7"/>
            <w:sz w:val="27"/>
            <w:szCs w:val="27"/>
          </w:rPr>
          <w:t>What is meant by “typically found in the community,” as used in the definition of “competitive integrated employment”?</w:t>
        </w:r>
      </w:hyperlink>
    </w:p>
    <w:p w:rsidR="0020752C" w:rsidRPr="0020752C" w:rsidRDefault="00770464" w:rsidP="0020752C">
      <w:pPr>
        <w:numPr>
          <w:ilvl w:val="0"/>
          <w:numId w:val="3"/>
        </w:numPr>
        <w:spacing w:before="100" w:beforeAutospacing="1" w:after="100" w:afterAutospacing="1" w:line="240" w:lineRule="auto"/>
        <w:ind w:left="495"/>
        <w:rPr>
          <w:rFonts w:ascii="Georgia" w:eastAsia="Times New Roman" w:hAnsi="Georgia" w:cs="Helvetica"/>
          <w:color w:val="2D8700"/>
          <w:sz w:val="27"/>
          <w:szCs w:val="27"/>
        </w:rPr>
      </w:pPr>
      <w:hyperlink r:id="rId45" w:anchor="question6" w:history="1">
        <w:r w:rsidR="0020752C" w:rsidRPr="0020752C">
          <w:rPr>
            <w:rFonts w:ascii="Times New Roman" w:eastAsia="Times New Roman" w:hAnsi="Times New Roman" w:cs="Helvetica"/>
            <w:color w:val="115CA7"/>
            <w:sz w:val="27"/>
            <w:szCs w:val="27"/>
          </w:rPr>
          <w:t>What does RSA mean by “work unit,” as used in the definition of “competitive integrated employment”?</w:t>
        </w:r>
      </w:hyperlink>
    </w:p>
    <w:p w:rsidR="0020752C" w:rsidRPr="0020752C" w:rsidRDefault="00770464" w:rsidP="0020752C">
      <w:pPr>
        <w:numPr>
          <w:ilvl w:val="0"/>
          <w:numId w:val="3"/>
        </w:numPr>
        <w:spacing w:before="100" w:beforeAutospacing="1" w:after="100" w:afterAutospacing="1" w:line="240" w:lineRule="auto"/>
        <w:ind w:left="495"/>
        <w:rPr>
          <w:rFonts w:ascii="Georgia" w:eastAsia="Times New Roman" w:hAnsi="Georgia" w:cs="Helvetica"/>
          <w:color w:val="2D8700"/>
          <w:sz w:val="27"/>
          <w:szCs w:val="27"/>
        </w:rPr>
      </w:pPr>
      <w:hyperlink r:id="rId46" w:anchor="question7" w:history="1">
        <w:r w:rsidR="0020752C" w:rsidRPr="0020752C">
          <w:rPr>
            <w:rFonts w:ascii="Times New Roman" w:eastAsia="Times New Roman" w:hAnsi="Times New Roman" w:cs="Helvetica"/>
            <w:color w:val="115CA7"/>
            <w:sz w:val="27"/>
            <w:szCs w:val="27"/>
          </w:rPr>
          <w:t>Do group employment settings, such as janitorial crews in which individuals with disabilities earn competitive wages, satisfy the definition of “competitive integrated employment”?</w:t>
        </w:r>
      </w:hyperlink>
    </w:p>
    <w:p w:rsidR="0020752C" w:rsidRPr="0020752C" w:rsidRDefault="0020752C" w:rsidP="0020752C">
      <w:pPr>
        <w:spacing w:after="0" w:line="240" w:lineRule="auto"/>
        <w:rPr>
          <w:rFonts w:ascii="Helvetica" w:eastAsia="Times New Roman" w:hAnsi="Helvetica" w:cs="Times New Roman"/>
          <w:color w:val="030A13"/>
          <w:sz w:val="21"/>
          <w:szCs w:val="21"/>
        </w:rPr>
      </w:pPr>
      <w:r w:rsidRPr="0020752C">
        <w:rPr>
          <w:rFonts w:ascii="Helvetica" w:eastAsia="Times New Roman" w:hAnsi="Helvetica" w:cs="Helvetica"/>
          <w:noProof/>
          <w:color w:val="030A13"/>
          <w:sz w:val="21"/>
          <w:szCs w:val="21"/>
        </w:rPr>
        <w:drawing>
          <wp:inline distT="0" distB="0" distL="0" distR="0" wp14:anchorId="4BC3372F" wp14:editId="19A625D8">
            <wp:extent cx="3571875" cy="9525"/>
            <wp:effectExtent l="0" t="0" r="9525" b="9525"/>
            <wp:docPr id="36" name="Picture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r w:rsidRPr="0020752C">
        <w:rPr>
          <w:rFonts w:ascii="Helvetica" w:eastAsia="Times New Roman" w:hAnsi="Helvetica" w:cs="Helvetica"/>
          <w:color w:val="030A13"/>
          <w:sz w:val="21"/>
          <w:szCs w:val="21"/>
        </w:rPr>
        <w:br/>
      </w:r>
      <w:bookmarkStart w:id="5" w:name="question1"/>
      <w:bookmarkEnd w:id="5"/>
      <w:r w:rsidRPr="0020752C">
        <w:rPr>
          <w:rFonts w:ascii="Helvetica" w:eastAsia="Times New Roman" w:hAnsi="Helvetica" w:cs="Helvetica"/>
          <w:b/>
          <w:bCs/>
          <w:color w:val="2D8700"/>
          <w:sz w:val="21"/>
          <w:szCs w:val="21"/>
        </w:rPr>
        <w:t>1. What are the criteria that an employment setting must satisfy to be considered an integrated location?</w:t>
      </w:r>
    </w:p>
    <w:p w:rsidR="0020752C" w:rsidRPr="0020752C" w:rsidRDefault="0020752C" w:rsidP="0020752C">
      <w:pPr>
        <w:spacing w:after="15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With respect to an employment outcome for purposes of the VR program, under 34 CFR §§361.5(c)(9)(ii) and 361.5(c)(</w:t>
      </w:r>
      <w:proofErr w:type="gramStart"/>
      <w:r w:rsidRPr="0020752C">
        <w:rPr>
          <w:rFonts w:ascii="Helvetica" w:eastAsia="Times New Roman" w:hAnsi="Helvetica" w:cs="Helvetica"/>
          <w:color w:val="030A13"/>
          <w:sz w:val="21"/>
          <w:szCs w:val="21"/>
        </w:rPr>
        <w:t>32)(</w:t>
      </w:r>
      <w:proofErr w:type="gramEnd"/>
      <w:r w:rsidRPr="0020752C">
        <w:rPr>
          <w:rFonts w:ascii="Helvetica" w:eastAsia="Times New Roman" w:hAnsi="Helvetica" w:cs="Helvetica"/>
          <w:color w:val="030A13"/>
          <w:sz w:val="21"/>
          <w:szCs w:val="21"/>
        </w:rPr>
        <w:t>ii), an employment setting must meet two criteria to be considered an integrated location and satisfy the definition of “competitive integrated employment.” The employment setting must be:</w:t>
      </w:r>
    </w:p>
    <w:p w:rsidR="0020752C" w:rsidRPr="0020752C" w:rsidRDefault="0020752C" w:rsidP="0020752C">
      <w:pPr>
        <w:numPr>
          <w:ilvl w:val="0"/>
          <w:numId w:val="4"/>
        </w:numPr>
        <w:spacing w:before="100" w:beforeAutospacing="1" w:after="100" w:afterAutospacing="1" w:line="240" w:lineRule="auto"/>
        <w:ind w:left="495"/>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t xml:space="preserve">Typically found in the community; and </w:t>
      </w:r>
    </w:p>
    <w:p w:rsidR="0020752C" w:rsidRPr="0020752C" w:rsidRDefault="0020752C" w:rsidP="0020752C">
      <w:pPr>
        <w:numPr>
          <w:ilvl w:val="0"/>
          <w:numId w:val="4"/>
        </w:numPr>
        <w:spacing w:before="100" w:beforeAutospacing="1" w:after="100" w:afterAutospacing="1" w:line="240" w:lineRule="auto"/>
        <w:ind w:left="495"/>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t>Where the employee with a disability interacts, for the purpose of performing the duties of the position, with other employees within the particular work unit and the entire work site, and, as appropriate to the work performed, other persons (</w:t>
      </w:r>
      <w:r w:rsidRPr="0020752C">
        <w:rPr>
          <w:rFonts w:ascii="Helvetica" w:eastAsia="Times New Roman" w:hAnsi="Helvetica" w:cs="Helvetica"/>
          <w:i/>
          <w:iCs/>
          <w:color w:val="030A13"/>
          <w:sz w:val="21"/>
          <w:szCs w:val="21"/>
        </w:rPr>
        <w:t xml:space="preserve">e.g., </w:t>
      </w:r>
      <w:r w:rsidRPr="0020752C">
        <w:rPr>
          <w:rFonts w:ascii="Helvetica" w:eastAsia="Times New Roman" w:hAnsi="Helvetica" w:cs="Helvetica"/>
          <w:color w:val="030A13"/>
          <w:sz w:val="21"/>
          <w:szCs w:val="21"/>
        </w:rPr>
        <w:t>customers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w:t>
      </w:r>
    </w:p>
    <w:p w:rsidR="0020752C" w:rsidRPr="0020752C" w:rsidRDefault="0020752C" w:rsidP="0020752C">
      <w:pPr>
        <w:spacing w:after="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 </w:t>
      </w:r>
      <w:hyperlink r:id="rId47" w:anchor="top" w:history="1">
        <w:r w:rsidRPr="0020752C">
          <w:rPr>
            <w:rFonts w:ascii="Helvetica" w:eastAsia="Times New Roman" w:hAnsi="Helvetica" w:cs="Helvetica"/>
            <w:color w:val="115CA7"/>
            <w:sz w:val="21"/>
            <w:szCs w:val="21"/>
          </w:rPr>
          <w:t>TOP</w:t>
        </w:r>
      </w:hyperlink>
      <w:r w:rsidRPr="0020752C">
        <w:rPr>
          <w:rFonts w:ascii="Helvetica" w:eastAsia="Times New Roman" w:hAnsi="Helvetica" w:cs="Helvetica"/>
          <w:color w:val="030A13"/>
          <w:sz w:val="21"/>
          <w:szCs w:val="21"/>
        </w:rPr>
        <w:br/>
      </w:r>
      <w:r w:rsidRPr="0020752C">
        <w:rPr>
          <w:rFonts w:ascii="Helvetica" w:eastAsia="Times New Roman" w:hAnsi="Helvetica" w:cs="Helvetica"/>
          <w:color w:val="030A13"/>
          <w:sz w:val="21"/>
          <w:szCs w:val="21"/>
        </w:rPr>
        <w:br/>
      </w:r>
      <w:r w:rsidRPr="0020752C">
        <w:rPr>
          <w:rFonts w:ascii="Helvetica" w:eastAsia="Times New Roman" w:hAnsi="Helvetica" w:cs="Helvetica"/>
          <w:noProof/>
          <w:color w:val="030A13"/>
          <w:sz w:val="21"/>
          <w:szCs w:val="21"/>
        </w:rPr>
        <w:drawing>
          <wp:inline distT="0" distB="0" distL="0" distR="0" wp14:anchorId="1B28DB6C" wp14:editId="0533A05C">
            <wp:extent cx="3571875" cy="9525"/>
            <wp:effectExtent l="0" t="0" r="9525" b="9525"/>
            <wp:docPr id="37" name="Picture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r w:rsidRPr="0020752C">
        <w:rPr>
          <w:rFonts w:ascii="Helvetica" w:eastAsia="Times New Roman" w:hAnsi="Helvetica" w:cs="Helvetica"/>
          <w:color w:val="030A13"/>
          <w:sz w:val="21"/>
          <w:szCs w:val="21"/>
        </w:rPr>
        <w:br/>
      </w:r>
      <w:bookmarkStart w:id="6" w:name="question2"/>
      <w:bookmarkEnd w:id="6"/>
      <w:r w:rsidRPr="0020752C">
        <w:rPr>
          <w:rFonts w:ascii="Helvetica" w:eastAsia="Times New Roman" w:hAnsi="Helvetica" w:cs="Helvetica"/>
          <w:b/>
          <w:bCs/>
          <w:color w:val="2D8700"/>
          <w:sz w:val="21"/>
          <w:szCs w:val="21"/>
        </w:rPr>
        <w:t>2. Is the regulatory definition of “competitive integrated employment,” with respect to the integrated location criteria, consistent with the statutory definition?</w:t>
      </w:r>
    </w:p>
    <w:p w:rsidR="0020752C" w:rsidRPr="0020752C" w:rsidRDefault="0020752C" w:rsidP="0020752C">
      <w:pPr>
        <w:spacing w:after="15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Yes, the regulatory definition of the term “competitive integrated employment” is consistent with the statutory definition. The definition of this term in section 7(5) of the Rehabilitation Act, as amended by WIOA, for the most part incorporates the prior regulatory definition of “integrated setting.” This latter term and its definition have existed in the VR program regulations since at least 1997 (62 FR 6308, 6337 (February 11, 1997)). Therefore, the substance of the definitions of “competitive integrated employment” in 34 CFR §361.5(c)(9)(ii) and “integrated setting” in 34 CFR §361.5(c)(32)(ii), for purposes of the VR program, with respect to the integrated nature of the employment location is familiar to VR agencies and does not diverge from prior regulations, long-standing Department policy, VR agency practice, and the heightened emphasis on competitive integrated employment throughout the Rehabilitation Act, as amended by WIOA.</w:t>
      </w:r>
    </w:p>
    <w:p w:rsidR="0020752C" w:rsidRPr="0020752C" w:rsidRDefault="0020752C" w:rsidP="0020752C">
      <w:pPr>
        <w:spacing w:after="150"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t>Further, there is no indication in the Rehabilitation Act, as amended by WIOA, or the limited legislative history, that Congress intended to alter the scope of the integrated setting criteria of the definition of “competitive integrated employment.” Therefore, the definition of “competitive integrated employment” in 34 CFR §361.5(c)(9)(ii), while not verbatim, is nonetheless consistent with the definition of the term at section 7(5) of the Rehabilitation Act, prior regulations, and long-standing Department policy.</w:t>
      </w:r>
    </w:p>
    <w:p w:rsidR="0020752C" w:rsidRPr="0020752C" w:rsidRDefault="0020752C" w:rsidP="0020752C">
      <w:pPr>
        <w:spacing w:after="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 </w:t>
      </w:r>
      <w:hyperlink r:id="rId48" w:anchor="top" w:history="1">
        <w:r w:rsidRPr="0020752C">
          <w:rPr>
            <w:rFonts w:ascii="Helvetica" w:eastAsia="Times New Roman" w:hAnsi="Helvetica" w:cs="Helvetica"/>
            <w:color w:val="115CA7"/>
            <w:sz w:val="21"/>
            <w:szCs w:val="21"/>
          </w:rPr>
          <w:t>TOP</w:t>
        </w:r>
      </w:hyperlink>
      <w:r w:rsidRPr="0020752C">
        <w:rPr>
          <w:rFonts w:ascii="Helvetica" w:eastAsia="Times New Roman" w:hAnsi="Helvetica" w:cs="Helvetica"/>
          <w:color w:val="030A13"/>
          <w:sz w:val="21"/>
          <w:szCs w:val="21"/>
        </w:rPr>
        <w:br/>
      </w:r>
      <w:r w:rsidRPr="0020752C">
        <w:rPr>
          <w:rFonts w:ascii="Helvetica" w:eastAsia="Times New Roman" w:hAnsi="Helvetica" w:cs="Helvetica"/>
          <w:color w:val="030A13"/>
          <w:sz w:val="21"/>
          <w:szCs w:val="21"/>
        </w:rPr>
        <w:br/>
      </w:r>
      <w:r w:rsidRPr="0020752C">
        <w:rPr>
          <w:rFonts w:ascii="Helvetica" w:eastAsia="Times New Roman" w:hAnsi="Helvetica" w:cs="Helvetica"/>
          <w:noProof/>
          <w:color w:val="030A13"/>
          <w:sz w:val="21"/>
          <w:szCs w:val="21"/>
        </w:rPr>
        <w:drawing>
          <wp:inline distT="0" distB="0" distL="0" distR="0" wp14:anchorId="09766D71" wp14:editId="013E19C1">
            <wp:extent cx="3571875" cy="9525"/>
            <wp:effectExtent l="0" t="0" r="9525" b="9525"/>
            <wp:docPr id="38" name="Picture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r w:rsidRPr="0020752C">
        <w:rPr>
          <w:rFonts w:ascii="Helvetica" w:eastAsia="Times New Roman" w:hAnsi="Helvetica" w:cs="Helvetica"/>
          <w:color w:val="030A13"/>
          <w:sz w:val="21"/>
          <w:szCs w:val="21"/>
        </w:rPr>
        <w:br/>
      </w:r>
      <w:bookmarkStart w:id="7" w:name="question3"/>
      <w:bookmarkEnd w:id="7"/>
      <w:r w:rsidRPr="0020752C">
        <w:rPr>
          <w:rFonts w:ascii="Helvetica" w:eastAsia="Times New Roman" w:hAnsi="Helvetica" w:cs="Helvetica"/>
          <w:b/>
          <w:bCs/>
          <w:color w:val="2D8700"/>
          <w:sz w:val="21"/>
          <w:szCs w:val="21"/>
        </w:rPr>
        <w:t>3. Do the integrated location criteria in the definition of “competitive integrated employment” restrict the informed choice of individuals with disabilities?</w:t>
      </w:r>
    </w:p>
    <w:p w:rsidR="0020752C" w:rsidRPr="0020752C" w:rsidRDefault="0020752C" w:rsidP="0020752C">
      <w:pPr>
        <w:spacing w:after="15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 xml:space="preserve">No. Two of the core purposes of WIOA are to ensure that: (1) individuals who face barriers to employment, such as individuals with disabilities, receive the services and supports they need to acquire the skills necessary to obtain competitive integrated employment; and (2) employers receive the training, technical assistance, and other services they need to understand and tap into the full potential of individuals with disabilities in the workforce, for example through supported employment or customized employment (see section 100(a)(2) of the Rehabilitation Act). Through these efforts, individuals with disabilities, including those with the most significant disabilities, have more employment opportunities. However, if an individual chooses to pursue employment in a non-integrated setting, he or she may still do so with assistance from other programs, as has been true since October 1, 2001, when the Department limited the definition of “employment outcome,” for purposes of the VR program, to jobs in integrated settings (see 66 FR 7249, 7252 (January 22, 2001)). In addition, section 102(b)(4) of the Rehabilitation Act, as amended by WIOA, and 34 CFR §361.46(a)(1) require that each individualized plan for employment contain an employment goal consistent with the general goal of competitive integrated employment (see also 34 CFR §361.45(b)(2)). Thus, individuals </w:t>
      </w:r>
      <w:proofErr w:type="gramStart"/>
      <w:r w:rsidRPr="0020752C">
        <w:rPr>
          <w:rFonts w:ascii="Helvetica" w:eastAsia="Times New Roman" w:hAnsi="Helvetica" w:cs="Helvetica"/>
          <w:color w:val="030A13"/>
          <w:sz w:val="21"/>
          <w:szCs w:val="21"/>
        </w:rPr>
        <w:t>have the opportunity to</w:t>
      </w:r>
      <w:proofErr w:type="gramEnd"/>
      <w:r w:rsidRPr="0020752C">
        <w:rPr>
          <w:rFonts w:ascii="Helvetica" w:eastAsia="Times New Roman" w:hAnsi="Helvetica" w:cs="Helvetica"/>
          <w:color w:val="030A13"/>
          <w:sz w:val="21"/>
          <w:szCs w:val="21"/>
        </w:rPr>
        <w:t xml:space="preserve"> exercise informed choice in the selection of employment goals that satisfy the definition of “employment outcome” and “competitive integrated employment,” consistent with section 102(d) of the Rehabilitation Act and 34 CFR §361.52 (Informed choice).</w:t>
      </w:r>
    </w:p>
    <w:p w:rsidR="0020752C" w:rsidRPr="0020752C" w:rsidRDefault="0020752C" w:rsidP="0020752C">
      <w:pPr>
        <w:spacing w:after="150"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t>The overarching objective is to enable all individuals with disabilities participating in the VR program to pursue competitive integrated employment, and still exercise informed choice as to the kind of employment they want to pursue. Under 34 CFR §361.37(b), VR agencies must refer individuals with disabilities to appropriate programs and service providers best suited to address the specific rehabilitation, independent living, and employment needs of an individual with a disability who makes an informed choice not to pursue an employment outcome under the VR program (i.e., competitive integrated employment or supported employment), as defined in 34 CFR §361.5(c</w:t>
      </w:r>
      <w:proofErr w:type="gramStart"/>
      <w:r w:rsidRPr="0020752C">
        <w:rPr>
          <w:rFonts w:ascii="Helvetica" w:eastAsia="Times New Roman" w:hAnsi="Helvetica" w:cs="Helvetica"/>
          <w:color w:val="030A13"/>
          <w:sz w:val="21"/>
          <w:szCs w:val="21"/>
        </w:rPr>
        <w:t>)(</w:t>
      </w:r>
      <w:proofErr w:type="gramEnd"/>
      <w:r w:rsidRPr="0020752C">
        <w:rPr>
          <w:rFonts w:ascii="Helvetica" w:eastAsia="Times New Roman" w:hAnsi="Helvetica" w:cs="Helvetica"/>
          <w:color w:val="030A13"/>
          <w:sz w:val="21"/>
          <w:szCs w:val="21"/>
        </w:rPr>
        <w:t>15). Prior to making the referrals, VR agencies must: (1) explain to the individuals that the purpose of the VR program is to assist individuals to achieve an employment outcome as defined in §361.5(c)(15); (2) provide the individuals with information concerning the availability of employment options, and of VR services, to assist the individuals to achieve an appropriate employment outcome; (3) inform the individuals that services under the VR program can be provided to eligible individuals in an extended employment setting if necessary for purposes of training or otherwise preparing for employment in an integrated setting; (4) inform the individuals that, if they initially choose not to pursue an employment outcome as defined in §361.5(c)(15), they can seek services from the VR agency at a later date if, at that time, they choose to pursue an employment outcome; and (5) refer the individuals, as appropriate, to the Social Security Administration in order to obtain information concerning the ability of individuals with disabilities to work while receiving benefits from the Social Security Administration (34 CFR §361.37(b)(1) through (5)).</w:t>
      </w:r>
    </w:p>
    <w:p w:rsidR="0020752C" w:rsidRPr="0020752C" w:rsidRDefault="0020752C" w:rsidP="0020752C">
      <w:pPr>
        <w:spacing w:after="150"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t xml:space="preserve">Non-integrated employment remains a viable, interim option for purposes of preparing participants in the VR program for employment in integrated settings, and continues to be a long-term employment option through sources other than the VR program for those individuals who prefer to work in these employment settings. For these reasons, providers of non-integrated employment have served, and will continue to serve, as a source of employment for individuals with significant disabilities. The definition of “competitive integrated employment reflects the heightened emphasis throughout the Act, as amended by WIOA, that individuals with disabilities, including those with the most significant disabilities, can achieve employment in the community and economic self-sufficiency if provided appropriate services and supports. Because VR agencies have been unable to assist individuals with disabilities to obtain sheltered employment through the VR program since October 2001, the </w:t>
      </w:r>
      <w:proofErr w:type="gramStart"/>
      <w:r w:rsidRPr="0020752C">
        <w:rPr>
          <w:rFonts w:ascii="Helvetica" w:eastAsia="Times New Roman" w:hAnsi="Helvetica" w:cs="Helvetica"/>
          <w:color w:val="030A13"/>
          <w:sz w:val="21"/>
          <w:szCs w:val="21"/>
        </w:rPr>
        <w:t>vast majority</w:t>
      </w:r>
      <w:proofErr w:type="gramEnd"/>
      <w:r w:rsidRPr="0020752C">
        <w:rPr>
          <w:rFonts w:ascii="Helvetica" w:eastAsia="Times New Roman" w:hAnsi="Helvetica" w:cs="Helvetica"/>
          <w:color w:val="030A13"/>
          <w:sz w:val="21"/>
          <w:szCs w:val="21"/>
        </w:rPr>
        <w:t xml:space="preserve"> of individuals have accessed sheltered employment through other sources or on their own initiative. Therefore, §361.5(c)(9) will not affect the availability of sheltered employment for individuals who choose this form of employment, or for whom it is a legitimate and necessary option.</w:t>
      </w:r>
    </w:p>
    <w:p w:rsidR="0020752C" w:rsidRPr="0020752C" w:rsidRDefault="0020752C" w:rsidP="0020752C">
      <w:pPr>
        <w:spacing w:after="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 </w:t>
      </w:r>
      <w:hyperlink r:id="rId49" w:anchor="top" w:history="1">
        <w:r w:rsidRPr="0020752C">
          <w:rPr>
            <w:rFonts w:ascii="Helvetica" w:eastAsia="Times New Roman" w:hAnsi="Helvetica" w:cs="Helvetica"/>
            <w:color w:val="115CA7"/>
            <w:sz w:val="21"/>
            <w:szCs w:val="21"/>
          </w:rPr>
          <w:t>TOP</w:t>
        </w:r>
      </w:hyperlink>
      <w:r w:rsidRPr="0020752C">
        <w:rPr>
          <w:rFonts w:ascii="Helvetica" w:eastAsia="Times New Roman" w:hAnsi="Helvetica" w:cs="Helvetica"/>
          <w:color w:val="030A13"/>
          <w:sz w:val="21"/>
          <w:szCs w:val="21"/>
        </w:rPr>
        <w:br/>
      </w:r>
      <w:r w:rsidRPr="0020752C">
        <w:rPr>
          <w:rFonts w:ascii="Helvetica" w:eastAsia="Times New Roman" w:hAnsi="Helvetica" w:cs="Helvetica"/>
          <w:color w:val="030A13"/>
          <w:sz w:val="21"/>
          <w:szCs w:val="21"/>
        </w:rPr>
        <w:br/>
      </w:r>
      <w:r w:rsidRPr="0020752C">
        <w:rPr>
          <w:rFonts w:ascii="Helvetica" w:eastAsia="Times New Roman" w:hAnsi="Helvetica" w:cs="Helvetica"/>
          <w:noProof/>
          <w:color w:val="030A13"/>
          <w:sz w:val="21"/>
          <w:szCs w:val="21"/>
        </w:rPr>
        <w:drawing>
          <wp:inline distT="0" distB="0" distL="0" distR="0" wp14:anchorId="1F514C2A" wp14:editId="53FBA485">
            <wp:extent cx="3571875" cy="9525"/>
            <wp:effectExtent l="0" t="0" r="9525" b="9525"/>
            <wp:docPr id="39" name="Picture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r w:rsidRPr="0020752C">
        <w:rPr>
          <w:rFonts w:ascii="Helvetica" w:eastAsia="Times New Roman" w:hAnsi="Helvetica" w:cs="Helvetica"/>
          <w:color w:val="030A13"/>
          <w:sz w:val="21"/>
          <w:szCs w:val="21"/>
        </w:rPr>
        <w:br/>
      </w:r>
      <w:bookmarkStart w:id="8" w:name="question4"/>
      <w:bookmarkEnd w:id="8"/>
      <w:r w:rsidRPr="0020752C">
        <w:rPr>
          <w:rFonts w:ascii="Helvetica" w:eastAsia="Times New Roman" w:hAnsi="Helvetica" w:cs="Helvetica"/>
          <w:b/>
          <w:bCs/>
          <w:color w:val="2D8700"/>
          <w:sz w:val="21"/>
          <w:szCs w:val="21"/>
        </w:rPr>
        <w:t>4. Who is responsible for determining whether an employment setting is in an integrated location and satisfies the definition of “competitive integrated employment”?</w:t>
      </w:r>
    </w:p>
    <w:p w:rsidR="0020752C" w:rsidRPr="0020752C" w:rsidRDefault="0020752C" w:rsidP="0020752C">
      <w:pPr>
        <w:spacing w:after="15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 xml:space="preserve">VR agencies - not OSERS - must determine on a case-by-case basis </w:t>
      </w:r>
      <w:proofErr w:type="gramStart"/>
      <w:r w:rsidRPr="0020752C">
        <w:rPr>
          <w:rFonts w:ascii="Helvetica" w:eastAsia="Times New Roman" w:hAnsi="Helvetica" w:cs="Helvetica"/>
          <w:color w:val="030A13"/>
          <w:sz w:val="21"/>
          <w:szCs w:val="21"/>
        </w:rPr>
        <w:t>in light of</w:t>
      </w:r>
      <w:proofErr w:type="gramEnd"/>
      <w:r w:rsidRPr="0020752C">
        <w:rPr>
          <w:rFonts w:ascii="Helvetica" w:eastAsia="Times New Roman" w:hAnsi="Helvetica" w:cs="Helvetica"/>
          <w:color w:val="030A13"/>
          <w:sz w:val="21"/>
          <w:szCs w:val="21"/>
        </w:rPr>
        <w:t xml:space="preserve"> the facts presented whether an employment setting meets both criteria for an integrated location. VR agencies </w:t>
      </w:r>
      <w:proofErr w:type="gramStart"/>
      <w:r w:rsidRPr="0020752C">
        <w:rPr>
          <w:rFonts w:ascii="Helvetica" w:eastAsia="Times New Roman" w:hAnsi="Helvetica" w:cs="Helvetica"/>
          <w:color w:val="030A13"/>
          <w:sz w:val="21"/>
          <w:szCs w:val="21"/>
        </w:rPr>
        <w:t>have the ability to</w:t>
      </w:r>
      <w:proofErr w:type="gramEnd"/>
      <w:r w:rsidRPr="0020752C">
        <w:rPr>
          <w:rFonts w:ascii="Helvetica" w:eastAsia="Times New Roman" w:hAnsi="Helvetica" w:cs="Helvetica"/>
          <w:color w:val="030A13"/>
          <w:sz w:val="21"/>
          <w:szCs w:val="21"/>
        </w:rPr>
        <w:t xml:space="preserve"> visit employment sites and gather the facts necessary for these determinations. Therefore, the VR agency is responsible for determining whether the jobs performed by individuals with disabilities employed by community rehabilitation programs satisfy the definition of “competitive integrated employment” when individuals seek the VR agency’s assistance in obtaining these positions. If the VR agency, after applying the criteria to the facts related to the </w:t>
      </w:r>
      <w:proofErr w:type="gramStart"/>
      <w:r w:rsidRPr="0020752C">
        <w:rPr>
          <w:rFonts w:ascii="Helvetica" w:eastAsia="Times New Roman" w:hAnsi="Helvetica" w:cs="Helvetica"/>
          <w:color w:val="030A13"/>
          <w:sz w:val="21"/>
          <w:szCs w:val="21"/>
        </w:rPr>
        <w:t>particular job</w:t>
      </w:r>
      <w:proofErr w:type="gramEnd"/>
      <w:r w:rsidRPr="0020752C">
        <w:rPr>
          <w:rFonts w:ascii="Helvetica" w:eastAsia="Times New Roman" w:hAnsi="Helvetica" w:cs="Helvetica"/>
          <w:color w:val="030A13"/>
          <w:sz w:val="21"/>
          <w:szCs w:val="21"/>
        </w:rPr>
        <w:t>, determines that a position is in non-integrated employment, under 34 CFR §361.37(b), it must refer the individual interested in the position to other programs, including community rehabilitation programs, for assistance in obtaining his or her chosen employment goal. In considering whether a position is in non-integrated employment, VR agencies should consider the guidance provided in the preamble to the 2016 final regulations (81 FR at 55641-55645) as summarized in pertinent part in these FAQs.</w:t>
      </w:r>
    </w:p>
    <w:p w:rsidR="0020752C" w:rsidRPr="0020752C" w:rsidRDefault="0020752C" w:rsidP="0020752C">
      <w:pPr>
        <w:spacing w:after="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 </w:t>
      </w:r>
      <w:hyperlink r:id="rId50" w:anchor="top" w:history="1">
        <w:r w:rsidRPr="0020752C">
          <w:rPr>
            <w:rFonts w:ascii="Helvetica" w:eastAsia="Times New Roman" w:hAnsi="Helvetica" w:cs="Helvetica"/>
            <w:color w:val="115CA7"/>
            <w:sz w:val="21"/>
            <w:szCs w:val="21"/>
          </w:rPr>
          <w:t>TOP</w:t>
        </w:r>
      </w:hyperlink>
      <w:r w:rsidRPr="0020752C">
        <w:rPr>
          <w:rFonts w:ascii="Helvetica" w:eastAsia="Times New Roman" w:hAnsi="Helvetica" w:cs="Helvetica"/>
          <w:color w:val="030A13"/>
          <w:sz w:val="21"/>
          <w:szCs w:val="21"/>
        </w:rPr>
        <w:br/>
      </w:r>
      <w:r w:rsidRPr="0020752C">
        <w:rPr>
          <w:rFonts w:ascii="Helvetica" w:eastAsia="Times New Roman" w:hAnsi="Helvetica" w:cs="Helvetica"/>
          <w:color w:val="030A13"/>
          <w:sz w:val="21"/>
          <w:szCs w:val="21"/>
        </w:rPr>
        <w:br/>
      </w:r>
      <w:r w:rsidRPr="0020752C">
        <w:rPr>
          <w:rFonts w:ascii="Helvetica" w:eastAsia="Times New Roman" w:hAnsi="Helvetica" w:cs="Helvetica"/>
          <w:noProof/>
          <w:color w:val="030A13"/>
          <w:sz w:val="21"/>
          <w:szCs w:val="21"/>
        </w:rPr>
        <w:drawing>
          <wp:inline distT="0" distB="0" distL="0" distR="0" wp14:anchorId="0CE39F02" wp14:editId="51B7B764">
            <wp:extent cx="3571875" cy="9525"/>
            <wp:effectExtent l="0" t="0" r="9525" b="9525"/>
            <wp:docPr id="40" name="Picture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r w:rsidRPr="0020752C">
        <w:rPr>
          <w:rFonts w:ascii="Helvetica" w:eastAsia="Times New Roman" w:hAnsi="Helvetica" w:cs="Helvetica"/>
          <w:color w:val="030A13"/>
          <w:sz w:val="21"/>
          <w:szCs w:val="21"/>
        </w:rPr>
        <w:br/>
      </w:r>
      <w:bookmarkStart w:id="9" w:name="question5"/>
      <w:bookmarkEnd w:id="9"/>
      <w:r w:rsidRPr="0020752C">
        <w:rPr>
          <w:rFonts w:ascii="Helvetica" w:eastAsia="Times New Roman" w:hAnsi="Helvetica" w:cs="Helvetica"/>
          <w:b/>
          <w:bCs/>
          <w:color w:val="2D8700"/>
          <w:sz w:val="21"/>
          <w:szCs w:val="21"/>
        </w:rPr>
        <w:t>5. What is meant by “typically found in the community,” as used in the definition of “competitive integrated employment”?</w:t>
      </w:r>
    </w:p>
    <w:p w:rsidR="0020752C" w:rsidRPr="0020752C" w:rsidRDefault="0020752C" w:rsidP="0020752C">
      <w:pPr>
        <w:spacing w:after="15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 xml:space="preserve">Employment settings that are “typically found in the community” are those in the competitive labor market (81 FR at 55642). Settings established by community rehabilitation programs specifically </w:t>
      </w:r>
      <w:proofErr w:type="gramStart"/>
      <w:r w:rsidRPr="0020752C">
        <w:rPr>
          <w:rFonts w:ascii="Helvetica" w:eastAsia="Times New Roman" w:hAnsi="Helvetica" w:cs="Helvetica"/>
          <w:color w:val="030A13"/>
          <w:sz w:val="21"/>
          <w:szCs w:val="21"/>
        </w:rPr>
        <w:t>for the purpose of</w:t>
      </w:r>
      <w:proofErr w:type="gramEnd"/>
      <w:r w:rsidRPr="0020752C">
        <w:rPr>
          <w:rFonts w:ascii="Helvetica" w:eastAsia="Times New Roman" w:hAnsi="Helvetica" w:cs="Helvetica"/>
          <w:color w:val="030A13"/>
          <w:sz w:val="21"/>
          <w:szCs w:val="21"/>
        </w:rPr>
        <w:t xml:space="preserve"> employing individuals with disabilities (e.g., sheltered workshops) do not constitute integrated settings because these settings are not typically found in the competitive labor market--the first of two criteria that must be satisfied if a VR agency is to determine that a work setting is an integrated location under 34 CFR §361.5(c)(9).</w:t>
      </w:r>
    </w:p>
    <w:p w:rsidR="0020752C" w:rsidRPr="0020752C" w:rsidRDefault="0020752C" w:rsidP="0020752C">
      <w:pPr>
        <w:spacing w:after="150"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t>The Department has long considered several factors that generally would result in a business being considered “not typically found in the community,” which include: (1) the funding of positions through Javits-Wagner-</w:t>
      </w:r>
      <w:proofErr w:type="spellStart"/>
      <w:r w:rsidRPr="0020752C">
        <w:rPr>
          <w:rFonts w:ascii="Helvetica" w:eastAsia="Times New Roman" w:hAnsi="Helvetica" w:cs="Helvetica"/>
          <w:color w:val="030A13"/>
          <w:sz w:val="21"/>
          <w:szCs w:val="21"/>
        </w:rPr>
        <w:t>O’Day</w:t>
      </w:r>
      <w:proofErr w:type="spellEnd"/>
      <w:r w:rsidRPr="0020752C">
        <w:rPr>
          <w:rFonts w:ascii="Helvetica" w:eastAsia="Times New Roman" w:hAnsi="Helvetica" w:cs="Helvetica"/>
          <w:color w:val="030A13"/>
          <w:sz w:val="21"/>
          <w:szCs w:val="21"/>
        </w:rPr>
        <w:t xml:space="preserve"> (JWOD) Act contracts or State purchase programs; (2) allowances under the Fair Labor Standards Act for compensatory subminimum wages; and (3) compliance with a mandated direct labor-hour ratio of persons with disabilities. It is the responsibility of the VR agency to take these factors into account when determining if a position in a </w:t>
      </w:r>
      <w:proofErr w:type="gramStart"/>
      <w:r w:rsidRPr="0020752C">
        <w:rPr>
          <w:rFonts w:ascii="Helvetica" w:eastAsia="Times New Roman" w:hAnsi="Helvetica" w:cs="Helvetica"/>
          <w:color w:val="030A13"/>
          <w:sz w:val="21"/>
          <w:szCs w:val="21"/>
        </w:rPr>
        <w:t>particular work</w:t>
      </w:r>
      <w:proofErr w:type="gramEnd"/>
      <w:r w:rsidRPr="0020752C">
        <w:rPr>
          <w:rFonts w:ascii="Helvetica" w:eastAsia="Times New Roman" w:hAnsi="Helvetica" w:cs="Helvetica"/>
          <w:color w:val="030A13"/>
          <w:sz w:val="21"/>
          <w:szCs w:val="21"/>
        </w:rPr>
        <w:t xml:space="preserve"> location is an integrated setting.</w:t>
      </w:r>
    </w:p>
    <w:p w:rsidR="0020752C" w:rsidRPr="0020752C" w:rsidRDefault="0020752C" w:rsidP="0020752C">
      <w:pPr>
        <w:spacing w:after="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 </w:t>
      </w:r>
      <w:hyperlink r:id="rId51" w:anchor="top" w:history="1">
        <w:r w:rsidRPr="0020752C">
          <w:rPr>
            <w:rFonts w:ascii="Helvetica" w:eastAsia="Times New Roman" w:hAnsi="Helvetica" w:cs="Helvetica"/>
            <w:color w:val="115CA7"/>
            <w:sz w:val="21"/>
            <w:szCs w:val="21"/>
          </w:rPr>
          <w:t>TOP</w:t>
        </w:r>
      </w:hyperlink>
      <w:r w:rsidRPr="0020752C">
        <w:rPr>
          <w:rFonts w:ascii="Helvetica" w:eastAsia="Times New Roman" w:hAnsi="Helvetica" w:cs="Helvetica"/>
          <w:color w:val="030A13"/>
          <w:sz w:val="21"/>
          <w:szCs w:val="21"/>
        </w:rPr>
        <w:br/>
      </w:r>
      <w:r w:rsidRPr="0020752C">
        <w:rPr>
          <w:rFonts w:ascii="Helvetica" w:eastAsia="Times New Roman" w:hAnsi="Helvetica" w:cs="Helvetica"/>
          <w:color w:val="030A13"/>
          <w:sz w:val="21"/>
          <w:szCs w:val="21"/>
        </w:rPr>
        <w:br/>
      </w:r>
      <w:r w:rsidRPr="0020752C">
        <w:rPr>
          <w:rFonts w:ascii="Helvetica" w:eastAsia="Times New Roman" w:hAnsi="Helvetica" w:cs="Helvetica"/>
          <w:noProof/>
          <w:color w:val="030A13"/>
          <w:sz w:val="21"/>
          <w:szCs w:val="21"/>
        </w:rPr>
        <w:drawing>
          <wp:inline distT="0" distB="0" distL="0" distR="0" wp14:anchorId="1357C89A" wp14:editId="2FF8F64D">
            <wp:extent cx="3571875" cy="9525"/>
            <wp:effectExtent l="0" t="0" r="9525" b="9525"/>
            <wp:docPr id="41" name="Picture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r w:rsidRPr="0020752C">
        <w:rPr>
          <w:rFonts w:ascii="Helvetica" w:eastAsia="Times New Roman" w:hAnsi="Helvetica" w:cs="Helvetica"/>
          <w:color w:val="030A13"/>
          <w:sz w:val="21"/>
          <w:szCs w:val="21"/>
        </w:rPr>
        <w:br/>
      </w:r>
      <w:bookmarkStart w:id="10" w:name="question6"/>
      <w:bookmarkEnd w:id="10"/>
      <w:r w:rsidRPr="0020752C">
        <w:rPr>
          <w:rFonts w:ascii="Helvetica" w:eastAsia="Times New Roman" w:hAnsi="Helvetica" w:cs="Helvetica"/>
          <w:b/>
          <w:bCs/>
          <w:color w:val="2D8700"/>
          <w:sz w:val="21"/>
          <w:szCs w:val="21"/>
        </w:rPr>
        <w:t>6. What does RSA mean by “work unit,” as used in the definition of “competitive integrated employment”?</w:t>
      </w:r>
    </w:p>
    <w:p w:rsidR="0020752C" w:rsidRPr="0020752C" w:rsidRDefault="0020752C" w:rsidP="0020752C">
      <w:pPr>
        <w:spacing w:after="15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 xml:space="preserve">The use of the phrase “work unit” in the definition of “competitive integrated employment,” is consistent with the Department’s long-standing policy on integrated settings. The term “work unit” properly focuses the consideration of the interaction of the individual with the disability with employees without disabilities on the </w:t>
      </w:r>
      <w:proofErr w:type="gramStart"/>
      <w:r w:rsidRPr="0020752C">
        <w:rPr>
          <w:rFonts w:ascii="Helvetica" w:eastAsia="Times New Roman" w:hAnsi="Helvetica" w:cs="Helvetica"/>
          <w:color w:val="030A13"/>
          <w:sz w:val="21"/>
          <w:szCs w:val="21"/>
        </w:rPr>
        <w:t>particular job</w:t>
      </w:r>
      <w:proofErr w:type="gramEnd"/>
      <w:r w:rsidRPr="0020752C">
        <w:rPr>
          <w:rFonts w:ascii="Helvetica" w:eastAsia="Times New Roman" w:hAnsi="Helvetica" w:cs="Helvetica"/>
          <w:color w:val="030A13"/>
          <w:sz w:val="21"/>
          <w:szCs w:val="21"/>
        </w:rPr>
        <w:t xml:space="preserve"> and the environment in which the work is performed. As used in the definition, “work unit” may refer to all employees in a </w:t>
      </w:r>
      <w:proofErr w:type="gramStart"/>
      <w:r w:rsidRPr="0020752C">
        <w:rPr>
          <w:rFonts w:ascii="Helvetica" w:eastAsia="Times New Roman" w:hAnsi="Helvetica" w:cs="Helvetica"/>
          <w:color w:val="030A13"/>
          <w:sz w:val="21"/>
          <w:szCs w:val="21"/>
        </w:rPr>
        <w:t>particular job</w:t>
      </w:r>
      <w:proofErr w:type="gramEnd"/>
      <w:r w:rsidRPr="0020752C">
        <w:rPr>
          <w:rFonts w:ascii="Helvetica" w:eastAsia="Times New Roman" w:hAnsi="Helvetica" w:cs="Helvetica"/>
          <w:color w:val="030A13"/>
          <w:sz w:val="21"/>
          <w:szCs w:val="21"/>
        </w:rPr>
        <w:t xml:space="preserve"> category or to a group of employees working together to accomplish tasks, depending on the employer’s organizational structure (81 FR at 55643). The level of integration experienced by all individuals with disabilities employed by a community rehabilitation program is not the same and is dependent on the circumstances of the </w:t>
      </w:r>
      <w:proofErr w:type="gramStart"/>
      <w:r w:rsidRPr="0020752C">
        <w:rPr>
          <w:rFonts w:ascii="Helvetica" w:eastAsia="Times New Roman" w:hAnsi="Helvetica" w:cs="Helvetica"/>
          <w:color w:val="030A13"/>
          <w:sz w:val="21"/>
          <w:szCs w:val="21"/>
        </w:rPr>
        <w:t>particular job</w:t>
      </w:r>
      <w:proofErr w:type="gramEnd"/>
      <w:r w:rsidRPr="0020752C">
        <w:rPr>
          <w:rFonts w:ascii="Helvetica" w:eastAsia="Times New Roman" w:hAnsi="Helvetica" w:cs="Helvetica"/>
          <w:color w:val="030A13"/>
          <w:sz w:val="21"/>
          <w:szCs w:val="21"/>
        </w:rPr>
        <w:t xml:space="preserve"> within each work unit of the organization. Therefore, some employment opportunities offered by community rehabilitation programs may </w:t>
      </w:r>
      <w:proofErr w:type="gramStart"/>
      <w:r w:rsidRPr="0020752C">
        <w:rPr>
          <w:rFonts w:ascii="Helvetica" w:eastAsia="Times New Roman" w:hAnsi="Helvetica" w:cs="Helvetica"/>
          <w:color w:val="030A13"/>
          <w:sz w:val="21"/>
          <w:szCs w:val="21"/>
        </w:rPr>
        <w:t>be considered to be</w:t>
      </w:r>
      <w:proofErr w:type="gramEnd"/>
      <w:r w:rsidRPr="0020752C">
        <w:rPr>
          <w:rFonts w:ascii="Helvetica" w:eastAsia="Times New Roman" w:hAnsi="Helvetica" w:cs="Helvetica"/>
          <w:color w:val="030A13"/>
          <w:sz w:val="21"/>
          <w:szCs w:val="21"/>
        </w:rPr>
        <w:t xml:space="preserve"> in “integrated locations,” and thus satisfy the definition of “competitive integrated employment,” while others may not.</w:t>
      </w:r>
    </w:p>
    <w:p w:rsidR="0020752C" w:rsidRPr="0020752C" w:rsidRDefault="0020752C" w:rsidP="0020752C">
      <w:pPr>
        <w:spacing w:after="150"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t>For example, a community rehabilitation program may consist of two divisions or “work units.” In one division, individuals with disabilities are congregated together to perform work in a call center under JWOD contracts. Such a work unit would not likely satisfy the integrated location criteria of the definition of “competitive integrated employment” because it is operated for the express purpose of employing individuals with disabilities under JWOD contracts and, thus, is not typically found in the community. In addition, the high percentage of individuals with disabilities employed with these entities most likely would result in little to no opportunities for interaction between individuals with disabilities and non-disabled individuals. Conversely, the other division in the community rehabilitation program employs individuals with disabilities to provide vocational and independent living services, but the sole purpose of the division is not to employ individuals with disabilities. Such work unit would likely satisfy the integrated location criteria of the definition of “competitive integrated employment” because it is not operated for the primary purpose of employing persons with disabilities, but rather to provide services to individuals with disabilities.</w:t>
      </w:r>
    </w:p>
    <w:p w:rsidR="0020752C" w:rsidRPr="0020752C" w:rsidRDefault="0020752C" w:rsidP="0020752C">
      <w:pPr>
        <w:spacing w:after="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 </w:t>
      </w:r>
      <w:hyperlink r:id="rId52" w:anchor="top" w:history="1">
        <w:r w:rsidRPr="0020752C">
          <w:rPr>
            <w:rFonts w:ascii="Helvetica" w:eastAsia="Times New Roman" w:hAnsi="Helvetica" w:cs="Helvetica"/>
            <w:color w:val="115CA7"/>
            <w:sz w:val="21"/>
            <w:szCs w:val="21"/>
          </w:rPr>
          <w:t>TOP</w:t>
        </w:r>
      </w:hyperlink>
      <w:r w:rsidRPr="0020752C">
        <w:rPr>
          <w:rFonts w:ascii="Helvetica" w:eastAsia="Times New Roman" w:hAnsi="Helvetica" w:cs="Helvetica"/>
          <w:color w:val="030A13"/>
          <w:sz w:val="21"/>
          <w:szCs w:val="21"/>
        </w:rPr>
        <w:br/>
      </w:r>
      <w:r w:rsidRPr="0020752C">
        <w:rPr>
          <w:rFonts w:ascii="Helvetica" w:eastAsia="Times New Roman" w:hAnsi="Helvetica" w:cs="Helvetica"/>
          <w:color w:val="030A13"/>
          <w:sz w:val="21"/>
          <w:szCs w:val="21"/>
        </w:rPr>
        <w:br/>
      </w:r>
      <w:r w:rsidRPr="0020752C">
        <w:rPr>
          <w:rFonts w:ascii="Helvetica" w:eastAsia="Times New Roman" w:hAnsi="Helvetica" w:cs="Helvetica"/>
          <w:noProof/>
          <w:color w:val="030A13"/>
          <w:sz w:val="21"/>
          <w:szCs w:val="21"/>
        </w:rPr>
        <w:drawing>
          <wp:inline distT="0" distB="0" distL="0" distR="0" wp14:anchorId="29B76A41" wp14:editId="2612E6C8">
            <wp:extent cx="3571875" cy="9525"/>
            <wp:effectExtent l="0" t="0" r="9525" b="9525"/>
            <wp:docPr id="42" name="Picture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r w:rsidRPr="0020752C">
        <w:rPr>
          <w:rFonts w:ascii="Helvetica" w:eastAsia="Times New Roman" w:hAnsi="Helvetica" w:cs="Helvetica"/>
          <w:color w:val="030A13"/>
          <w:sz w:val="21"/>
          <w:szCs w:val="21"/>
        </w:rPr>
        <w:br/>
      </w:r>
      <w:bookmarkStart w:id="11" w:name="question7"/>
      <w:bookmarkEnd w:id="11"/>
      <w:r w:rsidRPr="0020752C">
        <w:rPr>
          <w:rFonts w:ascii="Helvetica" w:eastAsia="Times New Roman" w:hAnsi="Helvetica" w:cs="Helvetica"/>
          <w:b/>
          <w:bCs/>
          <w:color w:val="2D8700"/>
          <w:sz w:val="21"/>
          <w:szCs w:val="21"/>
        </w:rPr>
        <w:t>7. Do group employment settings, such as janitorial crews in which individuals with disabilities earn competitive wages, satisfy the definition of “competitive integrated employment”?</w:t>
      </w:r>
    </w:p>
    <w:p w:rsidR="0020752C" w:rsidRPr="0020752C" w:rsidRDefault="0020752C" w:rsidP="0020752C">
      <w:pPr>
        <w:spacing w:after="150" w:line="240" w:lineRule="auto"/>
        <w:rPr>
          <w:rFonts w:ascii="Times New Roman" w:eastAsia="Times New Roman" w:hAnsi="Times New Roman" w:cs="Times New Roman"/>
          <w:sz w:val="24"/>
          <w:szCs w:val="24"/>
        </w:rPr>
      </w:pPr>
      <w:r w:rsidRPr="0020752C">
        <w:rPr>
          <w:rFonts w:ascii="Helvetica" w:eastAsia="Times New Roman" w:hAnsi="Helvetica" w:cs="Helvetica"/>
          <w:color w:val="030A13"/>
          <w:sz w:val="21"/>
          <w:szCs w:val="21"/>
        </w:rPr>
        <w:t>Under 34 CFR §361.5(c)(9)(ii)(B), through application of the integrated location criteria, individuals with disabilities hired by community rehabilitation programs to perform work under service contracts, either alone, in mobile work crews, or in other group settings (e.g., landscaping or janitorial crews) whose interaction with persons without disabilities (other than their supervisors and service providers), while performing job responsibilities, is with persons working in or visiting the work locations (and not with employees of the community rehabilitation programs without disabilities in similar positions) would not be performing work in an integrated setting. Even if such group employment in a community rehabilitation program provides for competitively paid wages, this fact does not change the non-integrated nature of the employment and may result in a less desirable level of integration (e.g., interaction with non-disabled co-workers), which supports the autonomy and self-sufficiency of individuals with disabilities.</w:t>
      </w:r>
    </w:p>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t> </w:t>
      </w:r>
      <w:hyperlink r:id="rId53" w:anchor="top" w:history="1">
        <w:r w:rsidRPr="0020752C">
          <w:rPr>
            <w:rFonts w:ascii="Helvetica" w:eastAsia="Times New Roman" w:hAnsi="Helvetica" w:cs="Helvetica"/>
            <w:color w:val="115CA7"/>
            <w:sz w:val="21"/>
            <w:szCs w:val="21"/>
          </w:rPr>
          <w:t>TOP</w:t>
        </w:r>
      </w:hyperlink>
      <w:r w:rsidRPr="0020752C">
        <w:rPr>
          <w:rFonts w:ascii="Helvetica" w:eastAsia="Times New Roman" w:hAnsi="Helvetica" w:cs="Helvetica"/>
          <w:color w:val="030A13"/>
          <w:sz w:val="21"/>
          <w:szCs w:val="21"/>
        </w:rPr>
        <w:br/>
      </w:r>
      <w:r w:rsidRPr="0020752C">
        <w:rPr>
          <w:rFonts w:ascii="Helvetica" w:eastAsia="Times New Roman" w:hAnsi="Helvetica" w:cs="Helvetica"/>
          <w:color w:val="030A13"/>
          <w:sz w:val="21"/>
          <w:szCs w:val="21"/>
        </w:rPr>
        <w:br/>
      </w:r>
    </w:p>
    <w:tbl>
      <w:tblPr>
        <w:tblW w:w="5625" w:type="dxa"/>
        <w:tblCellMar>
          <w:left w:w="0" w:type="dxa"/>
          <w:right w:w="0" w:type="dxa"/>
        </w:tblCellMar>
        <w:tblLook w:val="04A0" w:firstRow="1" w:lastRow="0" w:firstColumn="1" w:lastColumn="0" w:noHBand="0" w:noVBand="1"/>
      </w:tblPr>
      <w:tblGrid>
        <w:gridCol w:w="5559"/>
        <w:gridCol w:w="11"/>
        <w:gridCol w:w="10"/>
        <w:gridCol w:w="10"/>
        <w:gridCol w:w="10"/>
        <w:gridCol w:w="10"/>
        <w:gridCol w:w="10"/>
        <w:gridCol w:w="10"/>
        <w:gridCol w:w="10"/>
      </w:tblGrid>
      <w:tr w:rsidR="0020752C" w:rsidRPr="0020752C" w:rsidTr="0020752C">
        <w:tc>
          <w:tcPr>
            <w:tcW w:w="0" w:type="auto"/>
            <w:gridSpan w:val="9"/>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7C73FCD4" wp14:editId="298B8943">
                  <wp:extent cx="3571875" cy="9525"/>
                  <wp:effectExtent l="0" t="0" r="9525" b="9525"/>
                  <wp:docPr id="43" name="Picture 43" descr="https://www2.ed.gov/images/ed_c_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2.ed.gov/images/ed_c_dlin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p>
        </w:tc>
      </w:tr>
      <w:tr w:rsidR="0020752C" w:rsidRPr="0020752C" w:rsidTr="0020752C">
        <w:tc>
          <w:tcPr>
            <w:tcW w:w="0" w:type="auto"/>
            <w:shd w:val="clear" w:color="auto" w:fill="auto"/>
            <w:noWrap/>
            <w:vAlign w:val="center"/>
            <w:hideMark/>
          </w:tcPr>
          <w:tbl>
            <w:tblPr>
              <w:tblW w:w="0" w:type="auto"/>
              <w:jc w:val="right"/>
              <w:tblCellMar>
                <w:left w:w="0" w:type="dxa"/>
                <w:right w:w="0" w:type="dxa"/>
              </w:tblCellMar>
              <w:tblLook w:val="04A0" w:firstRow="1" w:lastRow="0" w:firstColumn="1" w:lastColumn="0" w:noHBand="0" w:noVBand="1"/>
            </w:tblPr>
            <w:tblGrid>
              <w:gridCol w:w="180"/>
              <w:gridCol w:w="1121"/>
              <w:gridCol w:w="60"/>
              <w:gridCol w:w="1890"/>
            </w:tblGrid>
            <w:tr w:rsidR="0020752C" w:rsidRPr="0020752C">
              <w:trPr>
                <w:jc w:val="right"/>
              </w:trPr>
              <w:tc>
                <w:tcPr>
                  <w:tcW w:w="0" w:type="auto"/>
                  <w:shd w:val="clear" w:color="auto" w:fill="auto"/>
                  <w:noWrap/>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115CA7"/>
                      <w:sz w:val="21"/>
                      <w:szCs w:val="21"/>
                    </w:rPr>
                    <w:drawing>
                      <wp:inline distT="0" distB="0" distL="0" distR="0" wp14:anchorId="08B73A38" wp14:editId="731576C9">
                        <wp:extent cx="104775" cy="161925"/>
                        <wp:effectExtent l="0" t="0" r="9525" b="9525"/>
                        <wp:docPr id="44" name="Picture 44" descr="Print this page">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int this page">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p>
              </w:tc>
              <w:tc>
                <w:tcPr>
                  <w:tcW w:w="0" w:type="auto"/>
                  <w:shd w:val="clear" w:color="auto" w:fill="auto"/>
                  <w:noWrap/>
                  <w:vAlign w:val="center"/>
                  <w:hideMark/>
                </w:tcPr>
                <w:p w:rsidR="0020752C" w:rsidRPr="0020752C" w:rsidRDefault="00770464" w:rsidP="0020752C">
                  <w:pPr>
                    <w:spacing w:after="0" w:line="240" w:lineRule="auto"/>
                    <w:jc w:val="right"/>
                    <w:rPr>
                      <w:rFonts w:ascii="Helvetica" w:eastAsia="Times New Roman" w:hAnsi="Helvetica" w:cs="Helvetica"/>
                      <w:color w:val="030A13"/>
                      <w:sz w:val="21"/>
                      <w:szCs w:val="21"/>
                    </w:rPr>
                  </w:pPr>
                  <w:hyperlink r:id="rId56" w:tgtFrame="_blank" w:tooltip="Print this page" w:history="1">
                    <w:r w:rsidR="0020752C" w:rsidRPr="0020752C">
                      <w:rPr>
                        <w:rFonts w:ascii="Helvetica" w:eastAsia="Times New Roman" w:hAnsi="Helvetica" w:cs="Helvetica"/>
                        <w:color w:val="333333"/>
                        <w:sz w:val="18"/>
                        <w:szCs w:val="18"/>
                      </w:rPr>
                      <w:t>Printable view</w:t>
                    </w:r>
                  </w:hyperlink>
                </w:p>
              </w:tc>
              <w:tc>
                <w:tcPr>
                  <w:tcW w:w="0" w:type="auto"/>
                  <w:shd w:val="clear" w:color="auto" w:fill="auto"/>
                  <w:noWrap/>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78412AB7" wp14:editId="70B6142B">
                        <wp:extent cx="38100" cy="38100"/>
                        <wp:effectExtent l="0" t="0" r="0" b="0"/>
                        <wp:docPr id="45" name="Picture 45" descr="https://www2.ed.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2.ed.gov/images/spacer.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c>
              <w:tc>
                <w:tcPr>
                  <w:tcW w:w="0" w:type="auto"/>
                  <w:shd w:val="clear" w:color="auto" w:fill="auto"/>
                  <w:noWrap/>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115CA7"/>
                      <w:sz w:val="21"/>
                      <w:szCs w:val="21"/>
                    </w:rPr>
                    <w:drawing>
                      <wp:inline distT="0" distB="0" distL="0" distR="0" wp14:anchorId="55D96398" wp14:editId="7F3E30D8">
                        <wp:extent cx="1190625" cy="152400"/>
                        <wp:effectExtent l="0" t="0" r="9525" b="0"/>
                        <wp:docPr id="47" name="Picture 47" descr="Bookmark  and Shar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ookmark  and Share">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52400"/>
                                </a:xfrm>
                                <a:prstGeom prst="rect">
                                  <a:avLst/>
                                </a:prstGeom>
                                <a:noFill/>
                                <a:ln>
                                  <a:noFill/>
                                </a:ln>
                              </pic:spPr>
                            </pic:pic>
                          </a:graphicData>
                        </a:graphic>
                      </wp:inline>
                    </w:drawing>
                  </w:r>
                </w:p>
              </w:tc>
            </w:tr>
          </w:tbl>
          <w:p w:rsidR="0020752C" w:rsidRPr="0020752C" w:rsidRDefault="0020752C" w:rsidP="0020752C">
            <w:pPr>
              <w:spacing w:after="0" w:line="240" w:lineRule="auto"/>
              <w:jc w:val="right"/>
              <w:rPr>
                <w:rFonts w:ascii="Helvetica" w:eastAsia="Times New Roman" w:hAnsi="Helvetica" w:cs="Helvetica"/>
                <w:color w:val="030A13"/>
                <w:sz w:val="21"/>
                <w:szCs w:val="21"/>
              </w:rPr>
            </w:pPr>
          </w:p>
        </w:tc>
        <w:tc>
          <w:tcPr>
            <w:tcW w:w="0" w:type="auto"/>
            <w:shd w:val="clear" w:color="auto" w:fill="auto"/>
            <w:vAlign w:val="center"/>
            <w:hideMark/>
          </w:tcPr>
          <w:p w:rsidR="0020752C" w:rsidRPr="0020752C" w:rsidRDefault="0020752C" w:rsidP="0020752C">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0752C" w:rsidRPr="0020752C" w:rsidRDefault="0020752C" w:rsidP="0020752C">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0752C" w:rsidRPr="0020752C" w:rsidRDefault="0020752C" w:rsidP="0020752C">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0752C" w:rsidRPr="0020752C" w:rsidRDefault="0020752C" w:rsidP="0020752C">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0752C" w:rsidRPr="0020752C" w:rsidRDefault="0020752C" w:rsidP="0020752C">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0752C" w:rsidRPr="0020752C" w:rsidRDefault="0020752C" w:rsidP="0020752C">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0752C" w:rsidRPr="0020752C" w:rsidRDefault="0020752C" w:rsidP="0020752C">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0752C" w:rsidRPr="0020752C" w:rsidRDefault="0020752C" w:rsidP="0020752C">
            <w:pPr>
              <w:spacing w:after="0" w:line="240" w:lineRule="auto"/>
              <w:rPr>
                <w:rFonts w:ascii="Times New Roman" w:eastAsia="Times New Roman" w:hAnsi="Times New Roman" w:cs="Times New Roman"/>
                <w:sz w:val="20"/>
                <w:szCs w:val="20"/>
              </w:rPr>
            </w:pPr>
          </w:p>
        </w:tc>
      </w:tr>
      <w:tr w:rsidR="0020752C" w:rsidRPr="0020752C" w:rsidTr="0020752C">
        <w:tc>
          <w:tcPr>
            <w:tcW w:w="0" w:type="auto"/>
            <w:gridSpan w:val="9"/>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04B4BD3A" wp14:editId="72FBCD63">
                  <wp:extent cx="3571875" cy="9525"/>
                  <wp:effectExtent l="0" t="0" r="9525" b="9525"/>
                  <wp:docPr id="49" name="Picture 49" descr="https://www2.ed.gov/images/ed_c_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2.ed.gov/images/ed_c_dlin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p>
        </w:tc>
      </w:tr>
    </w:tbl>
    <w:p w:rsidR="0020752C" w:rsidRPr="0020752C" w:rsidRDefault="0020752C" w:rsidP="0020752C">
      <w:pPr>
        <w:spacing w:after="0" w:line="240" w:lineRule="auto"/>
        <w:jc w:val="right"/>
        <w:rPr>
          <w:rFonts w:ascii="Helvetica" w:eastAsia="Times New Roman" w:hAnsi="Helvetica" w:cs="Helvetica"/>
          <w:color w:val="777777"/>
          <w:sz w:val="18"/>
          <w:szCs w:val="18"/>
        </w:rPr>
      </w:pPr>
      <w:r w:rsidRPr="0020752C">
        <w:rPr>
          <w:rFonts w:ascii="Helvetica" w:eastAsia="Times New Roman" w:hAnsi="Helvetica" w:cs="Helvetica"/>
          <w:color w:val="777777"/>
          <w:sz w:val="18"/>
          <w:szCs w:val="18"/>
        </w:rPr>
        <w:t xml:space="preserve">Last Modified: 01/18/2017 </w:t>
      </w:r>
    </w:p>
    <w:p w:rsidR="0020752C" w:rsidRPr="0020752C" w:rsidRDefault="0020752C" w:rsidP="0020752C">
      <w:pPr>
        <w:spacing w:before="300" w:after="150" w:line="240" w:lineRule="auto"/>
        <w:outlineLvl w:val="1"/>
        <w:rPr>
          <w:rFonts w:ascii="Georgia" w:eastAsia="Times New Roman" w:hAnsi="Georgia" w:cs="Helvetica"/>
          <w:color w:val="004285"/>
          <w:sz w:val="36"/>
          <w:szCs w:val="36"/>
        </w:rPr>
      </w:pPr>
      <w:r w:rsidRPr="0020752C">
        <w:rPr>
          <w:rFonts w:ascii="Georgia" w:eastAsia="Times New Roman" w:hAnsi="Georgia" w:cs="Helvetica"/>
          <w:color w:val="004285"/>
          <w:sz w:val="36"/>
          <w:szCs w:val="36"/>
        </w:rPr>
        <w:t>How Do I Find...</w:t>
      </w:r>
    </w:p>
    <w:p w:rsidR="0020752C" w:rsidRPr="0020752C" w:rsidRDefault="00770464" w:rsidP="0020752C">
      <w:pPr>
        <w:numPr>
          <w:ilvl w:val="0"/>
          <w:numId w:val="5"/>
        </w:numPr>
        <w:spacing w:before="30" w:after="30" w:line="240" w:lineRule="auto"/>
        <w:ind w:left="-135" w:right="-195"/>
        <w:rPr>
          <w:rFonts w:ascii="Helvetica" w:eastAsia="Times New Roman" w:hAnsi="Helvetica" w:cs="Helvetica"/>
          <w:color w:val="030A13"/>
          <w:sz w:val="21"/>
          <w:szCs w:val="21"/>
        </w:rPr>
      </w:pPr>
      <w:hyperlink r:id="rId59" w:history="1">
        <w:r w:rsidR="0020752C" w:rsidRPr="0020752C">
          <w:rPr>
            <w:rFonts w:ascii="Helvetica" w:eastAsia="Times New Roman" w:hAnsi="Helvetica" w:cs="Helvetica"/>
            <w:color w:val="222222"/>
            <w:sz w:val="21"/>
            <w:szCs w:val="21"/>
          </w:rPr>
          <w:t>Student loans, forgiveness</w:t>
        </w:r>
      </w:hyperlink>
    </w:p>
    <w:p w:rsidR="0020752C" w:rsidRPr="0020752C" w:rsidRDefault="00770464" w:rsidP="0020752C">
      <w:pPr>
        <w:numPr>
          <w:ilvl w:val="0"/>
          <w:numId w:val="5"/>
        </w:numPr>
        <w:spacing w:before="30" w:after="30" w:line="240" w:lineRule="auto"/>
        <w:ind w:left="-135" w:right="-195"/>
        <w:rPr>
          <w:rFonts w:ascii="Helvetica" w:eastAsia="Times New Roman" w:hAnsi="Helvetica" w:cs="Helvetica"/>
          <w:color w:val="030A13"/>
          <w:sz w:val="21"/>
          <w:szCs w:val="21"/>
        </w:rPr>
      </w:pPr>
      <w:hyperlink r:id="rId60" w:history="1">
        <w:r w:rsidR="0020752C" w:rsidRPr="0020752C">
          <w:rPr>
            <w:rFonts w:ascii="Helvetica" w:eastAsia="Times New Roman" w:hAnsi="Helvetica" w:cs="Helvetica"/>
            <w:color w:val="222222"/>
            <w:sz w:val="21"/>
            <w:szCs w:val="21"/>
          </w:rPr>
          <w:t>College accreditation</w:t>
        </w:r>
      </w:hyperlink>
    </w:p>
    <w:p w:rsidR="0020752C" w:rsidRPr="0020752C" w:rsidRDefault="00770464" w:rsidP="0020752C">
      <w:pPr>
        <w:numPr>
          <w:ilvl w:val="0"/>
          <w:numId w:val="5"/>
        </w:numPr>
        <w:spacing w:before="30" w:after="30" w:line="240" w:lineRule="auto"/>
        <w:ind w:left="-135" w:right="-195"/>
        <w:rPr>
          <w:rFonts w:ascii="Helvetica" w:eastAsia="Times New Roman" w:hAnsi="Helvetica" w:cs="Helvetica"/>
          <w:color w:val="030A13"/>
          <w:sz w:val="21"/>
          <w:szCs w:val="21"/>
        </w:rPr>
      </w:pPr>
      <w:hyperlink r:id="rId61" w:history="1">
        <w:r w:rsidR="0020752C" w:rsidRPr="0020752C">
          <w:rPr>
            <w:rFonts w:ascii="Helvetica" w:eastAsia="Times New Roman" w:hAnsi="Helvetica" w:cs="Helvetica"/>
            <w:color w:val="222222"/>
            <w:sz w:val="21"/>
            <w:szCs w:val="21"/>
          </w:rPr>
          <w:t>Every Student Succeeds Act (ESSA)</w:t>
        </w:r>
      </w:hyperlink>
    </w:p>
    <w:p w:rsidR="0020752C" w:rsidRPr="0020752C" w:rsidRDefault="00770464" w:rsidP="0020752C">
      <w:pPr>
        <w:numPr>
          <w:ilvl w:val="0"/>
          <w:numId w:val="5"/>
        </w:numPr>
        <w:spacing w:before="30" w:after="30" w:line="240" w:lineRule="auto"/>
        <w:ind w:left="-135" w:right="-195"/>
        <w:rPr>
          <w:rFonts w:ascii="Helvetica" w:eastAsia="Times New Roman" w:hAnsi="Helvetica" w:cs="Helvetica"/>
          <w:color w:val="030A13"/>
          <w:sz w:val="21"/>
          <w:szCs w:val="21"/>
        </w:rPr>
      </w:pPr>
      <w:hyperlink r:id="rId62" w:history="1">
        <w:r w:rsidR="0020752C" w:rsidRPr="0020752C">
          <w:rPr>
            <w:rFonts w:ascii="Helvetica" w:eastAsia="Times New Roman" w:hAnsi="Helvetica" w:cs="Helvetica"/>
            <w:color w:val="222222"/>
            <w:sz w:val="21"/>
            <w:szCs w:val="21"/>
          </w:rPr>
          <w:t>FERPA</w:t>
        </w:r>
      </w:hyperlink>
    </w:p>
    <w:p w:rsidR="0020752C" w:rsidRPr="0020752C" w:rsidRDefault="00770464" w:rsidP="0020752C">
      <w:pPr>
        <w:numPr>
          <w:ilvl w:val="0"/>
          <w:numId w:val="5"/>
        </w:numPr>
        <w:spacing w:before="30" w:after="30" w:line="240" w:lineRule="auto"/>
        <w:ind w:left="-135" w:right="-195"/>
        <w:rPr>
          <w:rFonts w:ascii="Helvetica" w:eastAsia="Times New Roman" w:hAnsi="Helvetica" w:cs="Helvetica"/>
          <w:color w:val="030A13"/>
          <w:sz w:val="21"/>
          <w:szCs w:val="21"/>
        </w:rPr>
      </w:pPr>
      <w:hyperlink r:id="rId63" w:history="1">
        <w:r w:rsidR="0020752C" w:rsidRPr="0020752C">
          <w:rPr>
            <w:rFonts w:ascii="Helvetica" w:eastAsia="Times New Roman" w:hAnsi="Helvetica" w:cs="Helvetica"/>
            <w:color w:val="222222"/>
            <w:sz w:val="21"/>
            <w:szCs w:val="21"/>
          </w:rPr>
          <w:t>FAFSA</w:t>
        </w:r>
      </w:hyperlink>
    </w:p>
    <w:p w:rsidR="0020752C" w:rsidRPr="0020752C" w:rsidRDefault="00770464" w:rsidP="0020752C">
      <w:pPr>
        <w:numPr>
          <w:ilvl w:val="0"/>
          <w:numId w:val="5"/>
        </w:numPr>
        <w:spacing w:before="30" w:after="30" w:line="240" w:lineRule="auto"/>
        <w:ind w:left="-135" w:right="-195"/>
        <w:rPr>
          <w:rFonts w:ascii="Helvetica" w:eastAsia="Times New Roman" w:hAnsi="Helvetica" w:cs="Helvetica"/>
          <w:color w:val="030A13"/>
          <w:sz w:val="21"/>
          <w:szCs w:val="21"/>
        </w:rPr>
      </w:pPr>
      <w:hyperlink r:id="rId64" w:history="1">
        <w:r w:rsidR="0020752C" w:rsidRPr="0020752C">
          <w:rPr>
            <w:rFonts w:ascii="Helvetica" w:eastAsia="Times New Roman" w:hAnsi="Helvetica" w:cs="Helvetica"/>
            <w:color w:val="222222"/>
            <w:sz w:val="21"/>
            <w:szCs w:val="21"/>
          </w:rPr>
          <w:t>1098-E Tax Form</w:t>
        </w:r>
      </w:hyperlink>
    </w:p>
    <w:p w:rsidR="0020752C" w:rsidRPr="0020752C" w:rsidRDefault="00770464" w:rsidP="0020752C">
      <w:pPr>
        <w:spacing w:after="150" w:line="240" w:lineRule="auto"/>
        <w:jc w:val="right"/>
        <w:rPr>
          <w:rFonts w:ascii="Helvetica" w:eastAsia="Times New Roman" w:hAnsi="Helvetica" w:cs="Helvetica"/>
          <w:color w:val="333333"/>
          <w:sz w:val="21"/>
          <w:szCs w:val="21"/>
        </w:rPr>
      </w:pPr>
      <w:hyperlink r:id="rId65" w:history="1">
        <w:r w:rsidR="0020752C" w:rsidRPr="0020752C">
          <w:rPr>
            <w:rFonts w:ascii="Helvetica" w:eastAsia="Times New Roman" w:hAnsi="Helvetica" w:cs="Helvetica"/>
            <w:color w:val="333333"/>
            <w:sz w:val="21"/>
            <w:szCs w:val="21"/>
          </w:rPr>
          <w:t>More &gt;</w:t>
        </w:r>
      </w:hyperlink>
    </w:p>
    <w:p w:rsidR="0020752C" w:rsidRPr="0020752C" w:rsidRDefault="0020752C" w:rsidP="0020752C">
      <w:pPr>
        <w:spacing w:before="300" w:after="150" w:line="240" w:lineRule="auto"/>
        <w:outlineLvl w:val="1"/>
        <w:rPr>
          <w:rFonts w:ascii="Georgia" w:eastAsia="Times New Roman" w:hAnsi="Georgia" w:cs="Helvetica"/>
          <w:color w:val="004285"/>
          <w:sz w:val="36"/>
          <w:szCs w:val="36"/>
        </w:rPr>
      </w:pPr>
      <w:r w:rsidRPr="0020752C">
        <w:rPr>
          <w:rFonts w:ascii="Georgia" w:eastAsia="Times New Roman" w:hAnsi="Georgia" w:cs="Helvetica"/>
          <w:color w:val="004285"/>
          <w:sz w:val="36"/>
          <w:szCs w:val="36"/>
        </w:rPr>
        <w:t>Information About...</w:t>
      </w:r>
    </w:p>
    <w:p w:rsidR="0020752C" w:rsidRPr="0020752C" w:rsidRDefault="00770464" w:rsidP="0020752C">
      <w:pPr>
        <w:numPr>
          <w:ilvl w:val="0"/>
          <w:numId w:val="6"/>
        </w:numPr>
        <w:spacing w:before="30" w:after="30" w:line="240" w:lineRule="auto"/>
        <w:ind w:left="-135" w:right="-195"/>
        <w:rPr>
          <w:rFonts w:ascii="Helvetica" w:eastAsia="Times New Roman" w:hAnsi="Helvetica" w:cs="Helvetica"/>
          <w:color w:val="030A13"/>
          <w:sz w:val="21"/>
          <w:szCs w:val="21"/>
        </w:rPr>
      </w:pPr>
      <w:hyperlink r:id="rId66" w:history="1">
        <w:r w:rsidR="0020752C" w:rsidRPr="0020752C">
          <w:rPr>
            <w:rFonts w:ascii="Helvetica" w:eastAsia="Times New Roman" w:hAnsi="Helvetica" w:cs="Helvetica"/>
            <w:color w:val="222222"/>
            <w:sz w:val="21"/>
            <w:szCs w:val="21"/>
          </w:rPr>
          <w:t>Transforming Teaching</w:t>
        </w:r>
      </w:hyperlink>
    </w:p>
    <w:p w:rsidR="0020752C" w:rsidRPr="0020752C" w:rsidRDefault="00770464" w:rsidP="0020752C">
      <w:pPr>
        <w:numPr>
          <w:ilvl w:val="0"/>
          <w:numId w:val="6"/>
        </w:numPr>
        <w:spacing w:before="30" w:after="30" w:line="240" w:lineRule="auto"/>
        <w:ind w:left="-135" w:right="-195"/>
        <w:rPr>
          <w:rFonts w:ascii="Helvetica" w:eastAsia="Times New Roman" w:hAnsi="Helvetica" w:cs="Helvetica"/>
          <w:color w:val="030A13"/>
          <w:sz w:val="21"/>
          <w:szCs w:val="21"/>
        </w:rPr>
      </w:pPr>
      <w:hyperlink r:id="rId67" w:history="1">
        <w:r w:rsidR="0020752C" w:rsidRPr="0020752C">
          <w:rPr>
            <w:rFonts w:ascii="Helvetica" w:eastAsia="Times New Roman" w:hAnsi="Helvetica" w:cs="Helvetica"/>
            <w:color w:val="222222"/>
            <w:sz w:val="21"/>
            <w:szCs w:val="21"/>
          </w:rPr>
          <w:t>Family and Community Engagement</w:t>
        </w:r>
      </w:hyperlink>
    </w:p>
    <w:p w:rsidR="0020752C" w:rsidRPr="0020752C" w:rsidRDefault="00770464" w:rsidP="0020752C">
      <w:pPr>
        <w:numPr>
          <w:ilvl w:val="0"/>
          <w:numId w:val="6"/>
        </w:numPr>
        <w:spacing w:before="30" w:after="30" w:line="240" w:lineRule="auto"/>
        <w:ind w:left="-135" w:right="-195"/>
        <w:rPr>
          <w:rFonts w:ascii="Helvetica" w:eastAsia="Times New Roman" w:hAnsi="Helvetica" w:cs="Helvetica"/>
          <w:color w:val="030A13"/>
          <w:sz w:val="21"/>
          <w:szCs w:val="21"/>
        </w:rPr>
      </w:pPr>
      <w:hyperlink r:id="rId68" w:history="1">
        <w:r w:rsidR="0020752C" w:rsidRPr="0020752C">
          <w:rPr>
            <w:rFonts w:ascii="Helvetica" w:eastAsia="Times New Roman" w:hAnsi="Helvetica" w:cs="Helvetica"/>
            <w:color w:val="222222"/>
            <w:sz w:val="21"/>
            <w:szCs w:val="21"/>
          </w:rPr>
          <w:t>Early Learning</w:t>
        </w:r>
      </w:hyperlink>
    </w:p>
    <w:p w:rsidR="0020752C" w:rsidRPr="0020752C" w:rsidRDefault="00770464" w:rsidP="0020752C">
      <w:pPr>
        <w:numPr>
          <w:ilvl w:val="0"/>
          <w:numId w:val="6"/>
        </w:numPr>
        <w:spacing w:before="30" w:after="30" w:line="240" w:lineRule="auto"/>
        <w:ind w:left="-135" w:right="-195"/>
        <w:rPr>
          <w:rFonts w:ascii="Helvetica" w:eastAsia="Times New Roman" w:hAnsi="Helvetica" w:cs="Helvetica"/>
          <w:color w:val="030A13"/>
          <w:sz w:val="21"/>
          <w:szCs w:val="21"/>
        </w:rPr>
      </w:pPr>
      <w:hyperlink r:id="rId69" w:history="1">
        <w:r w:rsidR="0020752C" w:rsidRPr="0020752C">
          <w:rPr>
            <w:rFonts w:ascii="Helvetica" w:eastAsia="Times New Roman" w:hAnsi="Helvetica" w:cs="Helvetica"/>
            <w:color w:val="222222"/>
            <w:sz w:val="21"/>
            <w:szCs w:val="21"/>
          </w:rPr>
          <w:t>K-12 Reforms</w:t>
        </w:r>
      </w:hyperlink>
    </w:p>
    <w:p w:rsidR="0020752C" w:rsidRPr="0020752C" w:rsidRDefault="00770464" w:rsidP="0020752C">
      <w:pPr>
        <w:spacing w:after="150" w:line="240" w:lineRule="auto"/>
        <w:jc w:val="right"/>
        <w:rPr>
          <w:rFonts w:ascii="Helvetica" w:eastAsia="Times New Roman" w:hAnsi="Helvetica" w:cs="Helvetica"/>
          <w:color w:val="333333"/>
          <w:sz w:val="21"/>
          <w:szCs w:val="21"/>
        </w:rPr>
      </w:pPr>
      <w:hyperlink r:id="rId70" w:history="1">
        <w:r w:rsidR="0020752C" w:rsidRPr="0020752C">
          <w:rPr>
            <w:rFonts w:ascii="Helvetica" w:eastAsia="Times New Roman" w:hAnsi="Helvetica" w:cs="Helvetica"/>
            <w:color w:val="333333"/>
            <w:sz w:val="21"/>
            <w:szCs w:val="21"/>
          </w:rPr>
          <w:t>More &gt;</w:t>
        </w:r>
      </w:hyperlink>
    </w:p>
    <w:tbl>
      <w:tblPr>
        <w:tblW w:w="2895" w:type="dxa"/>
        <w:tblCellMar>
          <w:left w:w="0" w:type="dxa"/>
          <w:right w:w="0" w:type="dxa"/>
        </w:tblCellMar>
        <w:tblLook w:val="04A0" w:firstRow="1" w:lastRow="0" w:firstColumn="1" w:lastColumn="0" w:noHBand="0" w:noVBand="1"/>
        <w:tblDescription w:val="This table is for layout only"/>
      </w:tblPr>
      <w:tblGrid>
        <w:gridCol w:w="136"/>
        <w:gridCol w:w="2639"/>
        <w:gridCol w:w="136"/>
      </w:tblGrid>
      <w:tr w:rsidR="0020752C" w:rsidRPr="0020752C" w:rsidTr="0020752C">
        <w:tc>
          <w:tcPr>
            <w:tcW w:w="0" w:type="auto"/>
            <w:gridSpan w:val="3"/>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24CC1198" wp14:editId="3450260D">
                  <wp:extent cx="1838325" cy="209550"/>
                  <wp:effectExtent l="0" t="0" r="9525" b="0"/>
                  <wp:docPr id="50" name="Picture 50" descr="Related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lated Topics"/>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38325" cy="209550"/>
                          </a:xfrm>
                          <a:prstGeom prst="rect">
                            <a:avLst/>
                          </a:prstGeom>
                          <a:noFill/>
                          <a:ln>
                            <a:noFill/>
                          </a:ln>
                        </pic:spPr>
                      </pic:pic>
                    </a:graphicData>
                  </a:graphic>
                </wp:inline>
              </w:drawing>
            </w:r>
          </w:p>
        </w:tc>
      </w:tr>
      <w:tr w:rsidR="0020752C" w:rsidRPr="0020752C" w:rsidTr="0020752C">
        <w:tc>
          <w:tcPr>
            <w:tcW w:w="0" w:type="auto"/>
            <w:gridSpan w:val="3"/>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43CBBE8C" wp14:editId="3A34E5B8">
                  <wp:extent cx="9525" cy="38100"/>
                  <wp:effectExtent l="0" t="0" r="0" b="0"/>
                  <wp:docPr id="51" name="Picture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r w:rsidR="0020752C" w:rsidRPr="0020752C" w:rsidTr="0020752C">
        <w:tc>
          <w:tcPr>
            <w:tcW w:w="0" w:type="auto"/>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7A59E1E3" wp14:editId="18E97066">
                  <wp:extent cx="85725" cy="9525"/>
                  <wp:effectExtent l="0" t="0" r="0" b="0"/>
                  <wp:docPr id="52" name="Picture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p>
        </w:tc>
        <w:tc>
          <w:tcPr>
            <w:tcW w:w="0" w:type="auto"/>
            <w:shd w:val="clear" w:color="auto" w:fill="auto"/>
            <w:vAlign w:val="center"/>
            <w:hideMark/>
          </w:tcPr>
          <w:tbl>
            <w:tblPr>
              <w:tblW w:w="2625" w:type="dxa"/>
              <w:tblCellMar>
                <w:left w:w="0" w:type="dxa"/>
                <w:right w:w="0" w:type="dxa"/>
              </w:tblCellMar>
              <w:tblLook w:val="04A0" w:firstRow="1" w:lastRow="0" w:firstColumn="1" w:lastColumn="0" w:noHBand="0" w:noVBand="1"/>
              <w:tblDescription w:val="This table is for layout only"/>
            </w:tblPr>
            <w:tblGrid>
              <w:gridCol w:w="120"/>
              <w:gridCol w:w="2505"/>
            </w:tblGrid>
            <w:tr w:rsidR="0020752C" w:rsidRPr="0020752C">
              <w:tc>
                <w:tcPr>
                  <w:tcW w:w="120" w:type="dxa"/>
                  <w:shd w:val="clear" w:color="auto" w:fill="auto"/>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653BCA48" wp14:editId="38C69DC1">
                        <wp:extent cx="76200" cy="66675"/>
                        <wp:effectExtent l="0" t="0" r="0" b="9525"/>
                        <wp:docPr id="53" name="Picture 53" descr="list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st bullet"/>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2505" w:type="dxa"/>
                  <w:shd w:val="clear" w:color="auto" w:fill="auto"/>
                  <w:vAlign w:val="center"/>
                  <w:hideMark/>
                </w:tcPr>
                <w:p w:rsidR="0020752C" w:rsidRPr="0020752C" w:rsidRDefault="00770464" w:rsidP="0020752C">
                  <w:pPr>
                    <w:spacing w:after="0" w:line="240" w:lineRule="auto"/>
                    <w:rPr>
                      <w:rFonts w:ascii="Helvetica" w:eastAsia="Times New Roman" w:hAnsi="Helvetica" w:cs="Helvetica"/>
                      <w:b/>
                      <w:bCs/>
                      <w:color w:val="030A13"/>
                      <w:sz w:val="21"/>
                      <w:szCs w:val="21"/>
                    </w:rPr>
                  </w:pPr>
                  <w:hyperlink r:id="rId73" w:history="1">
                    <w:r w:rsidR="0020752C" w:rsidRPr="0020752C">
                      <w:rPr>
                        <w:rFonts w:ascii="Helvetica" w:eastAsia="Times New Roman" w:hAnsi="Helvetica" w:cs="Helvetica"/>
                        <w:b/>
                        <w:bCs/>
                        <w:color w:val="115CA7"/>
                        <w:sz w:val="21"/>
                        <w:szCs w:val="21"/>
                      </w:rPr>
                      <w:t>Special Education &amp; Rehabilitative Services Policy</w:t>
                    </w:r>
                  </w:hyperlink>
                </w:p>
              </w:tc>
            </w:tr>
          </w:tbl>
          <w:p w:rsidR="0020752C" w:rsidRPr="0020752C" w:rsidRDefault="0020752C" w:rsidP="0020752C">
            <w:pPr>
              <w:spacing w:after="0" w:line="240" w:lineRule="auto"/>
              <w:rPr>
                <w:rFonts w:ascii="Helvetica" w:eastAsia="Times New Roman" w:hAnsi="Helvetica" w:cs="Helvetica"/>
                <w:color w:val="030A13"/>
                <w:sz w:val="21"/>
                <w:szCs w:val="21"/>
              </w:rPr>
            </w:pPr>
          </w:p>
        </w:tc>
        <w:tc>
          <w:tcPr>
            <w:tcW w:w="0" w:type="auto"/>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41CC2012" wp14:editId="5F6E43CE">
                  <wp:extent cx="85725" cy="9525"/>
                  <wp:effectExtent l="0" t="0" r="0" b="0"/>
                  <wp:docPr id="54" name="Picture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p>
        </w:tc>
      </w:tr>
      <w:tr w:rsidR="0020752C" w:rsidRPr="0020752C" w:rsidTr="0020752C">
        <w:tc>
          <w:tcPr>
            <w:tcW w:w="0" w:type="auto"/>
            <w:gridSpan w:val="3"/>
            <w:shd w:val="clear" w:color="auto" w:fill="auto"/>
            <w:vAlign w:val="center"/>
            <w:hideMark/>
          </w:tcPr>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030A13"/>
                <w:sz w:val="21"/>
                <w:szCs w:val="21"/>
              </w:rPr>
              <w:drawing>
                <wp:inline distT="0" distB="0" distL="0" distR="0" wp14:anchorId="4EF72C4D" wp14:editId="693C59CD">
                  <wp:extent cx="9525" cy="38100"/>
                  <wp:effectExtent l="0" t="0" r="0" b="0"/>
                  <wp:docPr id="55" name="Picture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bl>
    <w:p w:rsidR="0020752C" w:rsidRPr="0020752C" w:rsidRDefault="00770464" w:rsidP="0020752C">
      <w:pPr>
        <w:spacing w:before="300" w:after="300" w:line="240" w:lineRule="auto"/>
        <w:rPr>
          <w:rFonts w:ascii="Helvetica" w:eastAsia="Times New Roman" w:hAnsi="Helvetica" w:cs="Helvetica"/>
          <w:color w:val="030A13"/>
          <w:sz w:val="21"/>
          <w:szCs w:val="21"/>
        </w:rPr>
      </w:pPr>
      <w:r>
        <w:rPr>
          <w:rFonts w:ascii="Helvetica" w:eastAsia="Times New Roman" w:hAnsi="Helvetica" w:cs="Helvetica"/>
          <w:color w:val="030A13"/>
          <w:sz w:val="21"/>
          <w:szCs w:val="21"/>
        </w:rPr>
        <w:pict>
          <v:rect id="_x0000_i1033" style="width:0;height:0" o:hralign="center" o:hrstd="t" o:hr="t" fillcolor="#a0a0a0" stroked="f"/>
        </w:pict>
      </w:r>
    </w:p>
    <w:p w:rsidR="0020752C" w:rsidRPr="0020752C" w:rsidRDefault="0020752C" w:rsidP="0020752C">
      <w:pPr>
        <w:spacing w:before="300" w:after="300" w:line="240" w:lineRule="auto"/>
        <w:rPr>
          <w:rFonts w:ascii="Helvetica" w:eastAsia="Times New Roman" w:hAnsi="Helvetica" w:cs="Helvetica"/>
          <w:color w:val="030A13"/>
          <w:sz w:val="21"/>
          <w:szCs w:val="21"/>
        </w:rPr>
      </w:pPr>
      <w:r w:rsidRPr="0020752C">
        <w:rPr>
          <w:rFonts w:ascii="Helvetica" w:eastAsia="Times New Roman" w:hAnsi="Helvetica" w:cs="Helvetica"/>
          <w:i/>
          <w:iCs/>
          <w:color w:val="030A13"/>
          <w:sz w:val="21"/>
          <w:szCs w:val="21"/>
        </w:rPr>
        <w:t>Our mission</w:t>
      </w:r>
      <w:r w:rsidRPr="0020752C">
        <w:rPr>
          <w:rFonts w:ascii="Helvetica" w:eastAsia="Times New Roman" w:hAnsi="Helvetica" w:cs="Helvetica"/>
          <w:color w:val="030A13"/>
          <w:sz w:val="21"/>
          <w:szCs w:val="21"/>
        </w:rPr>
        <w:t xml:space="preserve"> is to promote student achievement and preparation for global competitiveness by fostering educational excellence and ensuring equal access.</w:t>
      </w:r>
    </w:p>
    <w:p w:rsidR="0020752C" w:rsidRPr="0020752C" w:rsidRDefault="0020752C" w:rsidP="0020752C">
      <w:pPr>
        <w:spacing w:before="300" w:after="0" w:line="240" w:lineRule="auto"/>
        <w:rPr>
          <w:rFonts w:ascii="Times New Roman" w:eastAsia="Times New Roman" w:hAnsi="Times New Roman" w:cs="Times New Roman"/>
          <w:color w:val="555555"/>
          <w:sz w:val="18"/>
          <w:szCs w:val="18"/>
          <w:bdr w:val="none" w:sz="0" w:space="0" w:color="auto" w:frame="1"/>
          <w:shd w:val="clear" w:color="auto" w:fill="FFFFFF"/>
        </w:rPr>
      </w:pPr>
      <w:r w:rsidRPr="0020752C">
        <w:rPr>
          <w:rFonts w:ascii="Helvetica" w:eastAsia="Times New Roman" w:hAnsi="Helvetica" w:cs="Helvetica"/>
          <w:color w:val="030A13"/>
          <w:sz w:val="21"/>
          <w:szCs w:val="21"/>
        </w:rPr>
        <w:fldChar w:fldCharType="begin"/>
      </w:r>
      <w:r w:rsidRPr="0020752C">
        <w:rPr>
          <w:rFonts w:ascii="Helvetica" w:eastAsia="Times New Roman" w:hAnsi="Helvetica" w:cs="Helvetica"/>
          <w:color w:val="030A13"/>
          <w:sz w:val="21"/>
          <w:szCs w:val="21"/>
        </w:rPr>
        <w:instrText xml:space="preserve"> HYPERLINK "https://www2.ed.gov/fund/grants-college.html?src=ft" </w:instrText>
      </w:r>
      <w:r w:rsidRPr="0020752C">
        <w:rPr>
          <w:rFonts w:ascii="Helvetica" w:eastAsia="Times New Roman" w:hAnsi="Helvetica" w:cs="Helvetica"/>
          <w:color w:val="030A13"/>
          <w:sz w:val="21"/>
          <w:szCs w:val="21"/>
        </w:rPr>
        <w:fldChar w:fldCharType="separate"/>
      </w:r>
    </w:p>
    <w:p w:rsidR="0020752C" w:rsidRPr="0020752C" w:rsidRDefault="0020752C" w:rsidP="0020752C">
      <w:pPr>
        <w:spacing w:after="75" w:line="240" w:lineRule="auto"/>
        <w:outlineLvl w:val="3"/>
        <w:rPr>
          <w:rFonts w:ascii="Georgia" w:eastAsia="Times New Roman" w:hAnsi="Georgia" w:cs="Times New Roman"/>
          <w:color w:val="333333"/>
          <w:sz w:val="21"/>
          <w:szCs w:val="21"/>
        </w:rPr>
      </w:pPr>
      <w:r w:rsidRPr="0020752C">
        <w:rPr>
          <w:rFonts w:ascii="Georgia" w:eastAsia="Times New Roman" w:hAnsi="Georgia" w:cs="Helvetica"/>
          <w:color w:val="333333"/>
          <w:sz w:val="21"/>
          <w:szCs w:val="21"/>
          <w:bdr w:val="none" w:sz="0" w:space="0" w:color="auto" w:frame="1"/>
          <w:shd w:val="clear" w:color="auto" w:fill="FFFFFF"/>
        </w:rPr>
        <w:t>Student Loans</w:t>
      </w:r>
    </w:p>
    <w:p w:rsidR="0020752C" w:rsidRPr="0020752C" w:rsidRDefault="0020752C" w:rsidP="0020752C">
      <w:pPr>
        <w:spacing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fldChar w:fldCharType="end"/>
      </w:r>
      <w:hyperlink r:id="rId74" w:history="1">
        <w:r w:rsidRPr="0020752C">
          <w:rPr>
            <w:rFonts w:ascii="Helvetica" w:eastAsia="Times New Roman" w:hAnsi="Helvetica" w:cs="Helvetica"/>
            <w:color w:val="555555"/>
            <w:sz w:val="18"/>
            <w:szCs w:val="18"/>
            <w:bdr w:val="none" w:sz="0" w:space="0" w:color="auto" w:frame="1"/>
            <w:shd w:val="clear" w:color="auto" w:fill="FFFFFF"/>
          </w:rPr>
          <w:t xml:space="preserve">Repaying </w:t>
        </w:r>
        <w:proofErr w:type="spellStart"/>
        <w:r w:rsidRPr="0020752C">
          <w:rPr>
            <w:rFonts w:ascii="Helvetica" w:eastAsia="Times New Roman" w:hAnsi="Helvetica" w:cs="Helvetica"/>
            <w:color w:val="555555"/>
            <w:sz w:val="18"/>
            <w:szCs w:val="18"/>
            <w:bdr w:val="none" w:sz="0" w:space="0" w:color="auto" w:frame="1"/>
            <w:shd w:val="clear" w:color="auto" w:fill="FFFFFF"/>
          </w:rPr>
          <w:t>Loans</w:t>
        </w:r>
      </w:hyperlink>
      <w:hyperlink r:id="rId75" w:history="1">
        <w:r w:rsidRPr="0020752C">
          <w:rPr>
            <w:rFonts w:ascii="Helvetica" w:eastAsia="Times New Roman" w:hAnsi="Helvetica" w:cs="Helvetica"/>
            <w:color w:val="555555"/>
            <w:sz w:val="18"/>
            <w:szCs w:val="18"/>
            <w:bdr w:val="none" w:sz="0" w:space="0" w:color="auto" w:frame="1"/>
            <w:shd w:val="clear" w:color="auto" w:fill="FFFFFF"/>
          </w:rPr>
          <w:t>Defaulted</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w:t>
        </w:r>
        <w:proofErr w:type="spellStart"/>
        <w:r w:rsidRPr="0020752C">
          <w:rPr>
            <w:rFonts w:ascii="Helvetica" w:eastAsia="Times New Roman" w:hAnsi="Helvetica" w:cs="Helvetica"/>
            <w:color w:val="555555"/>
            <w:sz w:val="18"/>
            <w:szCs w:val="18"/>
            <w:bdr w:val="none" w:sz="0" w:space="0" w:color="auto" w:frame="1"/>
            <w:shd w:val="clear" w:color="auto" w:fill="FFFFFF"/>
          </w:rPr>
          <w:t>Loans</w:t>
        </w:r>
      </w:hyperlink>
      <w:hyperlink r:id="rId76" w:history="1">
        <w:r w:rsidRPr="0020752C">
          <w:rPr>
            <w:rFonts w:ascii="Helvetica" w:eastAsia="Times New Roman" w:hAnsi="Helvetica" w:cs="Helvetica"/>
            <w:color w:val="555555"/>
            <w:sz w:val="18"/>
            <w:szCs w:val="18"/>
            <w:bdr w:val="none" w:sz="0" w:space="0" w:color="auto" w:frame="1"/>
            <w:shd w:val="clear" w:color="auto" w:fill="FFFFFF"/>
          </w:rPr>
          <w:t>Loan</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w:t>
        </w:r>
        <w:proofErr w:type="spellStart"/>
        <w:r w:rsidRPr="0020752C">
          <w:rPr>
            <w:rFonts w:ascii="Helvetica" w:eastAsia="Times New Roman" w:hAnsi="Helvetica" w:cs="Helvetica"/>
            <w:color w:val="555555"/>
            <w:sz w:val="18"/>
            <w:szCs w:val="18"/>
            <w:bdr w:val="none" w:sz="0" w:space="0" w:color="auto" w:frame="1"/>
            <w:shd w:val="clear" w:color="auto" w:fill="FFFFFF"/>
          </w:rPr>
          <w:t>Forgiveness</w:t>
        </w:r>
      </w:hyperlink>
      <w:hyperlink r:id="rId77" w:anchor="who-is-my-loan-servicer" w:history="1">
        <w:r w:rsidRPr="0020752C">
          <w:rPr>
            <w:rFonts w:ascii="Helvetica" w:eastAsia="Times New Roman" w:hAnsi="Helvetica" w:cs="Helvetica"/>
            <w:color w:val="555555"/>
            <w:sz w:val="18"/>
            <w:szCs w:val="18"/>
            <w:bdr w:val="none" w:sz="0" w:space="0" w:color="auto" w:frame="1"/>
            <w:shd w:val="clear" w:color="auto" w:fill="FFFFFF"/>
          </w:rPr>
          <w:t>Loan</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Servicers</w:t>
        </w:r>
      </w:hyperlink>
    </w:p>
    <w:p w:rsidR="0020752C" w:rsidRPr="0020752C" w:rsidRDefault="0020752C" w:rsidP="0020752C">
      <w:pPr>
        <w:spacing w:after="0" w:line="240" w:lineRule="auto"/>
        <w:rPr>
          <w:rFonts w:ascii="Times New Roman" w:eastAsia="Times New Roman" w:hAnsi="Times New Roman" w:cs="Times New Roman"/>
          <w:color w:val="555555"/>
          <w:sz w:val="18"/>
          <w:szCs w:val="18"/>
          <w:bdr w:val="none" w:sz="0" w:space="0" w:color="auto" w:frame="1"/>
          <w:shd w:val="clear" w:color="auto" w:fill="FFFFFF"/>
        </w:rPr>
      </w:pPr>
      <w:r w:rsidRPr="0020752C">
        <w:rPr>
          <w:rFonts w:ascii="Helvetica" w:eastAsia="Times New Roman" w:hAnsi="Helvetica" w:cs="Helvetica"/>
          <w:color w:val="030A13"/>
          <w:sz w:val="21"/>
          <w:szCs w:val="21"/>
        </w:rPr>
        <w:fldChar w:fldCharType="begin"/>
      </w:r>
      <w:r w:rsidRPr="0020752C">
        <w:rPr>
          <w:rFonts w:ascii="Helvetica" w:eastAsia="Times New Roman" w:hAnsi="Helvetica" w:cs="Helvetica"/>
          <w:color w:val="030A13"/>
          <w:sz w:val="21"/>
          <w:szCs w:val="21"/>
        </w:rPr>
        <w:instrText xml:space="preserve"> HYPERLINK "https://www2.ed.gov/fund/grants-apply.html?src=ft" </w:instrText>
      </w:r>
      <w:r w:rsidRPr="0020752C">
        <w:rPr>
          <w:rFonts w:ascii="Helvetica" w:eastAsia="Times New Roman" w:hAnsi="Helvetica" w:cs="Helvetica"/>
          <w:color w:val="030A13"/>
          <w:sz w:val="21"/>
          <w:szCs w:val="21"/>
        </w:rPr>
        <w:fldChar w:fldCharType="separate"/>
      </w:r>
    </w:p>
    <w:p w:rsidR="0020752C" w:rsidRPr="0020752C" w:rsidRDefault="0020752C" w:rsidP="0020752C">
      <w:pPr>
        <w:spacing w:after="75" w:line="240" w:lineRule="auto"/>
        <w:outlineLvl w:val="3"/>
        <w:rPr>
          <w:rFonts w:ascii="Georgia" w:eastAsia="Times New Roman" w:hAnsi="Georgia" w:cs="Times New Roman"/>
          <w:color w:val="333333"/>
          <w:sz w:val="21"/>
          <w:szCs w:val="21"/>
        </w:rPr>
      </w:pPr>
      <w:r w:rsidRPr="0020752C">
        <w:rPr>
          <w:rFonts w:ascii="Georgia" w:eastAsia="Times New Roman" w:hAnsi="Georgia" w:cs="Helvetica"/>
          <w:color w:val="333333"/>
          <w:sz w:val="21"/>
          <w:szCs w:val="21"/>
          <w:bdr w:val="none" w:sz="0" w:space="0" w:color="auto" w:frame="1"/>
          <w:shd w:val="clear" w:color="auto" w:fill="FFFFFF"/>
        </w:rPr>
        <w:t>Grants &amp; Programs</w:t>
      </w:r>
    </w:p>
    <w:p w:rsidR="0020752C" w:rsidRPr="0020752C" w:rsidRDefault="0020752C" w:rsidP="0020752C">
      <w:pPr>
        <w:spacing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fldChar w:fldCharType="end"/>
      </w:r>
      <w:hyperlink r:id="rId78" w:history="1">
        <w:r w:rsidRPr="0020752C">
          <w:rPr>
            <w:rFonts w:ascii="Helvetica" w:eastAsia="Times New Roman" w:hAnsi="Helvetica" w:cs="Helvetica"/>
            <w:color w:val="555555"/>
            <w:sz w:val="18"/>
            <w:szCs w:val="18"/>
            <w:bdr w:val="none" w:sz="0" w:space="0" w:color="auto" w:frame="1"/>
            <w:shd w:val="clear" w:color="auto" w:fill="FFFFFF"/>
          </w:rPr>
          <w:t xml:space="preserve">Apply for Pell </w:t>
        </w:r>
        <w:proofErr w:type="spellStart"/>
        <w:r w:rsidRPr="0020752C">
          <w:rPr>
            <w:rFonts w:ascii="Helvetica" w:eastAsia="Times New Roman" w:hAnsi="Helvetica" w:cs="Helvetica"/>
            <w:color w:val="555555"/>
            <w:sz w:val="18"/>
            <w:szCs w:val="18"/>
            <w:bdr w:val="none" w:sz="0" w:space="0" w:color="auto" w:frame="1"/>
            <w:shd w:val="clear" w:color="auto" w:fill="FFFFFF"/>
          </w:rPr>
          <w:t>Grants</w:t>
        </w:r>
      </w:hyperlink>
      <w:hyperlink r:id="rId79" w:history="1">
        <w:r w:rsidRPr="0020752C">
          <w:rPr>
            <w:rFonts w:ascii="Helvetica" w:eastAsia="Times New Roman" w:hAnsi="Helvetica" w:cs="Helvetica"/>
            <w:color w:val="555555"/>
            <w:sz w:val="18"/>
            <w:szCs w:val="18"/>
            <w:bdr w:val="none" w:sz="0" w:space="0" w:color="auto" w:frame="1"/>
            <w:shd w:val="clear" w:color="auto" w:fill="FFFFFF"/>
          </w:rPr>
          <w:t>Grants</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w:t>
        </w:r>
        <w:proofErr w:type="spellStart"/>
        <w:r w:rsidRPr="0020752C">
          <w:rPr>
            <w:rFonts w:ascii="Helvetica" w:eastAsia="Times New Roman" w:hAnsi="Helvetica" w:cs="Helvetica"/>
            <w:color w:val="555555"/>
            <w:sz w:val="18"/>
            <w:szCs w:val="18"/>
            <w:bdr w:val="none" w:sz="0" w:space="0" w:color="auto" w:frame="1"/>
            <w:shd w:val="clear" w:color="auto" w:fill="FFFFFF"/>
          </w:rPr>
          <w:t>Forecast</w:t>
        </w:r>
      </w:hyperlink>
      <w:hyperlink r:id="rId80" w:history="1">
        <w:r w:rsidRPr="0020752C">
          <w:rPr>
            <w:rFonts w:ascii="Helvetica" w:eastAsia="Times New Roman" w:hAnsi="Helvetica" w:cs="Helvetica"/>
            <w:color w:val="555555"/>
            <w:sz w:val="18"/>
            <w:szCs w:val="18"/>
            <w:bdr w:val="none" w:sz="0" w:space="0" w:color="auto" w:frame="1"/>
            <w:shd w:val="clear" w:color="auto" w:fill="FFFFFF"/>
          </w:rPr>
          <w:t>Apply</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for a </w:t>
        </w:r>
        <w:proofErr w:type="spellStart"/>
        <w:r w:rsidRPr="0020752C">
          <w:rPr>
            <w:rFonts w:ascii="Helvetica" w:eastAsia="Times New Roman" w:hAnsi="Helvetica" w:cs="Helvetica"/>
            <w:color w:val="555555"/>
            <w:sz w:val="18"/>
            <w:szCs w:val="18"/>
            <w:bdr w:val="none" w:sz="0" w:space="0" w:color="auto" w:frame="1"/>
            <w:shd w:val="clear" w:color="auto" w:fill="FFFFFF"/>
          </w:rPr>
          <w:t>Grant</w:t>
        </w:r>
      </w:hyperlink>
      <w:hyperlink r:id="rId81" w:history="1">
        <w:r w:rsidRPr="0020752C">
          <w:rPr>
            <w:rFonts w:ascii="Helvetica" w:eastAsia="Times New Roman" w:hAnsi="Helvetica" w:cs="Helvetica"/>
            <w:color w:val="555555"/>
            <w:sz w:val="18"/>
            <w:szCs w:val="18"/>
            <w:bdr w:val="none" w:sz="0" w:space="0" w:color="auto" w:frame="1"/>
            <w:shd w:val="clear" w:color="auto" w:fill="FFFFFF"/>
          </w:rPr>
          <w:t>Eligibility</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for Grants</w:t>
        </w:r>
      </w:hyperlink>
    </w:p>
    <w:p w:rsidR="0020752C" w:rsidRPr="0020752C" w:rsidRDefault="0020752C" w:rsidP="0020752C">
      <w:pPr>
        <w:spacing w:after="0" w:line="240" w:lineRule="auto"/>
        <w:rPr>
          <w:rFonts w:ascii="Times New Roman" w:eastAsia="Times New Roman" w:hAnsi="Times New Roman" w:cs="Times New Roman"/>
          <w:color w:val="555555"/>
          <w:sz w:val="18"/>
          <w:szCs w:val="18"/>
          <w:bdr w:val="none" w:sz="0" w:space="0" w:color="auto" w:frame="1"/>
          <w:shd w:val="clear" w:color="auto" w:fill="FFFFFF"/>
        </w:rPr>
      </w:pPr>
      <w:r w:rsidRPr="0020752C">
        <w:rPr>
          <w:rFonts w:ascii="Helvetica" w:eastAsia="Times New Roman" w:hAnsi="Helvetica" w:cs="Helvetica"/>
          <w:color w:val="030A13"/>
          <w:sz w:val="21"/>
          <w:szCs w:val="21"/>
        </w:rPr>
        <w:fldChar w:fldCharType="begin"/>
      </w:r>
      <w:r w:rsidRPr="0020752C">
        <w:rPr>
          <w:rFonts w:ascii="Helvetica" w:eastAsia="Times New Roman" w:hAnsi="Helvetica" w:cs="Helvetica"/>
          <w:color w:val="030A13"/>
          <w:sz w:val="21"/>
          <w:szCs w:val="21"/>
        </w:rPr>
        <w:instrText xml:space="preserve"> HYPERLINK "https://www2.ed.gov/policy/?src=ft" </w:instrText>
      </w:r>
      <w:r w:rsidRPr="0020752C">
        <w:rPr>
          <w:rFonts w:ascii="Helvetica" w:eastAsia="Times New Roman" w:hAnsi="Helvetica" w:cs="Helvetica"/>
          <w:color w:val="030A13"/>
          <w:sz w:val="21"/>
          <w:szCs w:val="21"/>
        </w:rPr>
        <w:fldChar w:fldCharType="separate"/>
      </w:r>
    </w:p>
    <w:p w:rsidR="0020752C" w:rsidRPr="0020752C" w:rsidRDefault="0020752C" w:rsidP="0020752C">
      <w:pPr>
        <w:spacing w:after="75" w:line="240" w:lineRule="auto"/>
        <w:outlineLvl w:val="3"/>
        <w:rPr>
          <w:rFonts w:ascii="Georgia" w:eastAsia="Times New Roman" w:hAnsi="Georgia" w:cs="Times New Roman"/>
          <w:color w:val="333333"/>
          <w:sz w:val="21"/>
          <w:szCs w:val="21"/>
        </w:rPr>
      </w:pPr>
      <w:r w:rsidRPr="0020752C">
        <w:rPr>
          <w:rFonts w:ascii="Georgia" w:eastAsia="Times New Roman" w:hAnsi="Georgia" w:cs="Helvetica"/>
          <w:color w:val="333333"/>
          <w:sz w:val="21"/>
          <w:szCs w:val="21"/>
          <w:bdr w:val="none" w:sz="0" w:space="0" w:color="auto" w:frame="1"/>
          <w:shd w:val="clear" w:color="auto" w:fill="FFFFFF"/>
        </w:rPr>
        <w:t>Laws &amp; Guidance</w:t>
      </w:r>
    </w:p>
    <w:p w:rsidR="0020752C" w:rsidRPr="0020752C" w:rsidRDefault="0020752C" w:rsidP="0020752C">
      <w:pPr>
        <w:spacing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fldChar w:fldCharType="end"/>
      </w:r>
      <w:hyperlink r:id="rId82" w:history="1">
        <w:r w:rsidRPr="0020752C">
          <w:rPr>
            <w:rFonts w:ascii="Helvetica" w:eastAsia="Times New Roman" w:hAnsi="Helvetica" w:cs="Helvetica"/>
            <w:color w:val="555555"/>
            <w:sz w:val="18"/>
            <w:szCs w:val="18"/>
            <w:bdr w:val="none" w:sz="0" w:space="0" w:color="auto" w:frame="1"/>
            <w:shd w:val="clear" w:color="auto" w:fill="FFFFFF"/>
          </w:rPr>
          <w:t>Every Student Succeeds Act (ESSA)</w:t>
        </w:r>
        <w:proofErr w:type="spellStart"/>
      </w:hyperlink>
      <w:hyperlink r:id="rId83" w:history="1">
        <w:r w:rsidRPr="0020752C">
          <w:rPr>
            <w:rFonts w:ascii="Helvetica" w:eastAsia="Times New Roman" w:hAnsi="Helvetica" w:cs="Helvetica"/>
            <w:color w:val="555555"/>
            <w:sz w:val="18"/>
            <w:szCs w:val="18"/>
            <w:bdr w:val="none" w:sz="0" w:space="0" w:color="auto" w:frame="1"/>
            <w:shd w:val="clear" w:color="auto" w:fill="FFFFFF"/>
          </w:rPr>
          <w:t>FERPA</w:t>
        </w:r>
      </w:hyperlink>
      <w:hyperlink r:id="rId84" w:history="1">
        <w:r w:rsidRPr="0020752C">
          <w:rPr>
            <w:rFonts w:ascii="Helvetica" w:eastAsia="Times New Roman" w:hAnsi="Helvetica" w:cs="Helvetica"/>
            <w:color w:val="555555"/>
            <w:sz w:val="18"/>
            <w:szCs w:val="18"/>
            <w:bdr w:val="none" w:sz="0" w:space="0" w:color="auto" w:frame="1"/>
            <w:shd w:val="clear" w:color="auto" w:fill="FFFFFF"/>
          </w:rPr>
          <w:t>Civil</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Rights</w:t>
        </w:r>
      </w:hyperlink>
    </w:p>
    <w:p w:rsidR="0020752C" w:rsidRPr="0020752C" w:rsidRDefault="0020752C" w:rsidP="0020752C">
      <w:pPr>
        <w:spacing w:after="0" w:line="240" w:lineRule="auto"/>
        <w:rPr>
          <w:rFonts w:ascii="Times New Roman" w:eastAsia="Times New Roman" w:hAnsi="Times New Roman" w:cs="Times New Roman"/>
          <w:color w:val="555555"/>
          <w:sz w:val="18"/>
          <w:szCs w:val="18"/>
          <w:bdr w:val="none" w:sz="0" w:space="0" w:color="auto" w:frame="1"/>
          <w:shd w:val="clear" w:color="auto" w:fill="FFFFFF"/>
        </w:rPr>
      </w:pPr>
      <w:r w:rsidRPr="0020752C">
        <w:rPr>
          <w:rFonts w:ascii="Helvetica" w:eastAsia="Times New Roman" w:hAnsi="Helvetica" w:cs="Helvetica"/>
          <w:color w:val="030A13"/>
          <w:sz w:val="21"/>
          <w:szCs w:val="21"/>
        </w:rPr>
        <w:fldChar w:fldCharType="begin"/>
      </w:r>
      <w:r w:rsidRPr="0020752C">
        <w:rPr>
          <w:rFonts w:ascii="Helvetica" w:eastAsia="Times New Roman" w:hAnsi="Helvetica" w:cs="Helvetica"/>
          <w:color w:val="030A13"/>
          <w:sz w:val="21"/>
          <w:szCs w:val="21"/>
        </w:rPr>
        <w:instrText xml:space="preserve"> HYPERLINK "https://www2.ed.gov/rschstat/?src=ft" </w:instrText>
      </w:r>
      <w:r w:rsidRPr="0020752C">
        <w:rPr>
          <w:rFonts w:ascii="Helvetica" w:eastAsia="Times New Roman" w:hAnsi="Helvetica" w:cs="Helvetica"/>
          <w:color w:val="030A13"/>
          <w:sz w:val="21"/>
          <w:szCs w:val="21"/>
        </w:rPr>
        <w:fldChar w:fldCharType="separate"/>
      </w:r>
    </w:p>
    <w:p w:rsidR="0020752C" w:rsidRPr="0020752C" w:rsidRDefault="0020752C" w:rsidP="0020752C">
      <w:pPr>
        <w:spacing w:after="75" w:line="240" w:lineRule="auto"/>
        <w:outlineLvl w:val="3"/>
        <w:rPr>
          <w:rFonts w:ascii="Georgia" w:eastAsia="Times New Roman" w:hAnsi="Georgia" w:cs="Times New Roman"/>
          <w:color w:val="333333"/>
          <w:sz w:val="21"/>
          <w:szCs w:val="21"/>
        </w:rPr>
      </w:pPr>
      <w:r w:rsidRPr="0020752C">
        <w:rPr>
          <w:rFonts w:ascii="Georgia" w:eastAsia="Times New Roman" w:hAnsi="Georgia" w:cs="Helvetica"/>
          <w:color w:val="333333"/>
          <w:sz w:val="21"/>
          <w:szCs w:val="21"/>
          <w:bdr w:val="none" w:sz="0" w:space="0" w:color="auto" w:frame="1"/>
          <w:shd w:val="clear" w:color="auto" w:fill="FFFFFF"/>
        </w:rPr>
        <w:t>Data &amp; Research</w:t>
      </w:r>
    </w:p>
    <w:p w:rsidR="0020752C" w:rsidRPr="0020752C" w:rsidRDefault="0020752C" w:rsidP="0020752C">
      <w:pPr>
        <w:spacing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fldChar w:fldCharType="end"/>
      </w:r>
      <w:hyperlink r:id="rId85" w:history="1">
        <w:r w:rsidRPr="0020752C">
          <w:rPr>
            <w:rFonts w:ascii="Helvetica" w:eastAsia="Times New Roman" w:hAnsi="Helvetica" w:cs="Helvetica"/>
            <w:color w:val="555555"/>
            <w:sz w:val="18"/>
            <w:szCs w:val="18"/>
            <w:bdr w:val="none" w:sz="0" w:space="0" w:color="auto" w:frame="1"/>
            <w:shd w:val="clear" w:color="auto" w:fill="FFFFFF"/>
          </w:rPr>
          <w:t xml:space="preserve">Education </w:t>
        </w:r>
        <w:proofErr w:type="spellStart"/>
        <w:r w:rsidRPr="0020752C">
          <w:rPr>
            <w:rFonts w:ascii="Helvetica" w:eastAsia="Times New Roman" w:hAnsi="Helvetica" w:cs="Helvetica"/>
            <w:color w:val="555555"/>
            <w:sz w:val="18"/>
            <w:szCs w:val="18"/>
            <w:bdr w:val="none" w:sz="0" w:space="0" w:color="auto" w:frame="1"/>
            <w:shd w:val="clear" w:color="auto" w:fill="FFFFFF"/>
          </w:rPr>
          <w:t>Statistics</w:t>
        </w:r>
      </w:hyperlink>
      <w:hyperlink r:id="rId86" w:history="1">
        <w:r w:rsidRPr="0020752C">
          <w:rPr>
            <w:rFonts w:ascii="Helvetica" w:eastAsia="Times New Roman" w:hAnsi="Helvetica" w:cs="Helvetica"/>
            <w:color w:val="555555"/>
            <w:sz w:val="18"/>
            <w:szCs w:val="18"/>
            <w:bdr w:val="none" w:sz="0" w:space="0" w:color="auto" w:frame="1"/>
            <w:shd w:val="clear" w:color="auto" w:fill="FFFFFF"/>
          </w:rPr>
          <w:t>Postsecondary</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Education </w:t>
        </w:r>
        <w:proofErr w:type="spellStart"/>
        <w:r w:rsidRPr="0020752C">
          <w:rPr>
            <w:rFonts w:ascii="Helvetica" w:eastAsia="Times New Roman" w:hAnsi="Helvetica" w:cs="Helvetica"/>
            <w:color w:val="555555"/>
            <w:sz w:val="18"/>
            <w:szCs w:val="18"/>
            <w:bdr w:val="none" w:sz="0" w:space="0" w:color="auto" w:frame="1"/>
            <w:shd w:val="clear" w:color="auto" w:fill="FFFFFF"/>
          </w:rPr>
          <w:t>Data</w:t>
        </w:r>
      </w:hyperlink>
      <w:hyperlink r:id="rId87" w:history="1">
        <w:r w:rsidRPr="0020752C">
          <w:rPr>
            <w:rFonts w:ascii="Helvetica" w:eastAsia="Times New Roman" w:hAnsi="Helvetica" w:cs="Helvetica"/>
            <w:color w:val="555555"/>
            <w:sz w:val="18"/>
            <w:szCs w:val="18"/>
            <w:bdr w:val="none" w:sz="0" w:space="0" w:color="auto" w:frame="1"/>
            <w:shd w:val="clear" w:color="auto" w:fill="FFFFFF"/>
          </w:rPr>
          <w:t>ED</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Data </w:t>
        </w:r>
        <w:proofErr w:type="spellStart"/>
        <w:r w:rsidRPr="0020752C">
          <w:rPr>
            <w:rFonts w:ascii="Helvetica" w:eastAsia="Times New Roman" w:hAnsi="Helvetica" w:cs="Helvetica"/>
            <w:color w:val="555555"/>
            <w:sz w:val="18"/>
            <w:szCs w:val="18"/>
            <w:bdr w:val="none" w:sz="0" w:space="0" w:color="auto" w:frame="1"/>
            <w:shd w:val="clear" w:color="auto" w:fill="FFFFFF"/>
          </w:rPr>
          <w:t>Express</w:t>
        </w:r>
      </w:hyperlink>
      <w:hyperlink r:id="rId88" w:history="1">
        <w:r w:rsidRPr="0020752C">
          <w:rPr>
            <w:rFonts w:ascii="Helvetica" w:eastAsia="Times New Roman" w:hAnsi="Helvetica" w:cs="Helvetica"/>
            <w:color w:val="555555"/>
            <w:sz w:val="18"/>
            <w:szCs w:val="18"/>
            <w:bdr w:val="none" w:sz="0" w:space="0" w:color="auto" w:frame="1"/>
            <w:shd w:val="clear" w:color="auto" w:fill="FFFFFF"/>
          </w:rPr>
          <w:t>Nation's</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Report </w:t>
        </w:r>
        <w:proofErr w:type="spellStart"/>
        <w:r w:rsidRPr="0020752C">
          <w:rPr>
            <w:rFonts w:ascii="Helvetica" w:eastAsia="Times New Roman" w:hAnsi="Helvetica" w:cs="Helvetica"/>
            <w:color w:val="555555"/>
            <w:sz w:val="18"/>
            <w:szCs w:val="18"/>
            <w:bdr w:val="none" w:sz="0" w:space="0" w:color="auto" w:frame="1"/>
            <w:shd w:val="clear" w:color="auto" w:fill="FFFFFF"/>
          </w:rPr>
          <w:t>Card</w:t>
        </w:r>
      </w:hyperlink>
      <w:hyperlink r:id="rId89" w:history="1">
        <w:r w:rsidRPr="0020752C">
          <w:rPr>
            <w:rFonts w:ascii="Helvetica" w:eastAsia="Times New Roman" w:hAnsi="Helvetica" w:cs="Helvetica"/>
            <w:color w:val="555555"/>
            <w:sz w:val="18"/>
            <w:szCs w:val="18"/>
            <w:bdr w:val="none" w:sz="0" w:space="0" w:color="auto" w:frame="1"/>
            <w:shd w:val="clear" w:color="auto" w:fill="FFFFFF"/>
          </w:rPr>
          <w:t>What</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Works Clearinghouse</w:t>
        </w:r>
      </w:hyperlink>
    </w:p>
    <w:p w:rsidR="0020752C" w:rsidRPr="0020752C" w:rsidRDefault="0020752C" w:rsidP="0020752C">
      <w:pPr>
        <w:spacing w:after="0" w:line="240" w:lineRule="auto"/>
        <w:rPr>
          <w:rFonts w:ascii="Times New Roman" w:eastAsia="Times New Roman" w:hAnsi="Times New Roman" w:cs="Times New Roman"/>
          <w:color w:val="555555"/>
          <w:sz w:val="18"/>
          <w:szCs w:val="18"/>
          <w:bdr w:val="none" w:sz="0" w:space="0" w:color="auto" w:frame="1"/>
          <w:shd w:val="clear" w:color="auto" w:fill="FFFFFF"/>
        </w:rPr>
      </w:pPr>
      <w:r w:rsidRPr="0020752C">
        <w:rPr>
          <w:rFonts w:ascii="Helvetica" w:eastAsia="Times New Roman" w:hAnsi="Helvetica" w:cs="Helvetica"/>
          <w:color w:val="030A13"/>
          <w:sz w:val="21"/>
          <w:szCs w:val="21"/>
        </w:rPr>
        <w:fldChar w:fldCharType="begin"/>
      </w:r>
      <w:r w:rsidRPr="0020752C">
        <w:rPr>
          <w:rFonts w:ascii="Helvetica" w:eastAsia="Times New Roman" w:hAnsi="Helvetica" w:cs="Helvetica"/>
          <w:color w:val="030A13"/>
          <w:sz w:val="21"/>
          <w:szCs w:val="21"/>
        </w:rPr>
        <w:instrText xml:space="preserve"> HYPERLINK "https://www2.ed.gov/about/?src=ft" </w:instrText>
      </w:r>
      <w:r w:rsidRPr="0020752C">
        <w:rPr>
          <w:rFonts w:ascii="Helvetica" w:eastAsia="Times New Roman" w:hAnsi="Helvetica" w:cs="Helvetica"/>
          <w:color w:val="030A13"/>
          <w:sz w:val="21"/>
          <w:szCs w:val="21"/>
        </w:rPr>
        <w:fldChar w:fldCharType="separate"/>
      </w:r>
    </w:p>
    <w:p w:rsidR="0020752C" w:rsidRPr="0020752C" w:rsidRDefault="0020752C" w:rsidP="0020752C">
      <w:pPr>
        <w:spacing w:after="75" w:line="240" w:lineRule="auto"/>
        <w:outlineLvl w:val="3"/>
        <w:rPr>
          <w:rFonts w:ascii="Georgia" w:eastAsia="Times New Roman" w:hAnsi="Georgia" w:cs="Times New Roman"/>
          <w:color w:val="333333"/>
          <w:sz w:val="21"/>
          <w:szCs w:val="21"/>
        </w:rPr>
      </w:pPr>
      <w:r w:rsidRPr="0020752C">
        <w:rPr>
          <w:rFonts w:ascii="Georgia" w:eastAsia="Times New Roman" w:hAnsi="Georgia" w:cs="Helvetica"/>
          <w:color w:val="333333"/>
          <w:sz w:val="21"/>
          <w:szCs w:val="21"/>
          <w:bdr w:val="none" w:sz="0" w:space="0" w:color="auto" w:frame="1"/>
          <w:shd w:val="clear" w:color="auto" w:fill="FFFFFF"/>
        </w:rPr>
        <w:t>About Us</w:t>
      </w:r>
    </w:p>
    <w:p w:rsidR="0020752C" w:rsidRPr="0020752C" w:rsidRDefault="0020752C" w:rsidP="0020752C">
      <w:pPr>
        <w:spacing w:line="240" w:lineRule="auto"/>
        <w:rPr>
          <w:rFonts w:ascii="Helvetica" w:eastAsia="Times New Roman" w:hAnsi="Helvetica" w:cs="Helvetica"/>
          <w:color w:val="030A13"/>
          <w:sz w:val="21"/>
          <w:szCs w:val="21"/>
        </w:rPr>
      </w:pPr>
      <w:r w:rsidRPr="0020752C">
        <w:rPr>
          <w:rFonts w:ascii="Helvetica" w:eastAsia="Times New Roman" w:hAnsi="Helvetica" w:cs="Helvetica"/>
          <w:color w:val="030A13"/>
          <w:sz w:val="21"/>
          <w:szCs w:val="21"/>
        </w:rPr>
        <w:fldChar w:fldCharType="end"/>
      </w:r>
      <w:hyperlink r:id="rId90" w:history="1">
        <w:r w:rsidRPr="0020752C">
          <w:rPr>
            <w:rFonts w:ascii="Helvetica" w:eastAsia="Times New Roman" w:hAnsi="Helvetica" w:cs="Helvetica"/>
            <w:color w:val="555555"/>
            <w:sz w:val="18"/>
            <w:szCs w:val="18"/>
            <w:bdr w:val="none" w:sz="0" w:space="0" w:color="auto" w:frame="1"/>
            <w:shd w:val="clear" w:color="auto" w:fill="FFFFFF"/>
          </w:rPr>
          <w:t xml:space="preserve">Contact </w:t>
        </w:r>
        <w:proofErr w:type="spellStart"/>
        <w:r w:rsidRPr="0020752C">
          <w:rPr>
            <w:rFonts w:ascii="Helvetica" w:eastAsia="Times New Roman" w:hAnsi="Helvetica" w:cs="Helvetica"/>
            <w:color w:val="555555"/>
            <w:sz w:val="18"/>
            <w:szCs w:val="18"/>
            <w:bdr w:val="none" w:sz="0" w:space="0" w:color="auto" w:frame="1"/>
            <w:shd w:val="clear" w:color="auto" w:fill="FFFFFF"/>
          </w:rPr>
          <w:t>Us</w:t>
        </w:r>
      </w:hyperlink>
      <w:hyperlink r:id="rId91" w:history="1">
        <w:r w:rsidRPr="0020752C">
          <w:rPr>
            <w:rFonts w:ascii="Helvetica" w:eastAsia="Times New Roman" w:hAnsi="Helvetica" w:cs="Helvetica"/>
            <w:color w:val="555555"/>
            <w:sz w:val="18"/>
            <w:szCs w:val="18"/>
            <w:bdr w:val="none" w:sz="0" w:space="0" w:color="auto" w:frame="1"/>
            <w:shd w:val="clear" w:color="auto" w:fill="FFFFFF"/>
          </w:rPr>
          <w:t>ED</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w:t>
        </w:r>
        <w:proofErr w:type="spellStart"/>
        <w:r w:rsidRPr="0020752C">
          <w:rPr>
            <w:rFonts w:ascii="Helvetica" w:eastAsia="Times New Roman" w:hAnsi="Helvetica" w:cs="Helvetica"/>
            <w:color w:val="555555"/>
            <w:sz w:val="18"/>
            <w:szCs w:val="18"/>
            <w:bdr w:val="none" w:sz="0" w:space="0" w:color="auto" w:frame="1"/>
            <w:shd w:val="clear" w:color="auto" w:fill="FFFFFF"/>
          </w:rPr>
          <w:t>Offices</w:t>
        </w:r>
      </w:hyperlink>
      <w:hyperlink r:id="rId92" w:history="1">
        <w:r w:rsidRPr="0020752C">
          <w:rPr>
            <w:rFonts w:ascii="Helvetica" w:eastAsia="Times New Roman" w:hAnsi="Helvetica" w:cs="Helvetica"/>
            <w:color w:val="555555"/>
            <w:sz w:val="18"/>
            <w:szCs w:val="18"/>
            <w:bdr w:val="none" w:sz="0" w:space="0" w:color="auto" w:frame="1"/>
            <w:shd w:val="clear" w:color="auto" w:fill="FFFFFF"/>
          </w:rPr>
          <w:t>Jobs</w:t>
        </w:r>
      </w:hyperlink>
      <w:hyperlink r:id="rId93" w:history="1">
        <w:r w:rsidRPr="0020752C">
          <w:rPr>
            <w:rFonts w:ascii="Helvetica" w:eastAsia="Times New Roman" w:hAnsi="Helvetica" w:cs="Helvetica"/>
            <w:color w:val="555555"/>
            <w:sz w:val="18"/>
            <w:szCs w:val="18"/>
            <w:bdr w:val="none" w:sz="0" w:space="0" w:color="auto" w:frame="1"/>
            <w:shd w:val="clear" w:color="auto" w:fill="FFFFFF"/>
          </w:rPr>
          <w:t>Press</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w:t>
        </w:r>
        <w:proofErr w:type="spellStart"/>
        <w:r w:rsidRPr="0020752C">
          <w:rPr>
            <w:rFonts w:ascii="Helvetica" w:eastAsia="Times New Roman" w:hAnsi="Helvetica" w:cs="Helvetica"/>
            <w:color w:val="555555"/>
            <w:sz w:val="18"/>
            <w:szCs w:val="18"/>
            <w:bdr w:val="none" w:sz="0" w:space="0" w:color="auto" w:frame="1"/>
            <w:shd w:val="clear" w:color="auto" w:fill="FFFFFF"/>
          </w:rPr>
          <w:t>Releases</w:t>
        </w:r>
      </w:hyperlink>
      <w:hyperlink r:id="rId94" w:history="1">
        <w:r w:rsidRPr="0020752C">
          <w:rPr>
            <w:rFonts w:ascii="Helvetica" w:eastAsia="Times New Roman" w:hAnsi="Helvetica" w:cs="Helvetica"/>
            <w:color w:val="555555"/>
            <w:sz w:val="18"/>
            <w:szCs w:val="18"/>
            <w:bdr w:val="none" w:sz="0" w:space="0" w:color="auto" w:frame="1"/>
            <w:shd w:val="clear" w:color="auto" w:fill="FFFFFF"/>
          </w:rPr>
          <w:t>FAQs</w:t>
        </w:r>
      </w:hyperlink>
      <w:hyperlink r:id="rId95" w:history="1">
        <w:r w:rsidRPr="0020752C">
          <w:rPr>
            <w:rFonts w:ascii="Helvetica" w:eastAsia="Times New Roman" w:hAnsi="Helvetica" w:cs="Helvetica"/>
            <w:color w:val="555555"/>
            <w:sz w:val="18"/>
            <w:szCs w:val="18"/>
            <w:bdr w:val="none" w:sz="0" w:space="0" w:color="auto" w:frame="1"/>
            <w:shd w:val="clear" w:color="auto" w:fill="FFFFFF"/>
          </w:rPr>
          <w:t>Recursos</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w:t>
        </w:r>
        <w:proofErr w:type="spellStart"/>
        <w:r w:rsidRPr="0020752C">
          <w:rPr>
            <w:rFonts w:ascii="Helvetica" w:eastAsia="Times New Roman" w:hAnsi="Helvetica" w:cs="Helvetica"/>
            <w:color w:val="555555"/>
            <w:sz w:val="18"/>
            <w:szCs w:val="18"/>
            <w:bdr w:val="none" w:sz="0" w:space="0" w:color="auto" w:frame="1"/>
            <w:shd w:val="clear" w:color="auto" w:fill="FFFFFF"/>
          </w:rPr>
          <w:t>en</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w:t>
        </w:r>
        <w:proofErr w:type="spellStart"/>
        <w:r w:rsidRPr="0020752C">
          <w:rPr>
            <w:rFonts w:ascii="Helvetica" w:eastAsia="Times New Roman" w:hAnsi="Helvetica" w:cs="Helvetica"/>
            <w:color w:val="555555"/>
            <w:sz w:val="18"/>
            <w:szCs w:val="18"/>
            <w:bdr w:val="none" w:sz="0" w:space="0" w:color="auto" w:frame="1"/>
            <w:shd w:val="clear" w:color="auto" w:fill="FFFFFF"/>
          </w:rPr>
          <w:t>español</w:t>
        </w:r>
      </w:hyperlink>
      <w:hyperlink r:id="rId96" w:history="1">
        <w:r w:rsidRPr="0020752C">
          <w:rPr>
            <w:rFonts w:ascii="Helvetica" w:eastAsia="Times New Roman" w:hAnsi="Helvetica" w:cs="Helvetica"/>
            <w:color w:val="555555"/>
            <w:sz w:val="18"/>
            <w:szCs w:val="18"/>
            <w:bdr w:val="none" w:sz="0" w:space="0" w:color="auto" w:frame="1"/>
            <w:shd w:val="clear" w:color="auto" w:fill="FFFFFF"/>
          </w:rPr>
          <w:t>Budget</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w:t>
        </w:r>
        <w:proofErr w:type="spellStart"/>
        <w:r w:rsidRPr="0020752C">
          <w:rPr>
            <w:rFonts w:ascii="Helvetica" w:eastAsia="Times New Roman" w:hAnsi="Helvetica" w:cs="Helvetica"/>
            <w:color w:val="555555"/>
            <w:sz w:val="18"/>
            <w:szCs w:val="18"/>
            <w:bdr w:val="none" w:sz="0" w:space="0" w:color="auto" w:frame="1"/>
            <w:shd w:val="clear" w:color="auto" w:fill="FFFFFF"/>
          </w:rPr>
          <w:t>Performance</w:t>
        </w:r>
      </w:hyperlink>
      <w:hyperlink r:id="rId97" w:history="1">
        <w:r w:rsidRPr="0020752C">
          <w:rPr>
            <w:rFonts w:ascii="Helvetica" w:eastAsia="Times New Roman" w:hAnsi="Helvetica" w:cs="Helvetica"/>
            <w:color w:val="555555"/>
            <w:sz w:val="18"/>
            <w:szCs w:val="18"/>
            <w:bdr w:val="none" w:sz="0" w:space="0" w:color="auto" w:frame="1"/>
            <w:shd w:val="clear" w:color="auto" w:fill="FFFFFF"/>
          </w:rPr>
          <w:t>Subscribe</w:t>
        </w:r>
        <w:proofErr w:type="spellEnd"/>
        <w:r w:rsidRPr="0020752C">
          <w:rPr>
            <w:rFonts w:ascii="Helvetica" w:eastAsia="Times New Roman" w:hAnsi="Helvetica" w:cs="Helvetica"/>
            <w:color w:val="555555"/>
            <w:sz w:val="18"/>
            <w:szCs w:val="18"/>
            <w:bdr w:val="none" w:sz="0" w:space="0" w:color="auto" w:frame="1"/>
            <w:shd w:val="clear" w:color="auto" w:fill="FFFFFF"/>
          </w:rPr>
          <w:t xml:space="preserve"> to E-Mail Updates</w:t>
        </w:r>
      </w:hyperlink>
    </w:p>
    <w:p w:rsidR="0020752C" w:rsidRPr="0020752C" w:rsidRDefault="0020752C" w:rsidP="0020752C">
      <w:pPr>
        <w:spacing w:after="0" w:line="240" w:lineRule="auto"/>
        <w:rPr>
          <w:rFonts w:ascii="Helvetica" w:eastAsia="Times New Roman" w:hAnsi="Helvetica" w:cs="Helvetica"/>
          <w:color w:val="030A13"/>
          <w:sz w:val="21"/>
          <w:szCs w:val="21"/>
        </w:rPr>
      </w:pPr>
      <w:r w:rsidRPr="0020752C">
        <w:rPr>
          <w:rFonts w:ascii="Helvetica" w:eastAsia="Times New Roman" w:hAnsi="Helvetica" w:cs="Helvetica"/>
          <w:noProof/>
          <w:color w:val="115CA7"/>
          <w:sz w:val="21"/>
          <w:szCs w:val="21"/>
        </w:rPr>
        <w:drawing>
          <wp:inline distT="0" distB="0" distL="0" distR="0" wp14:anchorId="64C29824" wp14:editId="3E01B5D1">
            <wp:extent cx="323850" cy="323850"/>
            <wp:effectExtent l="0" t="0" r="0" b="0"/>
            <wp:docPr id="57" name="Picture 57" descr="Visit Secretary Arne Duncan on Facebook">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Visit Secretary Arne Duncan on Facebook">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20752C">
        <w:rPr>
          <w:rFonts w:ascii="Helvetica" w:eastAsia="Times New Roman" w:hAnsi="Helvetica" w:cs="Helvetica"/>
          <w:noProof/>
          <w:color w:val="115CA7"/>
          <w:sz w:val="21"/>
          <w:szCs w:val="21"/>
        </w:rPr>
        <w:drawing>
          <wp:inline distT="0" distB="0" distL="0" distR="0" wp14:anchorId="1853914B" wp14:editId="4E601D30">
            <wp:extent cx="323850" cy="323850"/>
            <wp:effectExtent l="0" t="0" r="0" b="0"/>
            <wp:docPr id="58" name="Picture 58" descr="Visit Education on Twitter">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Visit Education on Twitter">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20752C">
        <w:rPr>
          <w:rFonts w:ascii="Helvetica" w:eastAsia="Times New Roman" w:hAnsi="Helvetica" w:cs="Helvetica"/>
          <w:noProof/>
          <w:color w:val="115CA7"/>
          <w:sz w:val="21"/>
          <w:szCs w:val="21"/>
        </w:rPr>
        <w:drawing>
          <wp:inline distT="0" distB="0" distL="0" distR="0" wp14:anchorId="58F9B985" wp14:editId="75FD8F68">
            <wp:extent cx="323850" cy="323850"/>
            <wp:effectExtent l="0" t="0" r="0" b="0"/>
            <wp:docPr id="59" name="Picture 59" descr="Visit Education on YouTube">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Visit Education on YouTube">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20752C">
        <w:rPr>
          <w:rFonts w:ascii="Helvetica" w:eastAsia="Times New Roman" w:hAnsi="Helvetica" w:cs="Helvetica"/>
          <w:noProof/>
          <w:color w:val="115CA7"/>
          <w:sz w:val="21"/>
          <w:szCs w:val="21"/>
        </w:rPr>
        <w:drawing>
          <wp:inline distT="0" distB="0" distL="0" distR="0" wp14:anchorId="7F4F03E5" wp14:editId="162D02DE">
            <wp:extent cx="323850" cy="323850"/>
            <wp:effectExtent l="0" t="0" r="0" b="0"/>
            <wp:docPr id="60" name="Picture 60" descr="Sign Up for Email Updates">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ign Up for Email Updates">
                      <a:hlinkClick r:id="rId97"/>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20752C">
        <w:rPr>
          <w:rFonts w:ascii="Helvetica" w:eastAsia="Times New Roman" w:hAnsi="Helvetica" w:cs="Helvetica"/>
          <w:noProof/>
          <w:color w:val="115CA7"/>
          <w:sz w:val="21"/>
          <w:szCs w:val="21"/>
        </w:rPr>
        <w:drawing>
          <wp:inline distT="0" distB="0" distL="0" distR="0" wp14:anchorId="15556D91" wp14:editId="15049F25">
            <wp:extent cx="323850" cy="323850"/>
            <wp:effectExtent l="0" t="0" r="0" b="0"/>
            <wp:docPr id="61" name="Picture 61" descr="Follow our RSS feed">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ollow our RSS feed">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20752C">
        <w:rPr>
          <w:rFonts w:ascii="Helvetica" w:eastAsia="Times New Roman" w:hAnsi="Helvetica" w:cs="Helvetica"/>
          <w:noProof/>
          <w:color w:val="115CA7"/>
          <w:sz w:val="21"/>
          <w:szCs w:val="21"/>
        </w:rPr>
        <w:drawing>
          <wp:inline distT="0" distB="0" distL="0" distR="0" wp14:anchorId="09591372" wp14:editId="420CA7B3">
            <wp:extent cx="323850" cy="323850"/>
            <wp:effectExtent l="0" t="0" r="0" b="0"/>
            <wp:docPr id="62" name="Picture 62" descr="Visit Education on Google+">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isit Education on Google+">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20752C" w:rsidRPr="0020752C" w:rsidRDefault="00770464" w:rsidP="0020752C">
      <w:pPr>
        <w:spacing w:after="150" w:line="240" w:lineRule="auto"/>
        <w:rPr>
          <w:rFonts w:ascii="Helvetica" w:eastAsia="Times New Roman" w:hAnsi="Helvetica" w:cs="Helvetica"/>
          <w:color w:val="333333"/>
          <w:sz w:val="18"/>
          <w:szCs w:val="18"/>
        </w:rPr>
      </w:pPr>
      <w:hyperlink r:id="rId109" w:history="1">
        <w:r w:rsidR="0020752C" w:rsidRPr="0020752C">
          <w:rPr>
            <w:rFonts w:ascii="Helvetica" w:eastAsia="Times New Roman" w:hAnsi="Helvetica" w:cs="Helvetica"/>
            <w:color w:val="333333"/>
            <w:sz w:val="18"/>
            <w:szCs w:val="18"/>
          </w:rPr>
          <w:t>More &gt;</w:t>
        </w:r>
      </w:hyperlink>
    </w:p>
    <w:p w:rsidR="0020752C" w:rsidRPr="0020752C" w:rsidRDefault="00770464" w:rsidP="0020752C">
      <w:pPr>
        <w:spacing w:before="300" w:after="300" w:line="240" w:lineRule="auto"/>
        <w:rPr>
          <w:rFonts w:ascii="Helvetica" w:eastAsia="Times New Roman" w:hAnsi="Helvetica" w:cs="Helvetica"/>
          <w:color w:val="030A13"/>
          <w:sz w:val="21"/>
          <w:szCs w:val="21"/>
        </w:rPr>
      </w:pPr>
      <w:r>
        <w:rPr>
          <w:rFonts w:ascii="Helvetica" w:eastAsia="Times New Roman" w:hAnsi="Helvetica" w:cs="Helvetica"/>
          <w:color w:val="030A13"/>
          <w:sz w:val="21"/>
          <w:szCs w:val="21"/>
        </w:rPr>
        <w:pict>
          <v:rect id="_x0000_i1034" style="width:0;height:0" o:hralign="center" o:hrstd="t" o:hr="t" fillcolor="#a0a0a0" stroked="f"/>
        </w:pict>
      </w:r>
    </w:p>
    <w:p w:rsidR="0020752C" w:rsidRPr="0020752C" w:rsidRDefault="00770464" w:rsidP="0020752C">
      <w:pPr>
        <w:numPr>
          <w:ilvl w:val="0"/>
          <w:numId w:val="7"/>
        </w:numPr>
        <w:spacing w:before="100" w:beforeAutospacing="1" w:after="100" w:afterAutospacing="1" w:line="240" w:lineRule="auto"/>
        <w:ind w:left="-300"/>
        <w:jc w:val="center"/>
        <w:rPr>
          <w:rFonts w:ascii="Helvetica" w:eastAsia="Times New Roman" w:hAnsi="Helvetica" w:cs="Helvetica"/>
          <w:color w:val="030A13"/>
          <w:sz w:val="18"/>
          <w:szCs w:val="18"/>
        </w:rPr>
      </w:pPr>
      <w:hyperlink r:id="rId110" w:history="1">
        <w:r w:rsidR="0020752C" w:rsidRPr="0020752C">
          <w:rPr>
            <w:rFonts w:ascii="Helvetica" w:eastAsia="Times New Roman" w:hAnsi="Helvetica" w:cs="Helvetica"/>
            <w:color w:val="393B4B"/>
            <w:sz w:val="18"/>
            <w:szCs w:val="18"/>
          </w:rPr>
          <w:t>Notices</w:t>
        </w:r>
      </w:hyperlink>
    </w:p>
    <w:p w:rsidR="0020752C" w:rsidRPr="0020752C" w:rsidRDefault="00770464" w:rsidP="0020752C">
      <w:pPr>
        <w:numPr>
          <w:ilvl w:val="0"/>
          <w:numId w:val="7"/>
        </w:numPr>
        <w:spacing w:before="100" w:beforeAutospacing="1" w:after="100" w:afterAutospacing="1" w:line="240" w:lineRule="auto"/>
        <w:ind w:left="-300"/>
        <w:jc w:val="center"/>
        <w:rPr>
          <w:rFonts w:ascii="Helvetica" w:eastAsia="Times New Roman" w:hAnsi="Helvetica" w:cs="Helvetica"/>
          <w:color w:val="030A13"/>
          <w:sz w:val="18"/>
          <w:szCs w:val="18"/>
        </w:rPr>
      </w:pPr>
      <w:hyperlink r:id="rId111" w:history="1">
        <w:r w:rsidR="0020752C" w:rsidRPr="0020752C">
          <w:rPr>
            <w:rFonts w:ascii="Helvetica" w:eastAsia="Times New Roman" w:hAnsi="Helvetica" w:cs="Helvetica"/>
            <w:color w:val="393B4B"/>
            <w:sz w:val="18"/>
            <w:szCs w:val="18"/>
          </w:rPr>
          <w:t>FOIA</w:t>
        </w:r>
      </w:hyperlink>
    </w:p>
    <w:p w:rsidR="0020752C" w:rsidRPr="0020752C" w:rsidRDefault="00770464" w:rsidP="0020752C">
      <w:pPr>
        <w:numPr>
          <w:ilvl w:val="0"/>
          <w:numId w:val="7"/>
        </w:numPr>
        <w:spacing w:before="100" w:beforeAutospacing="1" w:after="100" w:afterAutospacing="1" w:line="240" w:lineRule="auto"/>
        <w:ind w:left="-300"/>
        <w:jc w:val="center"/>
        <w:rPr>
          <w:rFonts w:ascii="Helvetica" w:eastAsia="Times New Roman" w:hAnsi="Helvetica" w:cs="Helvetica"/>
          <w:color w:val="030A13"/>
          <w:sz w:val="18"/>
          <w:szCs w:val="18"/>
        </w:rPr>
      </w:pPr>
      <w:hyperlink r:id="rId112" w:history="1">
        <w:r w:rsidR="0020752C" w:rsidRPr="0020752C">
          <w:rPr>
            <w:rFonts w:ascii="Helvetica" w:eastAsia="Times New Roman" w:hAnsi="Helvetica" w:cs="Helvetica"/>
            <w:color w:val="393B4B"/>
            <w:sz w:val="18"/>
            <w:szCs w:val="18"/>
          </w:rPr>
          <w:t>Privacy</w:t>
        </w:r>
      </w:hyperlink>
    </w:p>
    <w:p w:rsidR="0020752C" w:rsidRPr="0020752C" w:rsidRDefault="00770464" w:rsidP="0020752C">
      <w:pPr>
        <w:numPr>
          <w:ilvl w:val="0"/>
          <w:numId w:val="7"/>
        </w:numPr>
        <w:spacing w:before="100" w:beforeAutospacing="1" w:after="100" w:afterAutospacing="1" w:line="240" w:lineRule="auto"/>
        <w:ind w:left="-300"/>
        <w:jc w:val="center"/>
        <w:rPr>
          <w:rFonts w:ascii="Helvetica" w:eastAsia="Times New Roman" w:hAnsi="Helvetica" w:cs="Helvetica"/>
          <w:color w:val="030A13"/>
          <w:sz w:val="18"/>
          <w:szCs w:val="18"/>
        </w:rPr>
      </w:pPr>
      <w:hyperlink r:id="rId113" w:history="1">
        <w:r w:rsidR="0020752C" w:rsidRPr="0020752C">
          <w:rPr>
            <w:rFonts w:ascii="Helvetica" w:eastAsia="Times New Roman" w:hAnsi="Helvetica" w:cs="Helvetica"/>
            <w:color w:val="393B4B"/>
            <w:sz w:val="18"/>
            <w:szCs w:val="18"/>
          </w:rPr>
          <w:t>Accessibility</w:t>
        </w:r>
      </w:hyperlink>
    </w:p>
    <w:p w:rsidR="0020752C" w:rsidRPr="0020752C" w:rsidRDefault="00770464" w:rsidP="0020752C">
      <w:pPr>
        <w:numPr>
          <w:ilvl w:val="0"/>
          <w:numId w:val="7"/>
        </w:numPr>
        <w:spacing w:before="100" w:beforeAutospacing="1" w:after="100" w:afterAutospacing="1" w:line="240" w:lineRule="auto"/>
        <w:ind w:left="-300"/>
        <w:jc w:val="center"/>
        <w:rPr>
          <w:rFonts w:ascii="Helvetica" w:eastAsia="Times New Roman" w:hAnsi="Helvetica" w:cs="Helvetica"/>
          <w:color w:val="030A13"/>
          <w:sz w:val="18"/>
          <w:szCs w:val="18"/>
        </w:rPr>
      </w:pPr>
      <w:hyperlink r:id="rId114" w:history="1">
        <w:r w:rsidR="0020752C" w:rsidRPr="0020752C">
          <w:rPr>
            <w:rFonts w:ascii="Helvetica" w:eastAsia="Times New Roman" w:hAnsi="Helvetica" w:cs="Helvetica"/>
            <w:color w:val="393B4B"/>
            <w:sz w:val="18"/>
            <w:szCs w:val="18"/>
          </w:rPr>
          <w:t>Security</w:t>
        </w:r>
      </w:hyperlink>
    </w:p>
    <w:p w:rsidR="0020752C" w:rsidRPr="0020752C" w:rsidRDefault="00770464" w:rsidP="0020752C">
      <w:pPr>
        <w:numPr>
          <w:ilvl w:val="0"/>
          <w:numId w:val="7"/>
        </w:numPr>
        <w:spacing w:before="100" w:beforeAutospacing="1" w:after="100" w:afterAutospacing="1" w:line="240" w:lineRule="auto"/>
        <w:ind w:left="-300"/>
        <w:jc w:val="center"/>
        <w:rPr>
          <w:rFonts w:ascii="Helvetica" w:eastAsia="Times New Roman" w:hAnsi="Helvetica" w:cs="Helvetica"/>
          <w:color w:val="030A13"/>
          <w:sz w:val="18"/>
          <w:szCs w:val="18"/>
        </w:rPr>
      </w:pPr>
      <w:hyperlink r:id="rId115" w:history="1">
        <w:r w:rsidR="0020752C" w:rsidRPr="0020752C">
          <w:rPr>
            <w:rFonts w:ascii="Helvetica" w:eastAsia="Times New Roman" w:hAnsi="Helvetica" w:cs="Helvetica"/>
            <w:color w:val="393B4B"/>
            <w:sz w:val="18"/>
            <w:szCs w:val="18"/>
          </w:rPr>
          <w:t>Information quality</w:t>
        </w:r>
      </w:hyperlink>
    </w:p>
    <w:p w:rsidR="0020752C" w:rsidRPr="0020752C" w:rsidRDefault="00770464" w:rsidP="0020752C">
      <w:pPr>
        <w:numPr>
          <w:ilvl w:val="0"/>
          <w:numId w:val="7"/>
        </w:numPr>
        <w:spacing w:before="100" w:beforeAutospacing="1" w:after="100" w:afterAutospacing="1" w:line="240" w:lineRule="auto"/>
        <w:ind w:left="-300"/>
        <w:jc w:val="center"/>
        <w:rPr>
          <w:rFonts w:ascii="Helvetica" w:eastAsia="Times New Roman" w:hAnsi="Helvetica" w:cs="Helvetica"/>
          <w:color w:val="030A13"/>
          <w:sz w:val="18"/>
          <w:szCs w:val="18"/>
        </w:rPr>
      </w:pPr>
      <w:hyperlink r:id="rId116" w:history="1">
        <w:r w:rsidR="0020752C" w:rsidRPr="0020752C">
          <w:rPr>
            <w:rFonts w:ascii="Helvetica" w:eastAsia="Times New Roman" w:hAnsi="Helvetica" w:cs="Helvetica"/>
            <w:color w:val="393B4B"/>
            <w:sz w:val="18"/>
            <w:szCs w:val="18"/>
          </w:rPr>
          <w:t>Inspector General</w:t>
        </w:r>
      </w:hyperlink>
    </w:p>
    <w:p w:rsidR="0020752C" w:rsidRPr="0020752C" w:rsidRDefault="00770464" w:rsidP="0020752C">
      <w:pPr>
        <w:numPr>
          <w:ilvl w:val="0"/>
          <w:numId w:val="7"/>
        </w:numPr>
        <w:spacing w:before="100" w:beforeAutospacing="1" w:after="100" w:afterAutospacing="1" w:line="240" w:lineRule="auto"/>
        <w:ind w:left="-300"/>
        <w:jc w:val="center"/>
        <w:rPr>
          <w:rFonts w:ascii="Helvetica" w:eastAsia="Times New Roman" w:hAnsi="Helvetica" w:cs="Helvetica"/>
          <w:color w:val="030A13"/>
          <w:sz w:val="18"/>
          <w:szCs w:val="18"/>
        </w:rPr>
      </w:pPr>
      <w:hyperlink r:id="rId117" w:history="1">
        <w:r w:rsidR="0020752C" w:rsidRPr="0020752C">
          <w:rPr>
            <w:rFonts w:ascii="Helvetica" w:eastAsia="Times New Roman" w:hAnsi="Helvetica" w:cs="Helvetica"/>
            <w:color w:val="393B4B"/>
            <w:sz w:val="18"/>
            <w:szCs w:val="18"/>
          </w:rPr>
          <w:t>Whitehouse.gov</w:t>
        </w:r>
      </w:hyperlink>
    </w:p>
    <w:p w:rsidR="0020752C" w:rsidRPr="0020752C" w:rsidRDefault="00770464" w:rsidP="0020752C">
      <w:pPr>
        <w:numPr>
          <w:ilvl w:val="0"/>
          <w:numId w:val="7"/>
        </w:numPr>
        <w:spacing w:before="100" w:beforeAutospacing="1" w:after="100" w:afterAutospacing="1" w:line="240" w:lineRule="auto"/>
        <w:ind w:left="-300"/>
        <w:jc w:val="center"/>
        <w:rPr>
          <w:rFonts w:ascii="Helvetica" w:eastAsia="Times New Roman" w:hAnsi="Helvetica" w:cs="Helvetica"/>
          <w:color w:val="030A13"/>
          <w:sz w:val="18"/>
          <w:szCs w:val="18"/>
        </w:rPr>
      </w:pPr>
      <w:hyperlink r:id="rId118" w:history="1">
        <w:r w:rsidR="0020752C" w:rsidRPr="0020752C">
          <w:rPr>
            <w:rFonts w:ascii="Helvetica" w:eastAsia="Times New Roman" w:hAnsi="Helvetica" w:cs="Helvetica"/>
            <w:color w:val="393B4B"/>
            <w:sz w:val="18"/>
            <w:szCs w:val="18"/>
          </w:rPr>
          <w:t>USA.gov</w:t>
        </w:r>
      </w:hyperlink>
    </w:p>
    <w:p w:rsidR="0020752C" w:rsidRPr="0020752C" w:rsidRDefault="00770464" w:rsidP="0020752C">
      <w:pPr>
        <w:numPr>
          <w:ilvl w:val="0"/>
          <w:numId w:val="7"/>
        </w:numPr>
        <w:spacing w:before="100" w:beforeAutospacing="1" w:after="100" w:afterAutospacing="1" w:line="240" w:lineRule="auto"/>
        <w:ind w:left="-300"/>
        <w:jc w:val="center"/>
        <w:rPr>
          <w:rFonts w:ascii="Helvetica" w:eastAsia="Times New Roman" w:hAnsi="Helvetica" w:cs="Helvetica"/>
          <w:color w:val="030A13"/>
          <w:sz w:val="18"/>
          <w:szCs w:val="18"/>
        </w:rPr>
      </w:pPr>
      <w:hyperlink r:id="rId119" w:history="1">
        <w:r w:rsidR="0020752C" w:rsidRPr="0020752C">
          <w:rPr>
            <w:rFonts w:ascii="Helvetica" w:eastAsia="Times New Roman" w:hAnsi="Helvetica" w:cs="Helvetica"/>
            <w:color w:val="393B4B"/>
            <w:sz w:val="18"/>
            <w:szCs w:val="18"/>
          </w:rPr>
          <w:t>Benefits.gov</w:t>
        </w:r>
      </w:hyperlink>
    </w:p>
    <w:p w:rsidR="0020752C" w:rsidRPr="0020752C" w:rsidRDefault="00770464" w:rsidP="0020752C">
      <w:pPr>
        <w:numPr>
          <w:ilvl w:val="0"/>
          <w:numId w:val="7"/>
        </w:numPr>
        <w:spacing w:before="100" w:beforeAutospacing="1" w:after="100" w:afterAutospacing="1" w:line="240" w:lineRule="auto"/>
        <w:ind w:left="-300"/>
        <w:jc w:val="center"/>
        <w:rPr>
          <w:rFonts w:ascii="Helvetica" w:eastAsia="Times New Roman" w:hAnsi="Helvetica" w:cs="Helvetica"/>
          <w:color w:val="030A13"/>
          <w:sz w:val="18"/>
          <w:szCs w:val="18"/>
        </w:rPr>
      </w:pPr>
      <w:hyperlink r:id="rId120" w:history="1">
        <w:r w:rsidR="0020752C" w:rsidRPr="0020752C">
          <w:rPr>
            <w:rFonts w:ascii="Helvetica" w:eastAsia="Times New Roman" w:hAnsi="Helvetica" w:cs="Helvetica"/>
            <w:color w:val="393B4B"/>
            <w:sz w:val="18"/>
            <w:szCs w:val="18"/>
          </w:rPr>
          <w:t>Regulations.gov</w:t>
        </w:r>
      </w:hyperlink>
    </w:p>
    <w:p w:rsidR="00AD5467" w:rsidRDefault="00AD5467" w:rsidP="0020752C"/>
    <w:sectPr w:rsidR="00AD5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2.25pt" o:bullet="t">
        <v:imagedata r:id="rId1" o:title="ed_gl_ls_bullet"/>
      </v:shape>
    </w:pict>
  </w:numPicBullet>
  <w:numPicBullet w:numPicBulletId="1">
    <w:pict>
      <v:shape id="_x0000_i1028" type="#_x0000_t75" style="width:3in;height:3in" o:bullet="t"/>
    </w:pict>
  </w:numPicBullet>
  <w:numPicBullet w:numPicBulletId="2">
    <w:pict>
      <v:shape id="_x0000_i1029" type="#_x0000_t75" style="width:3in;height:3in" o:bullet="t"/>
    </w:pict>
  </w:numPicBullet>
  <w:numPicBullet w:numPicBulletId="3">
    <w:pict>
      <v:shape id="_x0000_i1030" type="#_x0000_t75" style="width:3in;height:3in" o:bullet="t"/>
    </w:pict>
  </w:numPicBullet>
  <w:abstractNum w:abstractNumId="0" w15:restartNumberingAfterBreak="0">
    <w:nsid w:val="210860A8"/>
    <w:multiLevelType w:val="multilevel"/>
    <w:tmpl w:val="C27A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979A7"/>
    <w:multiLevelType w:val="multilevel"/>
    <w:tmpl w:val="836C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67F8B"/>
    <w:multiLevelType w:val="multilevel"/>
    <w:tmpl w:val="AEC0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C738C"/>
    <w:multiLevelType w:val="multilevel"/>
    <w:tmpl w:val="0676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92002"/>
    <w:multiLevelType w:val="multilevel"/>
    <w:tmpl w:val="295C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24A24"/>
    <w:multiLevelType w:val="multilevel"/>
    <w:tmpl w:val="02189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C1A63"/>
    <w:multiLevelType w:val="multilevel"/>
    <w:tmpl w:val="220A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2C"/>
    <w:rsid w:val="0020752C"/>
    <w:rsid w:val="00770464"/>
    <w:rsid w:val="00AD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A3EA3902-960E-407D-8DD3-43FFD9DF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5272">
      <w:marLeft w:val="0"/>
      <w:marRight w:val="0"/>
      <w:marTop w:val="0"/>
      <w:marBottom w:val="0"/>
      <w:divBdr>
        <w:top w:val="none" w:sz="0" w:space="0" w:color="auto"/>
        <w:left w:val="none" w:sz="0" w:space="0" w:color="auto"/>
        <w:bottom w:val="none" w:sz="0" w:space="0" w:color="auto"/>
        <w:right w:val="none" w:sz="0" w:space="0" w:color="auto"/>
      </w:divBdr>
      <w:divsChild>
        <w:div w:id="1993094068">
          <w:marLeft w:val="-225"/>
          <w:marRight w:val="-225"/>
          <w:marTop w:val="0"/>
          <w:marBottom w:val="0"/>
          <w:divBdr>
            <w:top w:val="none" w:sz="0" w:space="0" w:color="auto"/>
            <w:left w:val="none" w:sz="0" w:space="0" w:color="auto"/>
            <w:bottom w:val="none" w:sz="0" w:space="0" w:color="auto"/>
            <w:right w:val="none" w:sz="0" w:space="0" w:color="auto"/>
          </w:divBdr>
          <w:divsChild>
            <w:div w:id="559709416">
              <w:marLeft w:val="0"/>
              <w:marRight w:val="0"/>
              <w:marTop w:val="0"/>
              <w:marBottom w:val="0"/>
              <w:divBdr>
                <w:top w:val="none" w:sz="0" w:space="0" w:color="auto"/>
                <w:left w:val="none" w:sz="0" w:space="0" w:color="auto"/>
                <w:bottom w:val="none" w:sz="0" w:space="0" w:color="auto"/>
                <w:right w:val="none" w:sz="0" w:space="0" w:color="auto"/>
              </w:divBdr>
            </w:div>
          </w:divsChild>
        </w:div>
        <w:div w:id="1251547180">
          <w:marLeft w:val="-225"/>
          <w:marRight w:val="-225"/>
          <w:marTop w:val="0"/>
          <w:marBottom w:val="0"/>
          <w:divBdr>
            <w:top w:val="none" w:sz="0" w:space="0" w:color="auto"/>
            <w:left w:val="none" w:sz="0" w:space="0" w:color="auto"/>
            <w:bottom w:val="none" w:sz="0" w:space="0" w:color="auto"/>
            <w:right w:val="none" w:sz="0" w:space="0" w:color="auto"/>
          </w:divBdr>
          <w:divsChild>
            <w:div w:id="80303005">
              <w:marLeft w:val="0"/>
              <w:marRight w:val="0"/>
              <w:marTop w:val="0"/>
              <w:marBottom w:val="0"/>
              <w:divBdr>
                <w:top w:val="none" w:sz="0" w:space="0" w:color="auto"/>
                <w:left w:val="none" w:sz="0" w:space="0" w:color="auto"/>
                <w:bottom w:val="none" w:sz="0" w:space="0" w:color="auto"/>
                <w:right w:val="none" w:sz="0" w:space="0" w:color="auto"/>
              </w:divBdr>
              <w:divsChild>
                <w:div w:id="294944140">
                  <w:marLeft w:val="0"/>
                  <w:marRight w:val="0"/>
                  <w:marTop w:val="0"/>
                  <w:marBottom w:val="0"/>
                  <w:divBdr>
                    <w:top w:val="none" w:sz="0" w:space="0" w:color="auto"/>
                    <w:left w:val="none" w:sz="0" w:space="0" w:color="auto"/>
                    <w:bottom w:val="none" w:sz="0" w:space="0" w:color="auto"/>
                    <w:right w:val="none" w:sz="0" w:space="0" w:color="auto"/>
                  </w:divBdr>
                </w:div>
              </w:divsChild>
            </w:div>
            <w:div w:id="2099204994">
              <w:marLeft w:val="0"/>
              <w:marRight w:val="0"/>
              <w:marTop w:val="0"/>
              <w:marBottom w:val="0"/>
              <w:divBdr>
                <w:top w:val="none" w:sz="0" w:space="0" w:color="auto"/>
                <w:left w:val="none" w:sz="0" w:space="0" w:color="auto"/>
                <w:bottom w:val="none" w:sz="0" w:space="0" w:color="auto"/>
                <w:right w:val="none" w:sz="0" w:space="0" w:color="auto"/>
              </w:divBdr>
              <w:divsChild>
                <w:div w:id="1678070349">
                  <w:marLeft w:val="0"/>
                  <w:marRight w:val="0"/>
                  <w:marTop w:val="0"/>
                  <w:marBottom w:val="0"/>
                  <w:divBdr>
                    <w:top w:val="none" w:sz="0" w:space="0" w:color="auto"/>
                    <w:left w:val="none" w:sz="0" w:space="0" w:color="auto"/>
                    <w:bottom w:val="none" w:sz="0" w:space="0" w:color="auto"/>
                    <w:right w:val="none" w:sz="0" w:space="0" w:color="auto"/>
                  </w:divBdr>
                  <w:divsChild>
                    <w:div w:id="1973440407">
                      <w:marLeft w:val="0"/>
                      <w:marRight w:val="0"/>
                      <w:marTop w:val="0"/>
                      <w:marBottom w:val="0"/>
                      <w:divBdr>
                        <w:top w:val="none" w:sz="0" w:space="0" w:color="auto"/>
                        <w:left w:val="none" w:sz="0" w:space="0" w:color="auto"/>
                        <w:bottom w:val="none" w:sz="0" w:space="0" w:color="auto"/>
                        <w:right w:val="none" w:sz="0" w:space="0" w:color="auto"/>
                      </w:divBdr>
                      <w:divsChild>
                        <w:div w:id="15653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7440">
          <w:marLeft w:val="0"/>
          <w:marRight w:val="0"/>
          <w:marTop w:val="0"/>
          <w:marBottom w:val="0"/>
          <w:divBdr>
            <w:top w:val="none" w:sz="0" w:space="0" w:color="auto"/>
            <w:left w:val="none" w:sz="0" w:space="0" w:color="auto"/>
            <w:bottom w:val="none" w:sz="0" w:space="0" w:color="auto"/>
            <w:right w:val="none" w:sz="0" w:space="0" w:color="auto"/>
          </w:divBdr>
          <w:divsChild>
            <w:div w:id="1422485429">
              <w:marLeft w:val="0"/>
              <w:marRight w:val="0"/>
              <w:marTop w:val="0"/>
              <w:marBottom w:val="0"/>
              <w:divBdr>
                <w:top w:val="none" w:sz="0" w:space="0" w:color="auto"/>
                <w:left w:val="none" w:sz="0" w:space="0" w:color="auto"/>
                <w:bottom w:val="none" w:sz="0" w:space="0" w:color="auto"/>
                <w:right w:val="none" w:sz="0" w:space="0" w:color="auto"/>
              </w:divBdr>
            </w:div>
            <w:div w:id="6998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4388">
      <w:marLeft w:val="-225"/>
      <w:marRight w:val="-225"/>
      <w:marTop w:val="0"/>
      <w:marBottom w:val="0"/>
      <w:divBdr>
        <w:top w:val="none" w:sz="0" w:space="0" w:color="auto"/>
        <w:left w:val="none" w:sz="0" w:space="0" w:color="auto"/>
        <w:bottom w:val="none" w:sz="0" w:space="0" w:color="auto"/>
        <w:right w:val="none" w:sz="0" w:space="0" w:color="auto"/>
      </w:divBdr>
      <w:divsChild>
        <w:div w:id="2037386282">
          <w:marLeft w:val="0"/>
          <w:marRight w:val="0"/>
          <w:marTop w:val="0"/>
          <w:marBottom w:val="0"/>
          <w:divBdr>
            <w:top w:val="none" w:sz="0" w:space="0" w:color="auto"/>
            <w:left w:val="none" w:sz="0" w:space="0" w:color="auto"/>
            <w:bottom w:val="none" w:sz="0" w:space="0" w:color="auto"/>
            <w:right w:val="none" w:sz="0" w:space="0" w:color="auto"/>
          </w:divBdr>
          <w:divsChild>
            <w:div w:id="1415786793">
              <w:marLeft w:val="0"/>
              <w:marRight w:val="0"/>
              <w:marTop w:val="0"/>
              <w:marBottom w:val="0"/>
              <w:divBdr>
                <w:top w:val="none" w:sz="0" w:space="0" w:color="auto"/>
                <w:left w:val="none" w:sz="0" w:space="0" w:color="auto"/>
                <w:bottom w:val="none" w:sz="0" w:space="0" w:color="auto"/>
                <w:right w:val="none" w:sz="0" w:space="0" w:color="auto"/>
              </w:divBdr>
              <w:divsChild>
                <w:div w:id="73205537">
                  <w:marLeft w:val="0"/>
                  <w:marRight w:val="0"/>
                  <w:marTop w:val="0"/>
                  <w:marBottom w:val="0"/>
                  <w:divBdr>
                    <w:top w:val="none" w:sz="0" w:space="0" w:color="auto"/>
                    <w:left w:val="none" w:sz="0" w:space="0" w:color="auto"/>
                    <w:bottom w:val="none" w:sz="0" w:space="0" w:color="auto"/>
                    <w:right w:val="none" w:sz="0" w:space="0" w:color="auto"/>
                  </w:divBdr>
                </w:div>
                <w:div w:id="142937861">
                  <w:marLeft w:val="0"/>
                  <w:marRight w:val="0"/>
                  <w:marTop w:val="0"/>
                  <w:marBottom w:val="105"/>
                  <w:divBdr>
                    <w:top w:val="none" w:sz="0" w:space="0" w:color="auto"/>
                    <w:left w:val="none" w:sz="0" w:space="0" w:color="auto"/>
                    <w:bottom w:val="none" w:sz="0" w:space="0" w:color="auto"/>
                    <w:right w:val="none" w:sz="0" w:space="0" w:color="auto"/>
                  </w:divBdr>
                </w:div>
                <w:div w:id="1327707160">
                  <w:marLeft w:val="0"/>
                  <w:marRight w:val="0"/>
                  <w:marTop w:val="0"/>
                  <w:marBottom w:val="105"/>
                  <w:divBdr>
                    <w:top w:val="none" w:sz="0" w:space="0" w:color="auto"/>
                    <w:left w:val="none" w:sz="0" w:space="0" w:color="auto"/>
                    <w:bottom w:val="none" w:sz="0" w:space="0" w:color="auto"/>
                    <w:right w:val="none" w:sz="0" w:space="0" w:color="auto"/>
                  </w:divBdr>
                </w:div>
                <w:div w:id="411659850">
                  <w:marLeft w:val="0"/>
                  <w:marRight w:val="0"/>
                  <w:marTop w:val="0"/>
                  <w:marBottom w:val="105"/>
                  <w:divBdr>
                    <w:top w:val="none" w:sz="0" w:space="0" w:color="auto"/>
                    <w:left w:val="none" w:sz="0" w:space="0" w:color="auto"/>
                    <w:bottom w:val="none" w:sz="0" w:space="0" w:color="auto"/>
                    <w:right w:val="none" w:sz="0" w:space="0" w:color="auto"/>
                  </w:divBdr>
                </w:div>
                <w:div w:id="873883162">
                  <w:marLeft w:val="0"/>
                  <w:marRight w:val="0"/>
                  <w:marTop w:val="0"/>
                  <w:marBottom w:val="105"/>
                  <w:divBdr>
                    <w:top w:val="none" w:sz="0" w:space="0" w:color="auto"/>
                    <w:left w:val="none" w:sz="0" w:space="0" w:color="auto"/>
                    <w:bottom w:val="none" w:sz="0" w:space="0" w:color="auto"/>
                    <w:right w:val="none" w:sz="0" w:space="0" w:color="auto"/>
                  </w:divBdr>
                </w:div>
                <w:div w:id="532571435">
                  <w:marLeft w:val="0"/>
                  <w:marRight w:val="0"/>
                  <w:marTop w:val="0"/>
                  <w:marBottom w:val="105"/>
                  <w:divBdr>
                    <w:top w:val="none" w:sz="0" w:space="0" w:color="auto"/>
                    <w:left w:val="none" w:sz="0" w:space="0" w:color="auto"/>
                    <w:bottom w:val="none" w:sz="0" w:space="0" w:color="auto"/>
                    <w:right w:val="none" w:sz="0" w:space="0" w:color="auto"/>
                  </w:divBdr>
                </w:div>
                <w:div w:id="928152805">
                  <w:marLeft w:val="0"/>
                  <w:marRight w:val="0"/>
                  <w:marTop w:val="0"/>
                  <w:marBottom w:val="105"/>
                  <w:divBdr>
                    <w:top w:val="none" w:sz="0" w:space="0" w:color="auto"/>
                    <w:left w:val="none" w:sz="0" w:space="0" w:color="auto"/>
                    <w:bottom w:val="none" w:sz="0" w:space="0" w:color="auto"/>
                    <w:right w:val="none" w:sz="0" w:space="0" w:color="auto"/>
                  </w:divBdr>
                </w:div>
                <w:div w:id="287513464">
                  <w:marLeft w:val="0"/>
                  <w:marRight w:val="0"/>
                  <w:marTop w:val="0"/>
                  <w:marBottom w:val="105"/>
                  <w:divBdr>
                    <w:top w:val="none" w:sz="0" w:space="0" w:color="auto"/>
                    <w:left w:val="none" w:sz="0" w:space="0" w:color="auto"/>
                    <w:bottom w:val="none" w:sz="0" w:space="0" w:color="auto"/>
                    <w:right w:val="none" w:sz="0" w:space="0" w:color="auto"/>
                  </w:divBdr>
                </w:div>
                <w:div w:id="14085320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70391408">
          <w:marLeft w:val="0"/>
          <w:marRight w:val="0"/>
          <w:marTop w:val="0"/>
          <w:marBottom w:val="0"/>
          <w:divBdr>
            <w:top w:val="none" w:sz="0" w:space="0" w:color="auto"/>
            <w:left w:val="none" w:sz="0" w:space="0" w:color="auto"/>
            <w:bottom w:val="none" w:sz="0" w:space="0" w:color="auto"/>
            <w:right w:val="none" w:sz="0" w:space="0" w:color="auto"/>
          </w:divBdr>
          <w:divsChild>
            <w:div w:id="826820215">
              <w:marLeft w:val="0"/>
              <w:marRight w:val="0"/>
              <w:marTop w:val="0"/>
              <w:marBottom w:val="0"/>
              <w:divBdr>
                <w:top w:val="none" w:sz="0" w:space="0" w:color="auto"/>
                <w:left w:val="none" w:sz="0" w:space="0" w:color="auto"/>
                <w:bottom w:val="none" w:sz="0" w:space="0" w:color="auto"/>
                <w:right w:val="none" w:sz="0" w:space="0" w:color="auto"/>
              </w:divBdr>
            </w:div>
            <w:div w:id="575745628">
              <w:marLeft w:val="0"/>
              <w:marRight w:val="0"/>
              <w:marTop w:val="0"/>
              <w:marBottom w:val="0"/>
              <w:divBdr>
                <w:top w:val="none" w:sz="0" w:space="0" w:color="auto"/>
                <w:left w:val="none" w:sz="0" w:space="0" w:color="auto"/>
                <w:bottom w:val="none" w:sz="0" w:space="0" w:color="auto"/>
                <w:right w:val="none" w:sz="0" w:space="0" w:color="auto"/>
              </w:divBdr>
            </w:div>
            <w:div w:id="12782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9259">
      <w:marLeft w:val="-225"/>
      <w:marRight w:val="-225"/>
      <w:marTop w:val="0"/>
      <w:marBottom w:val="0"/>
      <w:divBdr>
        <w:top w:val="none" w:sz="0" w:space="0" w:color="auto"/>
        <w:left w:val="none" w:sz="0" w:space="0" w:color="auto"/>
        <w:bottom w:val="none" w:sz="0" w:space="0" w:color="auto"/>
        <w:right w:val="none" w:sz="0" w:space="0" w:color="auto"/>
      </w:divBdr>
    </w:div>
    <w:div w:id="2133278685">
      <w:marLeft w:val="-225"/>
      <w:marRight w:val="-225"/>
      <w:marTop w:val="0"/>
      <w:marBottom w:val="0"/>
      <w:divBdr>
        <w:top w:val="none" w:sz="0" w:space="0" w:color="auto"/>
        <w:left w:val="none" w:sz="0" w:space="0" w:color="auto"/>
        <w:bottom w:val="none" w:sz="0" w:space="0" w:color="auto"/>
        <w:right w:val="none" w:sz="0" w:space="0" w:color="auto"/>
      </w:divBdr>
      <w:divsChild>
        <w:div w:id="914512014">
          <w:marLeft w:val="0"/>
          <w:marRight w:val="0"/>
          <w:marTop w:val="0"/>
          <w:marBottom w:val="0"/>
          <w:divBdr>
            <w:top w:val="none" w:sz="0" w:space="0" w:color="auto"/>
            <w:left w:val="none" w:sz="0" w:space="0" w:color="auto"/>
            <w:bottom w:val="none" w:sz="0" w:space="0" w:color="auto"/>
            <w:right w:val="none" w:sz="0" w:space="0" w:color="auto"/>
          </w:divBdr>
        </w:div>
        <w:div w:id="585463403">
          <w:marLeft w:val="0"/>
          <w:marRight w:val="0"/>
          <w:marTop w:val="0"/>
          <w:marBottom w:val="0"/>
          <w:divBdr>
            <w:top w:val="none" w:sz="0" w:space="0" w:color="auto"/>
            <w:left w:val="none" w:sz="0" w:space="0" w:color="auto"/>
            <w:bottom w:val="none" w:sz="0" w:space="0" w:color="auto"/>
            <w:right w:val="none" w:sz="0" w:space="0" w:color="auto"/>
          </w:divBdr>
          <w:divsChild>
            <w:div w:id="1734156489">
              <w:marLeft w:val="0"/>
              <w:marRight w:val="0"/>
              <w:marTop w:val="0"/>
              <w:marBottom w:val="300"/>
              <w:divBdr>
                <w:top w:val="none" w:sz="0" w:space="0" w:color="auto"/>
                <w:left w:val="none" w:sz="0" w:space="0" w:color="auto"/>
                <w:bottom w:val="none" w:sz="0" w:space="0" w:color="auto"/>
                <w:right w:val="none" w:sz="0" w:space="0" w:color="auto"/>
              </w:divBdr>
            </w:div>
            <w:div w:id="618684547">
              <w:marLeft w:val="0"/>
              <w:marRight w:val="0"/>
              <w:marTop w:val="0"/>
              <w:marBottom w:val="300"/>
              <w:divBdr>
                <w:top w:val="none" w:sz="0" w:space="0" w:color="auto"/>
                <w:left w:val="none" w:sz="0" w:space="0" w:color="auto"/>
                <w:bottom w:val="none" w:sz="0" w:space="0" w:color="auto"/>
                <w:right w:val="none" w:sz="0" w:space="0" w:color="auto"/>
              </w:divBdr>
            </w:div>
          </w:divsChild>
        </w:div>
        <w:div w:id="1680037695">
          <w:marLeft w:val="0"/>
          <w:marRight w:val="0"/>
          <w:marTop w:val="0"/>
          <w:marBottom w:val="0"/>
          <w:divBdr>
            <w:top w:val="none" w:sz="0" w:space="0" w:color="auto"/>
            <w:left w:val="none" w:sz="0" w:space="0" w:color="auto"/>
            <w:bottom w:val="none" w:sz="0" w:space="0" w:color="auto"/>
            <w:right w:val="none" w:sz="0" w:space="0" w:color="auto"/>
          </w:divBdr>
          <w:divsChild>
            <w:div w:id="1113326191">
              <w:marLeft w:val="0"/>
              <w:marRight w:val="0"/>
              <w:marTop w:val="0"/>
              <w:marBottom w:val="300"/>
              <w:divBdr>
                <w:top w:val="none" w:sz="0" w:space="0" w:color="auto"/>
                <w:left w:val="none" w:sz="0" w:space="0" w:color="auto"/>
                <w:bottom w:val="none" w:sz="0" w:space="0" w:color="auto"/>
                <w:right w:val="none" w:sz="0" w:space="0" w:color="auto"/>
              </w:divBdr>
            </w:div>
            <w:div w:id="1508134309">
              <w:marLeft w:val="0"/>
              <w:marRight w:val="0"/>
              <w:marTop w:val="0"/>
              <w:marBottom w:val="300"/>
              <w:divBdr>
                <w:top w:val="none" w:sz="0" w:space="0" w:color="auto"/>
                <w:left w:val="none" w:sz="0" w:space="0" w:color="auto"/>
                <w:bottom w:val="none" w:sz="0" w:space="0" w:color="auto"/>
                <w:right w:val="none" w:sz="0" w:space="0" w:color="auto"/>
              </w:divBdr>
            </w:div>
          </w:divsChild>
        </w:div>
        <w:div w:id="218323520">
          <w:marLeft w:val="0"/>
          <w:marRight w:val="0"/>
          <w:marTop w:val="0"/>
          <w:marBottom w:val="0"/>
          <w:divBdr>
            <w:top w:val="none" w:sz="0" w:space="0" w:color="auto"/>
            <w:left w:val="none" w:sz="0" w:space="0" w:color="auto"/>
            <w:bottom w:val="none" w:sz="0" w:space="0" w:color="auto"/>
            <w:right w:val="none" w:sz="0" w:space="0" w:color="auto"/>
          </w:divBdr>
          <w:divsChild>
            <w:div w:id="764808379">
              <w:marLeft w:val="0"/>
              <w:marRight w:val="0"/>
              <w:marTop w:val="0"/>
              <w:marBottom w:val="300"/>
              <w:divBdr>
                <w:top w:val="none" w:sz="0" w:space="0" w:color="auto"/>
                <w:left w:val="none" w:sz="0" w:space="0" w:color="auto"/>
                <w:bottom w:val="none" w:sz="0" w:space="0" w:color="auto"/>
                <w:right w:val="none" w:sz="0" w:space="0" w:color="auto"/>
              </w:divBdr>
            </w:div>
            <w:div w:id="17316081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ed.gov/about/offices/list/osers/index.html" TargetMode="External"/><Relationship Id="rId117" Type="http://schemas.openxmlformats.org/officeDocument/2006/relationships/hyperlink" Target="https://www.whitehouse.gov/" TargetMode="External"/><Relationship Id="rId21" Type="http://schemas.openxmlformats.org/officeDocument/2006/relationships/hyperlink" Target="https://www2.ed.gov/rschstat/landing.jhtml?src=pn" TargetMode="External"/><Relationship Id="rId42" Type="http://schemas.openxmlformats.org/officeDocument/2006/relationships/hyperlink" Target="https://www2.ed.gov/about/offices/list/osers/rsa/wioa/competitive-integrated-employment-faq.html?utm_content=&amp;utm_medium=email&amp;utm_name=&amp;utm_source=govdelivery&amp;utm_term=" TargetMode="External"/><Relationship Id="rId47" Type="http://schemas.openxmlformats.org/officeDocument/2006/relationships/hyperlink" Target="https://www2.ed.gov/about/offices/list/osers/rsa/wioa/competitive-integrated-employment-faq.html?utm_content=&amp;utm_medium=email&amp;utm_name=&amp;utm_source=govdelivery&amp;utm_term=" TargetMode="External"/><Relationship Id="rId63" Type="http://schemas.openxmlformats.org/officeDocument/2006/relationships/hyperlink" Target="http://fafsa.ed.gov/" TargetMode="External"/><Relationship Id="rId68" Type="http://schemas.openxmlformats.org/officeDocument/2006/relationships/hyperlink" Target="https://www2.ed.gov/about/inits/ed/earlylearning/index.html?src=rn" TargetMode="External"/><Relationship Id="rId84" Type="http://schemas.openxmlformats.org/officeDocument/2006/relationships/hyperlink" Target="https://www2.ed.gov/about/offices/list/ocr/know.html?src=ft" TargetMode="External"/><Relationship Id="rId89" Type="http://schemas.openxmlformats.org/officeDocument/2006/relationships/hyperlink" Target="https://ies.ed.gov/ncee/wwc/?src=ft" TargetMode="External"/><Relationship Id="rId112" Type="http://schemas.openxmlformats.org/officeDocument/2006/relationships/hyperlink" Target="https://www2.ed.gov/notices/privacy/index.html" TargetMode="External"/><Relationship Id="rId16" Type="http://schemas.openxmlformats.org/officeDocument/2006/relationships/control" Target="activeX/activeX2.xml"/><Relationship Id="rId107" Type="http://schemas.openxmlformats.org/officeDocument/2006/relationships/hyperlink" Target="https://plus.google.com/+usdepartmentofeducation" TargetMode="External"/><Relationship Id="rId11" Type="http://schemas.openxmlformats.org/officeDocument/2006/relationships/hyperlink" Target="http://www.ed.gov/" TargetMode="External"/><Relationship Id="rId32" Type="http://schemas.openxmlformats.org/officeDocument/2006/relationships/hyperlink" Target="https://www2.ed.gov/about/offices/list/osers/aboutus.html" TargetMode="External"/><Relationship Id="rId37" Type="http://schemas.openxmlformats.org/officeDocument/2006/relationships/image" Target="media/image10.gif"/><Relationship Id="rId53" Type="http://schemas.openxmlformats.org/officeDocument/2006/relationships/hyperlink" Target="https://www2.ed.gov/about/offices/list/osers/rsa/wioa/competitive-integrated-employment-faq.html?utm_content=&amp;utm_medium=email&amp;utm_name=&amp;utm_source=govdelivery&amp;utm_term=" TargetMode="External"/><Relationship Id="rId58" Type="http://schemas.openxmlformats.org/officeDocument/2006/relationships/image" Target="media/image14.gif"/><Relationship Id="rId74" Type="http://schemas.openxmlformats.org/officeDocument/2006/relationships/hyperlink" Target="https://studentaid.ed.gov/repay-loans?src=ft" TargetMode="External"/><Relationship Id="rId79" Type="http://schemas.openxmlformats.org/officeDocument/2006/relationships/hyperlink" Target="https://www2.ed.gov/fund/grant/find/edlite-forecast.html?src=ft" TargetMode="External"/><Relationship Id="rId102" Type="http://schemas.openxmlformats.org/officeDocument/2006/relationships/hyperlink" Target="https://www.youtube.com/user/usedgov" TargetMode="External"/><Relationship Id="rId5" Type="http://schemas.openxmlformats.org/officeDocument/2006/relationships/hyperlink" Target="https://www.ed.gov/notices/espanol-la" TargetMode="External"/><Relationship Id="rId61" Type="http://schemas.openxmlformats.org/officeDocument/2006/relationships/hyperlink" Target="http://www.ed.gov/essa?src=rn" TargetMode="External"/><Relationship Id="rId82" Type="http://schemas.openxmlformats.org/officeDocument/2006/relationships/hyperlink" Target="https://www.ed.gov/essa?src=ft" TargetMode="External"/><Relationship Id="rId90" Type="http://schemas.openxmlformats.org/officeDocument/2006/relationships/hyperlink" Target="https://www2.ed.gov/about/contacts/gen/?src=ft" TargetMode="External"/><Relationship Id="rId95" Type="http://schemas.openxmlformats.org/officeDocument/2006/relationships/hyperlink" Target="https://www2.ed.gov/espanol/bienvenidos/es/index.html?src=ft" TargetMode="External"/><Relationship Id="rId19" Type="http://schemas.openxmlformats.org/officeDocument/2006/relationships/hyperlink" Target="https://www2.ed.gov/fund/grants-apply.html?src=pn" TargetMode="External"/><Relationship Id="rId14" Type="http://schemas.openxmlformats.org/officeDocument/2006/relationships/control" Target="activeX/activeX1.xml"/><Relationship Id="rId22" Type="http://schemas.openxmlformats.org/officeDocument/2006/relationships/hyperlink" Target="https://www2.ed.gov/about/offices/list/osers/rsa/wioa/competitive-integrated-employment-faq.html?utm_content=&amp;utm_medium=email&amp;utm_name=&amp;utm_source=govdelivery&amp;utm_term=#skipnav3" TargetMode="External"/><Relationship Id="rId27" Type="http://schemas.openxmlformats.org/officeDocument/2006/relationships/image" Target="media/image8.gif"/><Relationship Id="rId30" Type="http://schemas.openxmlformats.org/officeDocument/2006/relationships/hyperlink" Target="https://www2.ed.gov/about/offices/list/osers/news.html" TargetMode="External"/><Relationship Id="rId35" Type="http://schemas.openxmlformats.org/officeDocument/2006/relationships/hyperlink" Target="https://www2.ed.gov/about/offices/list/osers/reports.html" TargetMode="External"/><Relationship Id="rId43" Type="http://schemas.openxmlformats.org/officeDocument/2006/relationships/hyperlink" Target="https://www2.ed.gov/about/offices/list/osers/rsa/wioa/competitive-integrated-employment-faq.html?utm_content=&amp;utm_medium=email&amp;utm_name=&amp;utm_source=govdelivery&amp;utm_term=" TargetMode="External"/><Relationship Id="rId48" Type="http://schemas.openxmlformats.org/officeDocument/2006/relationships/hyperlink" Target="https://www2.ed.gov/about/offices/list/osers/rsa/wioa/competitive-integrated-employment-faq.html?utm_content=&amp;utm_medium=email&amp;utm_name=&amp;utm_source=govdelivery&amp;utm_term=" TargetMode="External"/><Relationship Id="rId56" Type="http://schemas.openxmlformats.org/officeDocument/2006/relationships/hyperlink" Target="https://www2.ed.gov/print/about/offices/list/osers/rsa/wioa/competitive-integrated-employment-faq.html" TargetMode="External"/><Relationship Id="rId64" Type="http://schemas.openxmlformats.org/officeDocument/2006/relationships/hyperlink" Target="http://www.ed.gov/1098-e" TargetMode="External"/><Relationship Id="rId69" Type="http://schemas.openxmlformats.org/officeDocument/2006/relationships/hyperlink" Target="http://www.ed.gov/k-12reforms?src=rn" TargetMode="External"/><Relationship Id="rId77" Type="http://schemas.openxmlformats.org/officeDocument/2006/relationships/hyperlink" Target="https://studentaid.ed.gov/repay-loans/understand/servicers?src=ft" TargetMode="External"/><Relationship Id="rId100" Type="http://schemas.openxmlformats.org/officeDocument/2006/relationships/hyperlink" Target="https://twitter.com/usedgov" TargetMode="External"/><Relationship Id="rId105" Type="http://schemas.openxmlformats.org/officeDocument/2006/relationships/hyperlink" Target="https://www.ed.gov/feed" TargetMode="External"/><Relationship Id="rId113" Type="http://schemas.openxmlformats.org/officeDocument/2006/relationships/hyperlink" Target="https://www2.ed.gov/notices/accessibility/index.html" TargetMode="External"/><Relationship Id="rId118" Type="http://schemas.openxmlformats.org/officeDocument/2006/relationships/hyperlink" Target="https://www.usa.gov/" TargetMode="External"/><Relationship Id="rId8" Type="http://schemas.openxmlformats.org/officeDocument/2006/relationships/hyperlink" Target="https://www.ed.gov/notices/korean-la" TargetMode="External"/><Relationship Id="rId51" Type="http://schemas.openxmlformats.org/officeDocument/2006/relationships/hyperlink" Target="https://www2.ed.gov/about/offices/list/osers/rsa/wioa/competitive-integrated-employment-faq.html?utm_content=&amp;utm_medium=email&amp;utm_name=&amp;utm_source=govdelivery&amp;utm_term=" TargetMode="External"/><Relationship Id="rId72" Type="http://schemas.openxmlformats.org/officeDocument/2006/relationships/image" Target="media/image16.gif"/><Relationship Id="rId80" Type="http://schemas.openxmlformats.org/officeDocument/2006/relationships/hyperlink" Target="https://www2.ed.gov/fund/grant/apply/grantapps/index.html?src=ft" TargetMode="External"/><Relationship Id="rId85" Type="http://schemas.openxmlformats.org/officeDocument/2006/relationships/hyperlink" Target="https://nces.ed.gov/?src=ft" TargetMode="External"/><Relationship Id="rId93" Type="http://schemas.openxmlformats.org/officeDocument/2006/relationships/hyperlink" Target="https://www.ed.gov/news/?src=ft" TargetMode="External"/><Relationship Id="rId98" Type="http://schemas.openxmlformats.org/officeDocument/2006/relationships/hyperlink" Target="https://www.facebook.com/ed.gov"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d.gov/" TargetMode="External"/><Relationship Id="rId25" Type="http://schemas.openxmlformats.org/officeDocument/2006/relationships/image" Target="media/image7.gif"/><Relationship Id="rId33" Type="http://schemas.openxmlformats.org/officeDocument/2006/relationships/hyperlink" Target="https://www2.ed.gov/about/offices/list/osers/contacts.html" TargetMode="External"/><Relationship Id="rId38" Type="http://schemas.openxmlformats.org/officeDocument/2006/relationships/image" Target="media/image11.gif"/><Relationship Id="rId46" Type="http://schemas.openxmlformats.org/officeDocument/2006/relationships/hyperlink" Target="https://www2.ed.gov/about/offices/list/osers/rsa/wioa/competitive-integrated-employment-faq.html?utm_content=&amp;utm_medium=email&amp;utm_name=&amp;utm_source=govdelivery&amp;utm_term=" TargetMode="External"/><Relationship Id="rId59" Type="http://schemas.openxmlformats.org/officeDocument/2006/relationships/hyperlink" Target="https://www2.ed.gov/fund/grants-college.html?src=rn" TargetMode="External"/><Relationship Id="rId67" Type="http://schemas.openxmlformats.org/officeDocument/2006/relationships/hyperlink" Target="http://www.ed.gov/family-and-community-engagement?src=rn" TargetMode="External"/><Relationship Id="rId103" Type="http://schemas.openxmlformats.org/officeDocument/2006/relationships/image" Target="media/image19.gif"/><Relationship Id="rId108" Type="http://schemas.openxmlformats.org/officeDocument/2006/relationships/image" Target="media/image22.gif"/><Relationship Id="rId116" Type="http://schemas.openxmlformats.org/officeDocument/2006/relationships/hyperlink" Target="https://www2.ed.gov/about/offices/list/oig/index.html?src=ft" TargetMode="External"/><Relationship Id="rId20" Type="http://schemas.openxmlformats.org/officeDocument/2006/relationships/hyperlink" Target="https://www2.ed.gov/policy/landing.jhtml?src=pn" TargetMode="External"/><Relationship Id="rId41" Type="http://schemas.openxmlformats.org/officeDocument/2006/relationships/hyperlink" Target="https://www2.ed.gov/about/offices/list/osers/rsa/wioa/competitive-integrated-employment-faq.html?utm_content=&amp;utm_medium=email&amp;utm_name=&amp;utm_source=govdelivery&amp;utm_term=" TargetMode="External"/><Relationship Id="rId54" Type="http://schemas.openxmlformats.org/officeDocument/2006/relationships/hyperlink" Target="https://www2.ed.gov/print/about/offices/list/osers/rsa/wioa/competitive-integrated-employment-faq.html" TargetMode="External"/><Relationship Id="rId62" Type="http://schemas.openxmlformats.org/officeDocument/2006/relationships/hyperlink" Target="https://www2.ed.gov/policy/gen/guid/fpco/ferpa/index.html?src=rn" TargetMode="External"/><Relationship Id="rId70" Type="http://schemas.openxmlformats.org/officeDocument/2006/relationships/hyperlink" Target="http://www.ed.gov/priorities?src=rn" TargetMode="External"/><Relationship Id="rId75" Type="http://schemas.openxmlformats.org/officeDocument/2006/relationships/hyperlink" Target="https://studentaid.ed.gov/repay-loans/default?src=ft" TargetMode="External"/><Relationship Id="rId83" Type="http://schemas.openxmlformats.org/officeDocument/2006/relationships/hyperlink" Target="https://www2.ed.gov/policy/gen/guid/fpco/ferpa/index.html?src=ft" TargetMode="External"/><Relationship Id="rId88" Type="http://schemas.openxmlformats.org/officeDocument/2006/relationships/hyperlink" Target="https://nces.ed.gov/nationsreportcard/?src=ft" TargetMode="External"/><Relationship Id="rId91" Type="http://schemas.openxmlformats.org/officeDocument/2006/relationships/hyperlink" Target="https://www2.ed.gov/about/offices/list/?src=ft" TargetMode="External"/><Relationship Id="rId96" Type="http://schemas.openxmlformats.org/officeDocument/2006/relationships/hyperlink" Target="https://www2.ed.gov/about/overview/focus/performance.html?src=ft" TargetMode="External"/><Relationship Id="rId111" Type="http://schemas.openxmlformats.org/officeDocument/2006/relationships/hyperlink" Target="https://www2.ed.gov/policy/gen/leg/foia/foiatoc.html?src=ft" TargetMode="External"/><Relationship Id="rId1" Type="http://schemas.openxmlformats.org/officeDocument/2006/relationships/numbering" Target="numbering.xml"/><Relationship Id="rId6" Type="http://schemas.openxmlformats.org/officeDocument/2006/relationships/hyperlink" Target="https://www.ed.gov/notices/chinese-la" TargetMode="External"/><Relationship Id="rId15" Type="http://schemas.openxmlformats.org/officeDocument/2006/relationships/image" Target="media/image4.wmf"/><Relationship Id="rId23" Type="http://schemas.openxmlformats.org/officeDocument/2006/relationships/image" Target="media/image5.gif"/><Relationship Id="rId28" Type="http://schemas.openxmlformats.org/officeDocument/2006/relationships/hyperlink" Target="https://www2.ed.gov/about/offices/list/osers/index.html" TargetMode="External"/><Relationship Id="rId36" Type="http://schemas.openxmlformats.org/officeDocument/2006/relationships/hyperlink" Target="https://www2.ed.gov/about/offices/list/osers/rsa/index.html" TargetMode="External"/><Relationship Id="rId49" Type="http://schemas.openxmlformats.org/officeDocument/2006/relationships/hyperlink" Target="https://www2.ed.gov/about/offices/list/osers/rsa/wioa/competitive-integrated-employment-faq.html?utm_content=&amp;utm_medium=email&amp;utm_name=&amp;utm_source=govdelivery&amp;utm_term=" TargetMode="External"/><Relationship Id="rId57" Type="http://schemas.openxmlformats.org/officeDocument/2006/relationships/hyperlink" Target="http://www.addthis.com/bookmark.php?v=250" TargetMode="External"/><Relationship Id="rId106" Type="http://schemas.openxmlformats.org/officeDocument/2006/relationships/image" Target="media/image21.gif"/><Relationship Id="rId114" Type="http://schemas.openxmlformats.org/officeDocument/2006/relationships/hyperlink" Target="https://www2.ed.gov/notices/security/index.html?src=ft" TargetMode="External"/><Relationship Id="rId119" Type="http://schemas.openxmlformats.org/officeDocument/2006/relationships/hyperlink" Target="https://www.benefits.gov/" TargetMode="External"/><Relationship Id="rId10" Type="http://schemas.openxmlformats.org/officeDocument/2006/relationships/hyperlink" Target="https://www.ed.gov/notices/russian-la" TargetMode="External"/><Relationship Id="rId31" Type="http://schemas.openxmlformats.org/officeDocument/2006/relationships/hyperlink" Target="https://www2.ed.gov/about/offices/list/osers/programs.html" TargetMode="External"/><Relationship Id="rId44" Type="http://schemas.openxmlformats.org/officeDocument/2006/relationships/hyperlink" Target="https://www2.ed.gov/about/offices/list/osers/rsa/wioa/competitive-integrated-employment-faq.html?utm_content=&amp;utm_medium=email&amp;utm_name=&amp;utm_source=govdelivery&amp;utm_term=" TargetMode="External"/><Relationship Id="rId52" Type="http://schemas.openxmlformats.org/officeDocument/2006/relationships/hyperlink" Target="https://www2.ed.gov/about/offices/list/osers/rsa/wioa/competitive-integrated-employment-faq.html?utm_content=&amp;utm_medium=email&amp;utm_name=&amp;utm_source=govdelivery&amp;utm_term=" TargetMode="External"/><Relationship Id="rId60" Type="http://schemas.openxmlformats.org/officeDocument/2006/relationships/hyperlink" Target="http://www.ed.gov/accreditation?src=rn" TargetMode="External"/><Relationship Id="rId65" Type="http://schemas.openxmlformats.org/officeDocument/2006/relationships/hyperlink" Target="https://www2.ed.gov/about/top-tasks.html?src=rn" TargetMode="External"/><Relationship Id="rId73" Type="http://schemas.openxmlformats.org/officeDocument/2006/relationships/hyperlink" Target="https://www2.ed.gov/policy/speced/leg/edpicks.jhtml?src=rt" TargetMode="External"/><Relationship Id="rId78" Type="http://schemas.openxmlformats.org/officeDocument/2006/relationships/hyperlink" Target="https://www.fafsa.ed.gov/?src=ft" TargetMode="External"/><Relationship Id="rId81" Type="http://schemas.openxmlformats.org/officeDocument/2006/relationships/hyperlink" Target="https://www2.ed.gov/programs/find/elig/index.html?src=ft" TargetMode="External"/><Relationship Id="rId86" Type="http://schemas.openxmlformats.org/officeDocument/2006/relationships/hyperlink" Target="https://nces.ed.gov/ipeds/?src=ft" TargetMode="External"/><Relationship Id="rId94" Type="http://schemas.openxmlformats.org/officeDocument/2006/relationships/hyperlink" Target="https://answers.ed.gov/?src=ft" TargetMode="External"/><Relationship Id="rId99" Type="http://schemas.openxmlformats.org/officeDocument/2006/relationships/image" Target="media/image17.gif"/><Relationship Id="rId101" Type="http://schemas.openxmlformats.org/officeDocument/2006/relationships/image" Target="media/image18.gif"/><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gov/notices/tagalog-la" TargetMode="External"/><Relationship Id="rId13" Type="http://schemas.openxmlformats.org/officeDocument/2006/relationships/image" Target="media/image3.wmf"/><Relationship Id="rId18" Type="http://schemas.openxmlformats.org/officeDocument/2006/relationships/hyperlink" Target="https://www2.ed.gov/fund/grants-college.html?src=pn" TargetMode="External"/><Relationship Id="rId39" Type="http://schemas.openxmlformats.org/officeDocument/2006/relationships/image" Target="media/image12.gif"/><Relationship Id="rId109" Type="http://schemas.openxmlformats.org/officeDocument/2006/relationships/hyperlink" Target="https://www2.ed.gov/about/overview/focus/social-media.html?src=ft" TargetMode="External"/><Relationship Id="rId34" Type="http://schemas.openxmlformats.org/officeDocument/2006/relationships/hyperlink" Target="https://www2.ed.gov/about/offices/list/osers/osep/index.html" TargetMode="External"/><Relationship Id="rId50" Type="http://schemas.openxmlformats.org/officeDocument/2006/relationships/hyperlink" Target="https://www2.ed.gov/about/offices/list/osers/rsa/wioa/competitive-integrated-employment-faq.html?utm_content=&amp;utm_medium=email&amp;utm_name=&amp;utm_source=govdelivery&amp;utm_term=" TargetMode="External"/><Relationship Id="rId55" Type="http://schemas.openxmlformats.org/officeDocument/2006/relationships/image" Target="media/image13.gif"/><Relationship Id="rId76" Type="http://schemas.openxmlformats.org/officeDocument/2006/relationships/hyperlink" Target="https://studentaid.ed.gov/repay-loans/forgiveness-cancellation?src=ft" TargetMode="External"/><Relationship Id="rId97" Type="http://schemas.openxmlformats.org/officeDocument/2006/relationships/hyperlink" Target="https://public.govdelivery.com/accounts/USED/subscriber/new?topic_id=USED_5" TargetMode="External"/><Relationship Id="rId104" Type="http://schemas.openxmlformats.org/officeDocument/2006/relationships/image" Target="media/image20.gif"/><Relationship Id="rId120" Type="http://schemas.openxmlformats.org/officeDocument/2006/relationships/hyperlink" Target="https://www.regulations.gov/" TargetMode="External"/><Relationship Id="rId7" Type="http://schemas.openxmlformats.org/officeDocument/2006/relationships/hyperlink" Target="https://www.ed.gov/notices/vietnamese-la" TargetMode="External"/><Relationship Id="rId71" Type="http://schemas.openxmlformats.org/officeDocument/2006/relationships/image" Target="media/image15.gif"/><Relationship Id="rId92" Type="http://schemas.openxmlformats.org/officeDocument/2006/relationships/hyperlink" Target="https://www.ed.gov/jobs/?src=ft" TargetMode="External"/><Relationship Id="rId2" Type="http://schemas.openxmlformats.org/officeDocument/2006/relationships/styles" Target="styles.xml"/><Relationship Id="rId29" Type="http://schemas.openxmlformats.org/officeDocument/2006/relationships/image" Target="media/image9.gif"/><Relationship Id="rId24" Type="http://schemas.openxmlformats.org/officeDocument/2006/relationships/image" Target="media/image6.gif"/><Relationship Id="rId40" Type="http://schemas.openxmlformats.org/officeDocument/2006/relationships/hyperlink" Target="https://www2.ed.gov/about/offices/list/osers/rsa/wioa/competitive-integrated-employment-faq.html?utm_content=&amp;utm_medium=email&amp;utm_name=&amp;utm_source=govdelivery&amp;utm_term=" TargetMode="External"/><Relationship Id="rId45" Type="http://schemas.openxmlformats.org/officeDocument/2006/relationships/hyperlink" Target="https://www2.ed.gov/about/offices/list/osers/rsa/wioa/competitive-integrated-employment-faq.html?utm_content=&amp;utm_medium=email&amp;utm_name=&amp;utm_source=govdelivery&amp;utm_term=" TargetMode="External"/><Relationship Id="rId66" Type="http://schemas.openxmlformats.org/officeDocument/2006/relationships/hyperlink" Target="http://www.ed.gov/teaching?src=rn" TargetMode="External"/><Relationship Id="rId87" Type="http://schemas.openxmlformats.org/officeDocument/2006/relationships/hyperlink" Target="https://eddataexpress.ed.gov/?src=ft" TargetMode="External"/><Relationship Id="rId110" Type="http://schemas.openxmlformats.org/officeDocument/2006/relationships/hyperlink" Target="https://www2.ed.gov/notices/index.html?src=ft" TargetMode="External"/><Relationship Id="rId115" Type="http://schemas.openxmlformats.org/officeDocument/2006/relationships/hyperlink" Target="https://www2.ed.gov/policy/gen/guid/infoqualguide.html?src=f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2</cp:revision>
  <dcterms:created xsi:type="dcterms:W3CDTF">2018-01-02T18:10:00Z</dcterms:created>
  <dcterms:modified xsi:type="dcterms:W3CDTF">2018-01-02T18:10:00Z</dcterms:modified>
</cp:coreProperties>
</file>