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7379" w:rsidRDefault="00C87379" w:rsidP="00865BF0">
      <w:pPr>
        <w:pStyle w:val="Header"/>
        <w:tabs>
          <w:tab w:val="clear" w:pos="4320"/>
          <w:tab w:val="clear" w:pos="8640"/>
          <w:tab w:val="left" w:pos="9360"/>
        </w:tabs>
        <w:ind w:right="720"/>
        <w:jc w:val="center"/>
        <w:rPr>
          <w:b/>
          <w:i/>
          <w:color w:val="0000FF"/>
          <w:sz w:val="28"/>
          <w:szCs w:val="28"/>
        </w:rPr>
      </w:pPr>
      <w:bookmarkStart w:id="0" w:name="_GoBack"/>
      <w:bookmarkEnd w:id="0"/>
    </w:p>
    <w:p w:rsidR="00C87379" w:rsidRDefault="00C87379" w:rsidP="00C87379">
      <w:pPr>
        <w:jc w:val="center"/>
      </w:pPr>
      <w:r w:rsidRPr="00A76DB6">
        <w:rPr>
          <w:noProof/>
        </w:rPr>
        <w:drawing>
          <wp:inline distT="0" distB="0" distL="0" distR="0">
            <wp:extent cx="2152650" cy="1180968"/>
            <wp:effectExtent l="19050" t="0" r="0" b="0"/>
            <wp:docPr id="1" name="Picture 1" descr="R:\University Advancement\logo\Updated Logos Spring 2011\emails_word\Emails_WordDoc_logo_CStacked_l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University Advancement\logo\Updated Logos Spring 2011\emails_word\Emails_WordDoc_logo_CStacked_lg.jpg"/>
                    <pic:cNvPicPr>
                      <a:picLocks noChangeAspect="1" noChangeArrowheads="1"/>
                    </pic:cNvPicPr>
                  </pic:nvPicPr>
                  <pic:blipFill>
                    <a:blip r:embed="rId11" cstate="print"/>
                    <a:srcRect/>
                    <a:stretch>
                      <a:fillRect/>
                    </a:stretch>
                  </pic:blipFill>
                  <pic:spPr bwMode="auto">
                    <a:xfrm>
                      <a:off x="0" y="0"/>
                      <a:ext cx="2152650" cy="1180968"/>
                    </a:xfrm>
                    <a:prstGeom prst="rect">
                      <a:avLst/>
                    </a:prstGeom>
                    <a:noFill/>
                    <a:ln w="9525">
                      <a:noFill/>
                      <a:miter lim="800000"/>
                      <a:headEnd/>
                      <a:tailEnd/>
                    </a:ln>
                  </pic:spPr>
                </pic:pic>
              </a:graphicData>
            </a:graphic>
          </wp:inline>
        </w:drawing>
      </w:r>
    </w:p>
    <w:p w:rsidR="00483EEF" w:rsidRPr="00A76DB6" w:rsidRDefault="00483EEF" w:rsidP="00C87379">
      <w:pPr>
        <w:jc w:val="center"/>
      </w:pPr>
    </w:p>
    <w:p w:rsidR="00C87379" w:rsidRPr="00A76DB6" w:rsidRDefault="00C87379" w:rsidP="00C87379">
      <w:pPr>
        <w:jc w:val="center"/>
        <w:rPr>
          <w:b/>
          <w:sz w:val="28"/>
          <w:szCs w:val="28"/>
        </w:rPr>
      </w:pPr>
      <w:r w:rsidRPr="00A76DB6">
        <w:rPr>
          <w:b/>
          <w:sz w:val="28"/>
          <w:szCs w:val="28"/>
        </w:rPr>
        <w:t>GIFT POLICY MANUAL</w:t>
      </w:r>
    </w:p>
    <w:p w:rsidR="00C87379" w:rsidRPr="00A76DB6" w:rsidRDefault="00C87379" w:rsidP="00C87379">
      <w:pPr>
        <w:jc w:val="center"/>
      </w:pPr>
    </w:p>
    <w:p w:rsidR="00C87379" w:rsidRDefault="00C87379" w:rsidP="00C87379">
      <w:pPr>
        <w:jc w:val="center"/>
        <w:rPr>
          <w:b/>
          <w:szCs w:val="24"/>
        </w:rPr>
      </w:pPr>
    </w:p>
    <w:p w:rsidR="00483EEF" w:rsidRDefault="00483EEF" w:rsidP="00C87379">
      <w:pPr>
        <w:jc w:val="center"/>
        <w:rPr>
          <w:b/>
          <w:szCs w:val="24"/>
        </w:rPr>
      </w:pPr>
    </w:p>
    <w:p w:rsidR="00C87379" w:rsidRPr="00A76DB6" w:rsidRDefault="00C87379" w:rsidP="00C87379">
      <w:pPr>
        <w:jc w:val="center"/>
      </w:pPr>
      <w:r w:rsidRPr="00A76DB6">
        <w:rPr>
          <w:b/>
          <w:szCs w:val="24"/>
        </w:rPr>
        <w:t>Chapman University</w:t>
      </w:r>
      <w:r w:rsidRPr="00A76DB6">
        <w:br/>
        <w:t>Orange, California</w:t>
      </w:r>
    </w:p>
    <w:p w:rsidR="00C87379" w:rsidRPr="00A76DB6" w:rsidRDefault="00C87379" w:rsidP="00C87379">
      <w:pPr>
        <w:jc w:val="center"/>
      </w:pPr>
    </w:p>
    <w:p w:rsidR="00C87379" w:rsidRDefault="00C87379" w:rsidP="00C87379">
      <w:pPr>
        <w:jc w:val="center"/>
      </w:pPr>
    </w:p>
    <w:p w:rsidR="00770192" w:rsidRDefault="00770192" w:rsidP="00C87379">
      <w:pPr>
        <w:jc w:val="center"/>
      </w:pPr>
    </w:p>
    <w:p w:rsidR="00483EEF" w:rsidRDefault="00483EEF" w:rsidP="00C87379">
      <w:pPr>
        <w:jc w:val="center"/>
      </w:pPr>
    </w:p>
    <w:p w:rsidR="007E6594" w:rsidRDefault="007E6594" w:rsidP="00C87379">
      <w:pPr>
        <w:jc w:val="center"/>
      </w:pPr>
    </w:p>
    <w:p w:rsidR="00770192" w:rsidRDefault="00770192" w:rsidP="00C87379">
      <w:pPr>
        <w:jc w:val="center"/>
      </w:pPr>
    </w:p>
    <w:p w:rsidR="00C87379" w:rsidRPr="00A76DB6" w:rsidRDefault="00C87379" w:rsidP="00C87379">
      <w:pPr>
        <w:jc w:val="center"/>
      </w:pPr>
      <w:r w:rsidRPr="00A76DB6">
        <w:t>Originally approved:</w:t>
      </w:r>
      <w:r w:rsidRPr="00A76DB6">
        <w:br/>
        <w:t>September 30, 2002</w:t>
      </w:r>
    </w:p>
    <w:p w:rsidR="00C87379" w:rsidRPr="00A76DB6" w:rsidRDefault="00C87379" w:rsidP="00C87379">
      <w:pPr>
        <w:jc w:val="center"/>
      </w:pPr>
    </w:p>
    <w:p w:rsidR="00C87379" w:rsidRDefault="00C87379" w:rsidP="00C87379">
      <w:pPr>
        <w:jc w:val="center"/>
        <w:rPr>
          <w:i/>
        </w:rPr>
      </w:pPr>
    </w:p>
    <w:p w:rsidR="00770192" w:rsidRDefault="00770192" w:rsidP="00C87379">
      <w:pPr>
        <w:jc w:val="center"/>
        <w:rPr>
          <w:i/>
        </w:rPr>
      </w:pPr>
    </w:p>
    <w:p w:rsidR="00770192" w:rsidRDefault="00770192" w:rsidP="00C87379">
      <w:pPr>
        <w:jc w:val="center"/>
        <w:rPr>
          <w:i/>
        </w:rPr>
      </w:pPr>
    </w:p>
    <w:p w:rsidR="00770192" w:rsidRDefault="00770192" w:rsidP="00C87379">
      <w:pPr>
        <w:jc w:val="center"/>
        <w:rPr>
          <w:i/>
        </w:rPr>
      </w:pPr>
    </w:p>
    <w:p w:rsidR="00C87379" w:rsidRDefault="00C87379" w:rsidP="00C87379">
      <w:pPr>
        <w:jc w:val="center"/>
        <w:rPr>
          <w:i/>
        </w:rPr>
      </w:pPr>
      <w:proofErr w:type="gramStart"/>
      <w:r>
        <w:rPr>
          <w:i/>
        </w:rPr>
        <w:t>Revised</w:t>
      </w:r>
      <w:r w:rsidR="000B092E">
        <w:rPr>
          <w:i/>
        </w:rPr>
        <w:t xml:space="preserve"> </w:t>
      </w:r>
      <w:r w:rsidR="00887683">
        <w:rPr>
          <w:i/>
        </w:rPr>
        <w:t xml:space="preserve"> August</w:t>
      </w:r>
      <w:proofErr w:type="gramEnd"/>
      <w:r w:rsidR="00887683">
        <w:rPr>
          <w:i/>
        </w:rPr>
        <w:t xml:space="preserve"> 2019</w:t>
      </w:r>
      <w:r w:rsidR="00946F14">
        <w:rPr>
          <w:i/>
        </w:rPr>
        <w:br/>
      </w:r>
      <w:r w:rsidR="00946F14" w:rsidRPr="00367180">
        <w:rPr>
          <w:b/>
          <w:i/>
        </w:rPr>
        <w:t xml:space="preserve">Version </w:t>
      </w:r>
      <w:r w:rsidR="00887683">
        <w:rPr>
          <w:b/>
          <w:i/>
        </w:rPr>
        <w:t>10</w:t>
      </w:r>
    </w:p>
    <w:p w:rsidR="00770192" w:rsidRDefault="00770192" w:rsidP="00C87379">
      <w:pPr>
        <w:jc w:val="center"/>
        <w:rPr>
          <w:i/>
        </w:rPr>
      </w:pPr>
    </w:p>
    <w:p w:rsidR="00770192" w:rsidRDefault="00770192" w:rsidP="00C87379">
      <w:pPr>
        <w:jc w:val="center"/>
        <w:rPr>
          <w:i/>
        </w:rPr>
      </w:pPr>
    </w:p>
    <w:p w:rsidR="00770192" w:rsidRDefault="00770192" w:rsidP="00C87379">
      <w:pPr>
        <w:jc w:val="center"/>
        <w:rPr>
          <w:i/>
        </w:rPr>
      </w:pPr>
    </w:p>
    <w:p w:rsidR="00770192" w:rsidRDefault="00770192" w:rsidP="00C87379">
      <w:pPr>
        <w:jc w:val="center"/>
      </w:pPr>
    </w:p>
    <w:p w:rsidR="00C87379" w:rsidRDefault="00C87379" w:rsidP="00C87379">
      <w:pPr>
        <w:jc w:val="center"/>
      </w:pPr>
    </w:p>
    <w:p w:rsidR="00C87379" w:rsidRDefault="00C87379" w:rsidP="00C87379">
      <w:pPr>
        <w:jc w:val="center"/>
      </w:pPr>
    </w:p>
    <w:p w:rsidR="00C87379" w:rsidRDefault="00C87379">
      <w:pPr>
        <w:spacing w:after="200" w:line="276" w:lineRule="auto"/>
        <w:jc w:val="left"/>
        <w:rPr>
          <w:b/>
          <w:i/>
          <w:color w:val="0000FF"/>
          <w:sz w:val="28"/>
          <w:szCs w:val="28"/>
        </w:rPr>
      </w:pPr>
    </w:p>
    <w:p w:rsidR="00C87379" w:rsidRDefault="00C87379">
      <w:pPr>
        <w:spacing w:after="200" w:line="276" w:lineRule="auto"/>
        <w:jc w:val="left"/>
        <w:rPr>
          <w:b/>
          <w:i/>
          <w:color w:val="0000FF"/>
          <w:sz w:val="28"/>
          <w:szCs w:val="28"/>
        </w:rPr>
      </w:pPr>
    </w:p>
    <w:p w:rsidR="000B092E" w:rsidRDefault="000B092E">
      <w:pPr>
        <w:spacing w:after="200" w:line="276" w:lineRule="auto"/>
        <w:jc w:val="left"/>
        <w:rPr>
          <w:b/>
          <w:i/>
          <w:color w:val="0000FF"/>
          <w:sz w:val="28"/>
          <w:szCs w:val="28"/>
        </w:rPr>
      </w:pPr>
    </w:p>
    <w:p w:rsidR="00C87379" w:rsidRDefault="00C87379">
      <w:pPr>
        <w:spacing w:after="200" w:line="276" w:lineRule="auto"/>
        <w:jc w:val="left"/>
        <w:rPr>
          <w:b/>
          <w:i/>
          <w:color w:val="0000FF"/>
          <w:sz w:val="28"/>
          <w:szCs w:val="28"/>
        </w:rPr>
      </w:pPr>
    </w:p>
    <w:p w:rsidR="00770192" w:rsidRDefault="00770192" w:rsidP="00592510">
      <w:pPr>
        <w:pStyle w:val="Header"/>
        <w:tabs>
          <w:tab w:val="clear" w:pos="4320"/>
          <w:tab w:val="clear" w:pos="8640"/>
          <w:tab w:val="left" w:pos="9360"/>
        </w:tabs>
        <w:ind w:right="720"/>
        <w:rPr>
          <w:b/>
          <w:i/>
          <w:color w:val="0000FF"/>
          <w:sz w:val="28"/>
          <w:szCs w:val="28"/>
        </w:rPr>
      </w:pPr>
    </w:p>
    <w:p w:rsidR="00592510" w:rsidRDefault="00592510" w:rsidP="00592510">
      <w:pPr>
        <w:pStyle w:val="Header"/>
        <w:tabs>
          <w:tab w:val="clear" w:pos="4320"/>
          <w:tab w:val="clear" w:pos="8640"/>
          <w:tab w:val="left" w:pos="9360"/>
        </w:tabs>
        <w:ind w:right="720"/>
        <w:rPr>
          <w:b/>
          <w:i/>
          <w:color w:val="0000FF"/>
          <w:sz w:val="28"/>
          <w:szCs w:val="28"/>
        </w:rPr>
      </w:pPr>
    </w:p>
    <w:p w:rsidR="00592510" w:rsidRDefault="00592510" w:rsidP="00592510">
      <w:pPr>
        <w:pStyle w:val="Header"/>
        <w:tabs>
          <w:tab w:val="clear" w:pos="4320"/>
          <w:tab w:val="clear" w:pos="8640"/>
          <w:tab w:val="left" w:pos="9360"/>
        </w:tabs>
        <w:ind w:right="720"/>
        <w:rPr>
          <w:b/>
          <w:i/>
          <w:color w:val="0000FF"/>
          <w:sz w:val="28"/>
          <w:szCs w:val="28"/>
        </w:rPr>
      </w:pPr>
    </w:p>
    <w:p w:rsidR="00865BF0" w:rsidRPr="007527EC" w:rsidRDefault="00865BF0" w:rsidP="00865BF0">
      <w:pPr>
        <w:pStyle w:val="Header"/>
        <w:tabs>
          <w:tab w:val="clear" w:pos="4320"/>
          <w:tab w:val="clear" w:pos="8640"/>
          <w:tab w:val="left" w:pos="9360"/>
        </w:tabs>
        <w:ind w:right="720"/>
        <w:jc w:val="center"/>
        <w:rPr>
          <w:b/>
          <w:i/>
          <w:color w:val="0000FF"/>
          <w:sz w:val="28"/>
          <w:szCs w:val="28"/>
        </w:rPr>
      </w:pPr>
      <w:r w:rsidRPr="007527EC">
        <w:rPr>
          <w:b/>
          <w:i/>
          <w:color w:val="0000FF"/>
          <w:sz w:val="28"/>
          <w:szCs w:val="28"/>
        </w:rPr>
        <w:t>Preface</w:t>
      </w:r>
    </w:p>
    <w:p w:rsidR="00865BF0" w:rsidRDefault="00865BF0" w:rsidP="00865BF0">
      <w:pPr>
        <w:pStyle w:val="FlushLeft"/>
      </w:pPr>
      <w:smartTag w:uri="urn:schemas-microsoft-com:office:smarttags" w:element="PlaceName">
        <w:r>
          <w:t>Chapman</w:t>
        </w:r>
      </w:smartTag>
      <w:r>
        <w:t xml:space="preserve"> </w:t>
      </w:r>
      <w:smartTag w:uri="urn:schemas-microsoft-com:office:smarttags" w:element="PlaceType">
        <w:r>
          <w:t>University</w:t>
        </w:r>
      </w:smartTag>
      <w:r>
        <w:t xml:space="preserve">, a not-for-profit organization under the laws of the State of </w:t>
      </w:r>
      <w:smartTag w:uri="urn:schemas-microsoft-com:office:smarttags" w:element="State">
        <w:r>
          <w:t>California</w:t>
        </w:r>
      </w:smartTag>
      <w:r>
        <w:t xml:space="preserve">, encourages the solicitation and acceptance of gifts to </w:t>
      </w:r>
      <w:smartTag w:uri="urn:schemas-microsoft-com:office:smarttags" w:element="place">
        <w:smartTag w:uri="urn:schemas-microsoft-com:office:smarttags" w:element="PlaceName">
          <w:r>
            <w:t>Chapman</w:t>
          </w:r>
        </w:smartTag>
        <w:r>
          <w:t xml:space="preserve"> </w:t>
        </w:r>
        <w:smartTag w:uri="urn:schemas-microsoft-com:office:smarttags" w:element="PlaceType">
          <w:r>
            <w:t>University</w:t>
          </w:r>
        </w:smartTag>
      </w:smartTag>
      <w:r>
        <w:t xml:space="preserve"> (hereinafter referred to as “the University”) for purposes that will help the University to further and fulfill its mission. The following policies and guidelines govern acceptance of gifts made to the University or for the benefits of any of its programs.</w:t>
      </w:r>
    </w:p>
    <w:p w:rsidR="00865BF0" w:rsidRPr="007527EC" w:rsidRDefault="00865BF0" w:rsidP="00865BF0">
      <w:pPr>
        <w:pStyle w:val="Heading1"/>
        <w:jc w:val="center"/>
        <w:rPr>
          <w:i/>
        </w:rPr>
      </w:pPr>
      <w:bookmarkStart w:id="1" w:name="_Toc161044325"/>
      <w:r w:rsidRPr="007527EC">
        <w:rPr>
          <w:i/>
        </w:rPr>
        <w:t>Vision Statement</w:t>
      </w:r>
      <w:bookmarkEnd w:id="1"/>
    </w:p>
    <w:p w:rsidR="00865BF0" w:rsidRDefault="00865BF0" w:rsidP="00865BF0">
      <w:pPr>
        <w:pStyle w:val="FlushLeft"/>
      </w:pPr>
      <w:smartTag w:uri="urn:schemas-microsoft-com:office:smarttags" w:element="place">
        <w:smartTag w:uri="urn:schemas-microsoft-com:office:smarttags" w:element="PlaceName">
          <w:r>
            <w:t>Chapman</w:t>
          </w:r>
        </w:smartTag>
        <w:r>
          <w:t xml:space="preserve"> </w:t>
        </w:r>
        <w:smartTag w:uri="urn:schemas-microsoft-com:office:smarttags" w:element="PlaceType">
          <w:r>
            <w:t>University</w:t>
          </w:r>
        </w:smartTag>
      </w:smartTag>
      <w:r>
        <w:t xml:space="preserve"> </w:t>
      </w:r>
      <w:r w:rsidR="002F5C2D">
        <w:t xml:space="preserve">will be a student-centered institution, recognized nationally and internationally as a center of academic and personal excellence that prepares our students to contribute to a global society. </w:t>
      </w:r>
    </w:p>
    <w:p w:rsidR="00865BF0" w:rsidRPr="007527EC" w:rsidRDefault="00865BF0" w:rsidP="00865BF0">
      <w:pPr>
        <w:pStyle w:val="Heading1"/>
        <w:jc w:val="center"/>
        <w:rPr>
          <w:i/>
        </w:rPr>
      </w:pPr>
      <w:bookmarkStart w:id="2" w:name="_Toc161044326"/>
      <w:smartTag w:uri="urn:schemas-microsoft-com:office:smarttags" w:element="place">
        <w:r w:rsidRPr="007527EC">
          <w:rPr>
            <w:i/>
          </w:rPr>
          <w:t>Mission</w:t>
        </w:r>
      </w:smartTag>
      <w:r w:rsidRPr="007527EC">
        <w:rPr>
          <w:i/>
        </w:rPr>
        <w:t xml:space="preserve"> Statement</w:t>
      </w:r>
      <w:bookmarkEnd w:id="2"/>
    </w:p>
    <w:p w:rsidR="00865BF0" w:rsidRDefault="00865BF0" w:rsidP="00865BF0">
      <w:pPr>
        <w:pStyle w:val="FlushLeft"/>
      </w:pPr>
      <w:r>
        <w:t xml:space="preserve">The mission of </w:t>
      </w:r>
      <w:smartTag w:uri="urn:schemas-microsoft-com:office:smarttags" w:element="place">
        <w:smartTag w:uri="urn:schemas-microsoft-com:office:smarttags" w:element="PlaceName">
          <w:r>
            <w:t>Chapman</w:t>
          </w:r>
        </w:smartTag>
        <w:r>
          <w:t xml:space="preserve"> </w:t>
        </w:r>
        <w:smartTag w:uri="urn:schemas-microsoft-com:office:smarttags" w:element="PlaceType">
          <w:r>
            <w:t>University</w:t>
          </w:r>
        </w:smartTag>
      </w:smartTag>
      <w:r>
        <w:t xml:space="preserve"> is to provide personalized education of distinction that leads to inquiring, ethical and productive lives as global citizens.</w:t>
      </w:r>
    </w:p>
    <w:p w:rsidR="00865BF0" w:rsidRPr="007527EC" w:rsidRDefault="00865BF0" w:rsidP="00865BF0">
      <w:pPr>
        <w:pStyle w:val="FlushLeft"/>
        <w:jc w:val="center"/>
        <w:rPr>
          <w:b/>
          <w:bCs/>
          <w:i/>
          <w:color w:val="0000FF"/>
          <w:sz w:val="28"/>
        </w:rPr>
      </w:pPr>
      <w:r w:rsidRPr="007527EC">
        <w:rPr>
          <w:b/>
          <w:bCs/>
          <w:i/>
          <w:color w:val="0000FF"/>
          <w:sz w:val="28"/>
        </w:rPr>
        <w:t>Values Statement</w:t>
      </w:r>
    </w:p>
    <w:p w:rsidR="00592510" w:rsidRDefault="00865BF0" w:rsidP="00865BF0">
      <w:pPr>
        <w:pStyle w:val="FlushLeft"/>
        <w:rPr>
          <w:color w:val="000000"/>
        </w:rPr>
      </w:pPr>
      <w:smartTag w:uri="urn:schemas-microsoft-com:office:smarttags" w:element="place">
        <w:smartTag w:uri="urn:schemas-microsoft-com:office:smarttags" w:element="PlaceName">
          <w:r>
            <w:rPr>
              <w:color w:val="000000"/>
            </w:rPr>
            <w:t>Chapman</w:t>
          </w:r>
        </w:smartTag>
        <w:r>
          <w:rPr>
            <w:color w:val="000000"/>
          </w:rPr>
          <w:t xml:space="preserve"> </w:t>
        </w:r>
        <w:smartTag w:uri="urn:schemas-microsoft-com:office:smarttags" w:element="PlaceType">
          <w:r>
            <w:rPr>
              <w:color w:val="000000"/>
            </w:rPr>
            <w:t>University</w:t>
          </w:r>
        </w:smartTag>
      </w:smartTag>
      <w:r>
        <w:rPr>
          <w:color w:val="000000"/>
        </w:rPr>
        <w:t xml:space="preserve"> is a learning community dedicated to the following core values that define the University’s character and help guide the actions of its members.</w:t>
      </w:r>
    </w:p>
    <w:p w:rsidR="00592510" w:rsidRDefault="00592510" w:rsidP="00592510">
      <w:pPr>
        <w:pStyle w:val="NoSpacing"/>
      </w:pPr>
    </w:p>
    <w:p w:rsidR="00592510" w:rsidRPr="00CF590E" w:rsidRDefault="00865BF0" w:rsidP="00641335">
      <w:pPr>
        <w:pStyle w:val="NoSpacing"/>
        <w:numPr>
          <w:ilvl w:val="0"/>
          <w:numId w:val="48"/>
        </w:numPr>
        <w:rPr>
          <w:rFonts w:ascii="Times New Roman" w:hAnsi="Times New Roman"/>
        </w:rPr>
      </w:pPr>
      <w:r w:rsidRPr="00CF590E">
        <w:rPr>
          <w:rFonts w:ascii="Times New Roman" w:hAnsi="Times New Roman"/>
          <w:b/>
          <w:bCs/>
        </w:rPr>
        <w:t>V</w:t>
      </w:r>
      <w:r w:rsidRPr="00CF590E">
        <w:rPr>
          <w:rFonts w:ascii="Times New Roman" w:hAnsi="Times New Roman"/>
        </w:rPr>
        <w:t>alue the dignity of every person by treating people with civility and respect;</w:t>
      </w:r>
    </w:p>
    <w:p w:rsidR="00865BF0" w:rsidRPr="00CF590E" w:rsidRDefault="00865BF0" w:rsidP="00641335">
      <w:pPr>
        <w:pStyle w:val="NoSpacing"/>
        <w:numPr>
          <w:ilvl w:val="0"/>
          <w:numId w:val="48"/>
        </w:numPr>
        <w:rPr>
          <w:rFonts w:ascii="Times New Roman" w:hAnsi="Times New Roman"/>
        </w:rPr>
      </w:pPr>
      <w:r w:rsidRPr="00CF590E">
        <w:rPr>
          <w:rFonts w:ascii="Times New Roman" w:hAnsi="Times New Roman"/>
          <w:b/>
          <w:bCs/>
        </w:rPr>
        <w:t>A</w:t>
      </w:r>
      <w:r w:rsidRPr="00CF590E">
        <w:rPr>
          <w:rFonts w:ascii="Times New Roman" w:hAnsi="Times New Roman"/>
        </w:rPr>
        <w:t>ct with integrity and accept personal responsibility for our actions;</w:t>
      </w:r>
    </w:p>
    <w:p w:rsidR="00865BF0" w:rsidRPr="00CF590E" w:rsidRDefault="00865BF0" w:rsidP="00641335">
      <w:pPr>
        <w:pStyle w:val="NoSpacing"/>
        <w:numPr>
          <w:ilvl w:val="0"/>
          <w:numId w:val="48"/>
        </w:numPr>
        <w:rPr>
          <w:rFonts w:ascii="Times New Roman" w:hAnsi="Times New Roman"/>
        </w:rPr>
      </w:pPr>
      <w:r w:rsidRPr="00CF590E">
        <w:rPr>
          <w:rFonts w:ascii="Times New Roman" w:hAnsi="Times New Roman"/>
          <w:b/>
          <w:bCs/>
        </w:rPr>
        <w:t>L</w:t>
      </w:r>
      <w:r w:rsidRPr="00CF590E">
        <w:rPr>
          <w:rFonts w:ascii="Times New Roman" w:hAnsi="Times New Roman"/>
        </w:rPr>
        <w:t>ive a life of service to others;</w:t>
      </w:r>
    </w:p>
    <w:p w:rsidR="00592510" w:rsidRPr="00CF590E" w:rsidRDefault="00865BF0" w:rsidP="00641335">
      <w:pPr>
        <w:pStyle w:val="NoSpacing"/>
        <w:numPr>
          <w:ilvl w:val="0"/>
          <w:numId w:val="48"/>
        </w:numPr>
        <w:rPr>
          <w:rFonts w:ascii="Times New Roman" w:hAnsi="Times New Roman"/>
        </w:rPr>
      </w:pPr>
      <w:r w:rsidRPr="00CF590E">
        <w:rPr>
          <w:rFonts w:ascii="Times New Roman" w:hAnsi="Times New Roman"/>
          <w:b/>
          <w:bCs/>
        </w:rPr>
        <w:t>U</w:t>
      </w:r>
      <w:r w:rsidRPr="00CF590E">
        <w:rPr>
          <w:rFonts w:ascii="Times New Roman" w:hAnsi="Times New Roman"/>
        </w:rPr>
        <w:t xml:space="preserve">ndertake the search for truth and meaning through critical thinking and the never-ending </w:t>
      </w:r>
    </w:p>
    <w:p w:rsidR="00865BF0" w:rsidRPr="00CF590E" w:rsidRDefault="00592510" w:rsidP="00592510">
      <w:pPr>
        <w:pStyle w:val="NoSpacing"/>
        <w:ind w:left="720"/>
        <w:rPr>
          <w:rFonts w:ascii="Times New Roman" w:hAnsi="Times New Roman"/>
        </w:rPr>
      </w:pPr>
      <w:r w:rsidRPr="00CF590E">
        <w:rPr>
          <w:rFonts w:ascii="Times New Roman" w:hAnsi="Times New Roman"/>
        </w:rPr>
        <w:t xml:space="preserve">     </w:t>
      </w:r>
      <w:r w:rsidR="00865BF0" w:rsidRPr="00CF590E">
        <w:rPr>
          <w:rFonts w:ascii="Times New Roman" w:hAnsi="Times New Roman"/>
        </w:rPr>
        <w:t>pursuit of knowledge and creative expression;</w:t>
      </w:r>
    </w:p>
    <w:p w:rsidR="00865BF0" w:rsidRPr="00CF590E" w:rsidRDefault="00865BF0" w:rsidP="00641335">
      <w:pPr>
        <w:pStyle w:val="NoSpacing"/>
        <w:numPr>
          <w:ilvl w:val="0"/>
          <w:numId w:val="48"/>
        </w:numPr>
        <w:rPr>
          <w:rFonts w:ascii="Times New Roman" w:hAnsi="Times New Roman"/>
        </w:rPr>
      </w:pPr>
      <w:r w:rsidRPr="00CF590E">
        <w:rPr>
          <w:rFonts w:ascii="Times New Roman" w:hAnsi="Times New Roman"/>
          <w:b/>
          <w:bCs/>
        </w:rPr>
        <w:t>E</w:t>
      </w:r>
      <w:r w:rsidRPr="00CF590E">
        <w:rPr>
          <w:rFonts w:ascii="Times New Roman" w:hAnsi="Times New Roman"/>
        </w:rPr>
        <w:t>ngage in and promote an atmosphere of open and honest communication with others;</w:t>
      </w:r>
    </w:p>
    <w:p w:rsidR="00865BF0" w:rsidRPr="00CF590E" w:rsidRDefault="00865BF0" w:rsidP="00641335">
      <w:pPr>
        <w:pStyle w:val="NoSpacing"/>
        <w:numPr>
          <w:ilvl w:val="0"/>
          <w:numId w:val="48"/>
        </w:numPr>
        <w:rPr>
          <w:rFonts w:ascii="Times New Roman" w:hAnsi="Times New Roman"/>
        </w:rPr>
      </w:pPr>
      <w:r w:rsidRPr="00CF590E">
        <w:rPr>
          <w:rFonts w:ascii="Times New Roman" w:hAnsi="Times New Roman"/>
          <w:b/>
          <w:bCs/>
        </w:rPr>
        <w:t>S</w:t>
      </w:r>
      <w:r w:rsidRPr="00CF590E">
        <w:rPr>
          <w:rFonts w:ascii="Times New Roman" w:hAnsi="Times New Roman"/>
        </w:rPr>
        <w:t>eek a just and caring community that embraces a diversity of ideas and experiences.</w:t>
      </w:r>
    </w:p>
    <w:p w:rsidR="00865BF0" w:rsidRDefault="00865BF0" w:rsidP="00865BF0">
      <w:pPr>
        <w:pStyle w:val="FlushLeft"/>
        <w:jc w:val="center"/>
        <w:rPr>
          <w:b/>
          <w:i/>
          <w:color w:val="0000FF"/>
          <w:sz w:val="28"/>
          <w:szCs w:val="28"/>
        </w:rPr>
      </w:pPr>
      <w:r>
        <w:rPr>
          <w:b/>
          <w:i/>
          <w:color w:val="0000FF"/>
          <w:sz w:val="28"/>
          <w:szCs w:val="28"/>
        </w:rPr>
        <w:t>Purpose of the Manual</w:t>
      </w:r>
    </w:p>
    <w:p w:rsidR="00865BF0" w:rsidRPr="00CD29CC" w:rsidRDefault="00865BF0" w:rsidP="00865BF0">
      <w:pPr>
        <w:pStyle w:val="FlushLeft"/>
        <w:rPr>
          <w:b/>
          <w:i/>
          <w:color w:val="0000FF"/>
          <w:sz w:val="28"/>
          <w:szCs w:val="28"/>
        </w:rPr>
      </w:pPr>
      <w:r>
        <w:t xml:space="preserve">The staff and volunteers of </w:t>
      </w:r>
      <w:smartTag w:uri="urn:schemas-microsoft-com:office:smarttags" w:element="place">
        <w:smartTag w:uri="urn:schemas-microsoft-com:office:smarttags" w:element="PlaceName">
          <w:r>
            <w:t>Chapman</w:t>
          </w:r>
        </w:smartTag>
        <w:r>
          <w:t xml:space="preserve"> </w:t>
        </w:r>
        <w:smartTag w:uri="urn:schemas-microsoft-com:office:smarttags" w:element="PlaceType">
          <w:r>
            <w:t>University</w:t>
          </w:r>
        </w:smartTag>
      </w:smartTag>
      <w:r>
        <w:t xml:space="preserve"> solicit current and deferred gifts from individuals, corporations and foundations to secure the future growth and mission of the</w:t>
      </w:r>
      <w:r w:rsidR="003B3C7F">
        <w:t xml:space="preserve"> University. </w:t>
      </w:r>
      <w:r>
        <w:t>These policies and procedures govern the acceptance of gifts by the University and the p</w:t>
      </w:r>
      <w:r w:rsidR="003B3C7F">
        <w:t xml:space="preserve">rocedures for processing them. </w:t>
      </w:r>
      <w:r>
        <w:t xml:space="preserve">The provisions of these policies shall apply to all gifts </w:t>
      </w:r>
      <w:r w:rsidR="00103050">
        <w:t>received by the University for a</w:t>
      </w:r>
      <w:r>
        <w:t xml:space="preserve">ny of its programs or services. “The University” in the text refers to all </w:t>
      </w:r>
      <w:smartTag w:uri="urn:schemas-microsoft-com:office:smarttags" w:element="place">
        <w:smartTag w:uri="urn:schemas-microsoft-com:office:smarttags" w:element="PlaceName">
          <w:r>
            <w:t>Chapman</w:t>
          </w:r>
        </w:smartTag>
        <w:r>
          <w:t xml:space="preserve"> </w:t>
        </w:r>
        <w:smartTag w:uri="urn:schemas-microsoft-com:office:smarttags" w:element="PlaceType">
          <w:r>
            <w:t>University</w:t>
          </w:r>
        </w:smartTag>
      </w:smartTag>
      <w:r>
        <w:t xml:space="preserve"> staff, faculty, students and volunteers.</w:t>
      </w:r>
    </w:p>
    <w:p w:rsidR="00865BF0" w:rsidRPr="004721B6" w:rsidRDefault="00865BF0" w:rsidP="00865BF0">
      <w:pPr>
        <w:pStyle w:val="FlushLeft"/>
        <w:jc w:val="center"/>
        <w:rPr>
          <w:b/>
          <w:i/>
          <w:color w:val="0000FF"/>
          <w:sz w:val="32"/>
          <w:szCs w:val="32"/>
        </w:rPr>
      </w:pPr>
      <w:r>
        <w:br w:type="page"/>
      </w:r>
      <w:r>
        <w:rPr>
          <w:b/>
          <w:i/>
          <w:color w:val="0000FF"/>
          <w:sz w:val="32"/>
          <w:szCs w:val="32"/>
        </w:rPr>
        <w:lastRenderedPageBreak/>
        <w:t>Right to Revise</w:t>
      </w:r>
    </w:p>
    <w:p w:rsidR="00865BF0" w:rsidRDefault="00865BF0" w:rsidP="00865BF0">
      <w:pPr>
        <w:rPr>
          <w:color w:val="000000"/>
          <w:szCs w:val="24"/>
        </w:rPr>
      </w:pPr>
    </w:p>
    <w:p w:rsidR="0035627B" w:rsidRDefault="00865BF0" w:rsidP="00865BF0">
      <w:pPr>
        <w:rPr>
          <w:color w:val="000000"/>
          <w:szCs w:val="24"/>
        </w:rPr>
      </w:pPr>
      <w:r>
        <w:rPr>
          <w:color w:val="000000"/>
          <w:szCs w:val="24"/>
        </w:rPr>
        <w:t xml:space="preserve">This gift policy manual </w:t>
      </w:r>
      <w:r w:rsidR="00FE5675">
        <w:rPr>
          <w:color w:val="000000"/>
          <w:szCs w:val="24"/>
        </w:rPr>
        <w:t xml:space="preserve">is subject to revision based on organizational and operational imperatives. </w:t>
      </w:r>
      <w:r w:rsidR="0035627B">
        <w:rPr>
          <w:color w:val="000000"/>
          <w:szCs w:val="24"/>
        </w:rPr>
        <w:t>In matters of fiscal policy, the Executive Vice President / Chief Operating Officer and the Board of Trustees must approve any recommended revisions. In matters of operations or organization. the Ass</w:t>
      </w:r>
      <w:r w:rsidR="002F5C2D">
        <w:rPr>
          <w:color w:val="000000"/>
          <w:szCs w:val="24"/>
        </w:rPr>
        <w:t xml:space="preserve">ociate </w:t>
      </w:r>
      <w:r w:rsidR="0035627B">
        <w:rPr>
          <w:color w:val="000000"/>
          <w:szCs w:val="24"/>
        </w:rPr>
        <w:t xml:space="preserve">Vice President of </w:t>
      </w:r>
      <w:r w:rsidR="002F5C2D">
        <w:rPr>
          <w:color w:val="000000"/>
          <w:szCs w:val="24"/>
        </w:rPr>
        <w:t xml:space="preserve">University Advancement </w:t>
      </w:r>
      <w:r w:rsidR="0035627B">
        <w:rPr>
          <w:color w:val="000000"/>
          <w:szCs w:val="24"/>
        </w:rPr>
        <w:t>may revise the policy and will clarify any questions regarding this manual.</w:t>
      </w:r>
    </w:p>
    <w:p w:rsidR="0035627B" w:rsidRDefault="0035627B" w:rsidP="00865BF0">
      <w:pPr>
        <w:rPr>
          <w:color w:val="000000"/>
          <w:szCs w:val="24"/>
        </w:rPr>
      </w:pPr>
    </w:p>
    <w:p w:rsidR="00865BF0" w:rsidRDefault="00FD7E2D" w:rsidP="00B554AF">
      <w:pPr>
        <w:spacing w:after="200" w:line="276" w:lineRule="auto"/>
        <w:jc w:val="left"/>
        <w:rPr>
          <w:color w:val="000000"/>
          <w:szCs w:val="24"/>
        </w:rPr>
      </w:pPr>
      <w:r>
        <w:rPr>
          <w:color w:val="000000"/>
          <w:szCs w:val="24"/>
        </w:rPr>
        <w:br w:type="page"/>
      </w:r>
    </w:p>
    <w:p w:rsidR="00865BF0" w:rsidRDefault="00865BF0" w:rsidP="00865BF0">
      <w:pPr>
        <w:pStyle w:val="FlushLeft"/>
        <w:jc w:val="left"/>
      </w:pPr>
    </w:p>
    <w:p w:rsidR="00865BF0" w:rsidRDefault="00865BF0" w:rsidP="00EE69D1">
      <w:pPr>
        <w:jc w:val="center"/>
        <w:rPr>
          <w:b/>
          <w:bCs/>
          <w:i/>
          <w:color w:val="0000FF"/>
          <w:sz w:val="32"/>
          <w:szCs w:val="32"/>
        </w:rPr>
      </w:pPr>
      <w:r w:rsidRPr="00DA23AA">
        <w:rPr>
          <w:b/>
          <w:bCs/>
          <w:i/>
          <w:color w:val="0000FF"/>
          <w:sz w:val="32"/>
          <w:szCs w:val="32"/>
        </w:rPr>
        <w:t>Trustee Philanthropy Policy</w:t>
      </w:r>
    </w:p>
    <w:p w:rsidR="00865BF0" w:rsidRPr="00DA23AA" w:rsidRDefault="00865BF0" w:rsidP="00865BF0">
      <w:pPr>
        <w:jc w:val="center"/>
        <w:rPr>
          <w:b/>
          <w:bCs/>
          <w:i/>
          <w:color w:val="0000FF"/>
          <w:sz w:val="32"/>
          <w:szCs w:val="32"/>
        </w:rPr>
      </w:pPr>
    </w:p>
    <w:p w:rsidR="00865BF0" w:rsidRDefault="00865BF0" w:rsidP="008E66A1">
      <w:pPr>
        <w:numPr>
          <w:ilvl w:val="0"/>
          <w:numId w:val="16"/>
        </w:numPr>
        <w:tabs>
          <w:tab w:val="clear" w:pos="1320"/>
          <w:tab w:val="num" w:pos="360"/>
        </w:tabs>
        <w:ind w:hanging="1320"/>
        <w:rPr>
          <w:b/>
          <w:bCs/>
          <w:szCs w:val="24"/>
        </w:rPr>
      </w:pPr>
      <w:r w:rsidRPr="00DA23AA">
        <w:rPr>
          <w:b/>
          <w:bCs/>
          <w:szCs w:val="24"/>
        </w:rPr>
        <w:t>PURPOSE</w:t>
      </w:r>
    </w:p>
    <w:p w:rsidR="00865BF0" w:rsidRPr="00DA23AA" w:rsidRDefault="00865BF0" w:rsidP="00865BF0">
      <w:pPr>
        <w:ind w:left="960"/>
        <w:rPr>
          <w:b/>
          <w:bCs/>
          <w:szCs w:val="24"/>
        </w:rPr>
      </w:pPr>
      <w:r w:rsidRPr="00DA23AA">
        <w:rPr>
          <w:b/>
          <w:bCs/>
          <w:szCs w:val="24"/>
        </w:rPr>
        <w:t xml:space="preserve">  </w:t>
      </w:r>
    </w:p>
    <w:p w:rsidR="00865BF0" w:rsidRPr="00DA23AA" w:rsidRDefault="00865BF0" w:rsidP="00865BF0">
      <w:pPr>
        <w:ind w:left="360"/>
        <w:rPr>
          <w:szCs w:val="24"/>
        </w:rPr>
      </w:pPr>
      <w:r w:rsidRPr="00DA23AA">
        <w:rPr>
          <w:szCs w:val="24"/>
        </w:rPr>
        <w:t xml:space="preserve">The Chapman University Board of Trustees philanthropy policy seeks to establish and maintain a culture through formal policy that clearly states that the board is responsible for ensuring adequate private support and sets specific expectations of personal financial support among board members.  </w:t>
      </w:r>
    </w:p>
    <w:p w:rsidR="00865BF0" w:rsidRPr="00DA23AA" w:rsidRDefault="00865BF0" w:rsidP="00865BF0">
      <w:pPr>
        <w:rPr>
          <w:i/>
          <w:iCs/>
          <w:szCs w:val="24"/>
        </w:rPr>
      </w:pPr>
    </w:p>
    <w:p w:rsidR="00865BF0" w:rsidRPr="00DA23AA" w:rsidRDefault="00865BF0" w:rsidP="00865BF0">
      <w:pPr>
        <w:ind w:left="360"/>
        <w:rPr>
          <w:szCs w:val="24"/>
        </w:rPr>
      </w:pPr>
      <w:r w:rsidRPr="00DA23AA">
        <w:rPr>
          <w:i/>
          <w:iCs/>
          <w:szCs w:val="24"/>
        </w:rPr>
        <w:t xml:space="preserve">Background: </w:t>
      </w:r>
      <w:r w:rsidRPr="00DA23AA">
        <w:rPr>
          <w:szCs w:val="24"/>
        </w:rPr>
        <w:t>The research and professional literature on board fundraising responsibilities makes it clear that trustees must take the lead in providing and attracting financial support.  Giving by all members of a governing board provides significant funds and sends a useful signal to other current and prospective don</w:t>
      </w:r>
      <w:r w:rsidR="003B3C7F">
        <w:rPr>
          <w:szCs w:val="24"/>
        </w:rPr>
        <w:t xml:space="preserve">ors. </w:t>
      </w:r>
      <w:r w:rsidRPr="00DA23AA">
        <w:rPr>
          <w:szCs w:val="24"/>
        </w:rPr>
        <w:t>Nationally, between 75-80 percent of fund raising dollars raised eac</w:t>
      </w:r>
      <w:r w:rsidR="003B3C7F">
        <w:rPr>
          <w:szCs w:val="24"/>
        </w:rPr>
        <w:t xml:space="preserve">h year comes from individuals. </w:t>
      </w:r>
      <w:r w:rsidRPr="00DA23AA">
        <w:rPr>
          <w:szCs w:val="24"/>
        </w:rPr>
        <w:t xml:space="preserve">Board members are to be encouraged to offer their own support and their influence to engage, involve and cultivate other individual donors as well as corporations and foundations.  </w:t>
      </w:r>
    </w:p>
    <w:p w:rsidR="00865BF0" w:rsidRPr="00DA23AA" w:rsidRDefault="00865BF0" w:rsidP="00865BF0">
      <w:pPr>
        <w:rPr>
          <w:szCs w:val="24"/>
        </w:rPr>
      </w:pPr>
    </w:p>
    <w:p w:rsidR="00865BF0" w:rsidRPr="00DA23AA" w:rsidRDefault="00865BF0" w:rsidP="008E66A1">
      <w:pPr>
        <w:numPr>
          <w:ilvl w:val="0"/>
          <w:numId w:val="16"/>
        </w:numPr>
        <w:tabs>
          <w:tab w:val="clear" w:pos="1320"/>
          <w:tab w:val="num" w:pos="360"/>
        </w:tabs>
        <w:ind w:hanging="1320"/>
        <w:rPr>
          <w:b/>
          <w:bCs/>
          <w:szCs w:val="24"/>
        </w:rPr>
      </w:pPr>
      <w:r w:rsidRPr="00DA23AA">
        <w:rPr>
          <w:b/>
          <w:bCs/>
          <w:szCs w:val="24"/>
        </w:rPr>
        <w:t>POLICY</w:t>
      </w:r>
    </w:p>
    <w:p w:rsidR="00865BF0" w:rsidRPr="00DA23AA" w:rsidRDefault="00865BF0" w:rsidP="00865BF0">
      <w:pPr>
        <w:ind w:left="360"/>
        <w:rPr>
          <w:b/>
          <w:bCs/>
          <w:szCs w:val="24"/>
        </w:rPr>
      </w:pPr>
    </w:p>
    <w:p w:rsidR="00865BF0" w:rsidRPr="00DA23AA" w:rsidRDefault="00865BF0" w:rsidP="00865BF0">
      <w:pPr>
        <w:ind w:left="360"/>
        <w:rPr>
          <w:szCs w:val="24"/>
        </w:rPr>
      </w:pPr>
      <w:r w:rsidRPr="00DA23AA">
        <w:rPr>
          <w:szCs w:val="24"/>
        </w:rPr>
        <w:t xml:space="preserve">The Chapman University Board of Trustees individually and collectively affirms the responsibility to provide leadership in contributions of time, talent, and financial gifts to ensure a preeminent future for </w:t>
      </w:r>
      <w:smartTag w:uri="urn:schemas-microsoft-com:office:smarttags" w:element="place">
        <w:smartTag w:uri="urn:schemas-microsoft-com:office:smarttags" w:element="PlaceName">
          <w:r w:rsidRPr="00DA23AA">
            <w:rPr>
              <w:szCs w:val="24"/>
            </w:rPr>
            <w:t>Chapman</w:t>
          </w:r>
        </w:smartTag>
        <w:r w:rsidRPr="00DA23AA">
          <w:rPr>
            <w:szCs w:val="24"/>
          </w:rPr>
          <w:t xml:space="preserve"> </w:t>
        </w:r>
        <w:smartTag w:uri="urn:schemas-microsoft-com:office:smarttags" w:element="PlaceType">
          <w:r w:rsidRPr="00DA23AA">
            <w:rPr>
              <w:szCs w:val="24"/>
            </w:rPr>
            <w:t>University</w:t>
          </w:r>
        </w:smartTag>
      </w:smartTag>
      <w:r w:rsidR="003B3C7F">
        <w:rPr>
          <w:szCs w:val="24"/>
        </w:rPr>
        <w:t xml:space="preserve">. </w:t>
      </w:r>
      <w:r w:rsidRPr="00DA23AA">
        <w:rPr>
          <w:szCs w:val="24"/>
        </w:rPr>
        <w:t xml:space="preserve">Each board member understands the expectation that he/she will participate in a personal program of giving to support Chapman with additional unrestricted operating funds </w:t>
      </w:r>
      <w:r w:rsidR="003B3C7F">
        <w:rPr>
          <w:szCs w:val="24"/>
        </w:rPr>
        <w:t>to supplement annual operating.</w:t>
      </w:r>
      <w:r w:rsidRPr="00DA23AA">
        <w:rPr>
          <w:szCs w:val="24"/>
        </w:rPr>
        <w:t xml:space="preserve"> Each board member is encouraged to be responsible for assisting with advancement goals through a combination of personal g</w:t>
      </w:r>
      <w:r w:rsidR="003B3C7F">
        <w:rPr>
          <w:szCs w:val="24"/>
        </w:rPr>
        <w:t>iving and advocacy with donors.</w:t>
      </w:r>
      <w:r w:rsidRPr="00DA23AA">
        <w:rPr>
          <w:szCs w:val="24"/>
        </w:rPr>
        <w:t xml:space="preserve"> Additionally, the Board of Trustees is committed to ensuring the success of periodic special c</w:t>
      </w:r>
      <w:r w:rsidR="003B3C7F">
        <w:rPr>
          <w:szCs w:val="24"/>
        </w:rPr>
        <w:t>ampaigns for specific projects.</w:t>
      </w:r>
      <w:r w:rsidRPr="00DA23AA">
        <w:rPr>
          <w:szCs w:val="24"/>
        </w:rPr>
        <w:t xml:space="preserve"> As such, each trustee should strive to make and/or obtain a significant gift to a campus campaign.  </w:t>
      </w:r>
    </w:p>
    <w:p w:rsidR="00865BF0" w:rsidRPr="00DA23AA" w:rsidRDefault="00865BF0" w:rsidP="00865BF0">
      <w:pPr>
        <w:rPr>
          <w:szCs w:val="24"/>
        </w:rPr>
      </w:pPr>
    </w:p>
    <w:p w:rsidR="00865BF0" w:rsidRPr="00DA23AA" w:rsidRDefault="00865BF0" w:rsidP="00865BF0">
      <w:pPr>
        <w:ind w:left="360"/>
        <w:rPr>
          <w:szCs w:val="24"/>
        </w:rPr>
      </w:pPr>
      <w:r w:rsidRPr="00DA23AA">
        <w:rPr>
          <w:szCs w:val="24"/>
        </w:rPr>
        <w:t>The philanthropic responsibility of the Board recognizes the need to fully</w:t>
      </w:r>
      <w:r w:rsidR="003B3C7F">
        <w:rPr>
          <w:szCs w:val="24"/>
        </w:rPr>
        <w:t xml:space="preserve"> assist Chapman in identifying, </w:t>
      </w:r>
      <w:r w:rsidRPr="00DA23AA">
        <w:rPr>
          <w:szCs w:val="24"/>
        </w:rPr>
        <w:t>cultivating and enlisting the support of friends, co-workers and/or other individuals who have reason to support t</w:t>
      </w:r>
      <w:r w:rsidR="003B3C7F">
        <w:rPr>
          <w:szCs w:val="24"/>
        </w:rPr>
        <w:t xml:space="preserve">he mission of the institution. </w:t>
      </w:r>
      <w:r w:rsidRPr="00DA23AA">
        <w:rPr>
          <w:szCs w:val="24"/>
        </w:rPr>
        <w:t xml:space="preserve">Moreover, should a board member have direct or indirect linkages to philanthropic organizations capable of supporting Chapman, the member shall make the linkages known and work with trustees and staff members to explore possible areas and gift amounts for philanthropic support. </w:t>
      </w:r>
    </w:p>
    <w:p w:rsidR="00865BF0" w:rsidRPr="00DA23AA" w:rsidRDefault="00865BF0" w:rsidP="00865BF0">
      <w:pPr>
        <w:rPr>
          <w:szCs w:val="24"/>
        </w:rPr>
      </w:pPr>
    </w:p>
    <w:p w:rsidR="00865BF0" w:rsidRPr="00DA23AA" w:rsidRDefault="00865BF0" w:rsidP="00865BF0">
      <w:pPr>
        <w:ind w:left="360"/>
        <w:rPr>
          <w:szCs w:val="24"/>
        </w:rPr>
      </w:pPr>
      <w:r w:rsidRPr="00DA23AA">
        <w:rPr>
          <w:szCs w:val="24"/>
        </w:rPr>
        <w:t xml:space="preserve">Trustees enthusiastically invite and encourage others to join in the rewarding commitment to Chapman’s mission and to the enrichment of services to meet future needs.  </w:t>
      </w:r>
    </w:p>
    <w:p w:rsidR="00865BF0" w:rsidRPr="00DA23AA" w:rsidRDefault="00865BF0" w:rsidP="00865BF0">
      <w:pPr>
        <w:rPr>
          <w:szCs w:val="24"/>
        </w:rPr>
      </w:pPr>
    </w:p>
    <w:p w:rsidR="00865BF0" w:rsidRPr="00DA23AA" w:rsidRDefault="00865BF0" w:rsidP="00865BF0">
      <w:pPr>
        <w:rPr>
          <w:szCs w:val="24"/>
        </w:rPr>
      </w:pPr>
    </w:p>
    <w:p w:rsidR="00865BF0" w:rsidRPr="00DA23AA" w:rsidRDefault="00865BF0" w:rsidP="00865BF0">
      <w:pPr>
        <w:rPr>
          <w:szCs w:val="24"/>
        </w:rPr>
      </w:pPr>
    </w:p>
    <w:p w:rsidR="00865BF0" w:rsidRPr="00DA23AA" w:rsidRDefault="00865BF0" w:rsidP="00865BF0">
      <w:pPr>
        <w:ind w:firstLine="360"/>
        <w:rPr>
          <w:szCs w:val="24"/>
        </w:rPr>
      </w:pPr>
      <w:r w:rsidRPr="00DA23AA">
        <w:rPr>
          <w:szCs w:val="24"/>
        </w:rPr>
        <w:t xml:space="preserve">Approved </w:t>
      </w:r>
      <w:smartTag w:uri="urn:schemas-microsoft-com:office:smarttags" w:element="date">
        <w:smartTagPr>
          <w:attr w:name="Month" w:val="6"/>
          <w:attr w:name="Day" w:val="28"/>
          <w:attr w:name="Year" w:val="2004"/>
        </w:smartTagPr>
        <w:r w:rsidRPr="00DA23AA">
          <w:rPr>
            <w:szCs w:val="24"/>
          </w:rPr>
          <w:t>June 28, 2004</w:t>
        </w:r>
      </w:smartTag>
    </w:p>
    <w:p w:rsidR="00865BF0" w:rsidRDefault="00865BF0" w:rsidP="00865BF0">
      <w:pPr>
        <w:pStyle w:val="FlushLeft"/>
        <w:jc w:val="center"/>
        <w:rPr>
          <w:b/>
          <w:i/>
          <w:color w:val="0000FF"/>
          <w:sz w:val="36"/>
          <w:szCs w:val="36"/>
        </w:rPr>
      </w:pPr>
      <w:r>
        <w:br w:type="page"/>
      </w:r>
      <w:r w:rsidRPr="00A20E7D">
        <w:rPr>
          <w:b/>
          <w:i/>
          <w:color w:val="0000FF"/>
          <w:sz w:val="36"/>
          <w:szCs w:val="36"/>
        </w:rPr>
        <w:lastRenderedPageBreak/>
        <w:t>Table of Contents</w:t>
      </w:r>
    </w:p>
    <w:tbl>
      <w:tblPr>
        <w:tblW w:w="0" w:type="auto"/>
        <w:tblLook w:val="01E0" w:firstRow="1" w:lastRow="1" w:firstColumn="1" w:lastColumn="1" w:noHBand="0" w:noVBand="0"/>
      </w:tblPr>
      <w:tblGrid>
        <w:gridCol w:w="8436"/>
        <w:gridCol w:w="852"/>
      </w:tblGrid>
      <w:tr w:rsidR="00865BF0" w:rsidRPr="00397FAE" w:rsidTr="004D7BDD">
        <w:trPr>
          <w:cantSplit/>
          <w:trHeight w:val="432"/>
        </w:trPr>
        <w:tc>
          <w:tcPr>
            <w:tcW w:w="8436" w:type="dxa"/>
            <w:vAlign w:val="bottom"/>
          </w:tcPr>
          <w:p w:rsidR="00865BF0" w:rsidRPr="00ED74A6" w:rsidRDefault="00865BF0" w:rsidP="00231998">
            <w:pPr>
              <w:pStyle w:val="FlushLeft"/>
              <w:tabs>
                <w:tab w:val="left" w:pos="1380"/>
              </w:tabs>
              <w:adjustRightInd w:val="0"/>
              <w:spacing w:before="100" w:beforeAutospacing="1"/>
              <w:jc w:val="left"/>
              <w:rPr>
                <w:color w:val="000000"/>
                <w:szCs w:val="24"/>
              </w:rPr>
            </w:pPr>
            <w:r w:rsidRPr="00ED74A6">
              <w:rPr>
                <w:b/>
                <w:color w:val="000000"/>
                <w:szCs w:val="24"/>
              </w:rPr>
              <w:t xml:space="preserve">Preface </w:t>
            </w:r>
            <w:r w:rsidRPr="00ED74A6">
              <w:rPr>
                <w:color w:val="000000"/>
                <w:szCs w:val="24"/>
              </w:rPr>
              <w:t>……………………………………………………………………………</w:t>
            </w:r>
          </w:p>
        </w:tc>
        <w:tc>
          <w:tcPr>
            <w:tcW w:w="852" w:type="dxa"/>
            <w:vAlign w:val="bottom"/>
          </w:tcPr>
          <w:p w:rsidR="00865BF0" w:rsidRPr="005F693B" w:rsidRDefault="00865BF0" w:rsidP="00231998">
            <w:pPr>
              <w:pStyle w:val="FlushLeft"/>
              <w:adjustRightInd w:val="0"/>
              <w:spacing w:before="100" w:beforeAutospacing="1"/>
              <w:jc w:val="left"/>
              <w:rPr>
                <w:color w:val="000000"/>
                <w:szCs w:val="24"/>
              </w:rPr>
            </w:pPr>
            <w:r w:rsidRPr="005F693B">
              <w:rPr>
                <w:color w:val="000000"/>
                <w:szCs w:val="24"/>
              </w:rPr>
              <w:t xml:space="preserve"> 2</w:t>
            </w:r>
          </w:p>
        </w:tc>
      </w:tr>
      <w:tr w:rsidR="00865BF0" w:rsidRPr="00397FAE" w:rsidTr="004D7BDD">
        <w:trPr>
          <w:cantSplit/>
          <w:trHeight w:val="20"/>
        </w:trPr>
        <w:tc>
          <w:tcPr>
            <w:tcW w:w="8436" w:type="dxa"/>
            <w:vAlign w:val="bottom"/>
          </w:tcPr>
          <w:p w:rsidR="00865BF0" w:rsidRPr="00ED74A6" w:rsidRDefault="00357418" w:rsidP="00231998">
            <w:pPr>
              <w:pStyle w:val="FlushLeft"/>
              <w:adjustRightInd w:val="0"/>
              <w:spacing w:before="100" w:beforeAutospacing="1"/>
              <w:jc w:val="left"/>
              <w:rPr>
                <w:color w:val="000000"/>
                <w:szCs w:val="24"/>
              </w:rPr>
            </w:pPr>
            <w:r w:rsidRPr="00ED74A6">
              <w:rPr>
                <w:b/>
                <w:color w:val="000000"/>
                <w:szCs w:val="24"/>
              </w:rPr>
              <w:t>Right to Revise</w:t>
            </w:r>
            <w:r w:rsidR="00865BF0" w:rsidRPr="00ED74A6">
              <w:rPr>
                <w:b/>
                <w:color w:val="000000"/>
                <w:szCs w:val="24"/>
              </w:rPr>
              <w:t xml:space="preserve"> </w:t>
            </w:r>
            <w:r w:rsidR="00865BF0" w:rsidRPr="00ED74A6">
              <w:rPr>
                <w:color w:val="000000"/>
                <w:szCs w:val="24"/>
              </w:rPr>
              <w:t>……</w:t>
            </w:r>
            <w:r w:rsidRPr="00ED74A6">
              <w:rPr>
                <w:color w:val="000000"/>
                <w:szCs w:val="24"/>
              </w:rPr>
              <w:t>………………………………………….</w:t>
            </w:r>
            <w:r w:rsidR="00865BF0" w:rsidRPr="00ED74A6">
              <w:rPr>
                <w:color w:val="000000"/>
                <w:szCs w:val="24"/>
              </w:rPr>
              <w:t>…………………..</w:t>
            </w:r>
          </w:p>
        </w:tc>
        <w:tc>
          <w:tcPr>
            <w:tcW w:w="852" w:type="dxa"/>
            <w:vAlign w:val="bottom"/>
          </w:tcPr>
          <w:p w:rsidR="00865BF0" w:rsidRPr="005F693B" w:rsidRDefault="00865BF0" w:rsidP="00231998">
            <w:pPr>
              <w:pStyle w:val="FlushLeft"/>
              <w:adjustRightInd w:val="0"/>
              <w:spacing w:before="100" w:beforeAutospacing="1"/>
              <w:jc w:val="left"/>
              <w:rPr>
                <w:color w:val="000000"/>
                <w:szCs w:val="24"/>
              </w:rPr>
            </w:pPr>
            <w:r w:rsidRPr="005F693B">
              <w:rPr>
                <w:color w:val="000000"/>
                <w:szCs w:val="24"/>
              </w:rPr>
              <w:t xml:space="preserve"> 3</w:t>
            </w:r>
          </w:p>
        </w:tc>
      </w:tr>
      <w:tr w:rsidR="00865BF0" w:rsidRPr="00397FAE" w:rsidTr="004D7BDD">
        <w:trPr>
          <w:cantSplit/>
          <w:trHeight w:val="20"/>
        </w:trPr>
        <w:tc>
          <w:tcPr>
            <w:tcW w:w="8436" w:type="dxa"/>
            <w:vAlign w:val="bottom"/>
          </w:tcPr>
          <w:p w:rsidR="00865BF0" w:rsidRPr="00ED74A6" w:rsidRDefault="00575756" w:rsidP="00231998">
            <w:pPr>
              <w:pStyle w:val="FlushLeft"/>
              <w:adjustRightInd w:val="0"/>
              <w:spacing w:before="100" w:beforeAutospacing="1"/>
              <w:jc w:val="left"/>
              <w:rPr>
                <w:color w:val="000000"/>
                <w:szCs w:val="24"/>
              </w:rPr>
            </w:pPr>
            <w:r w:rsidRPr="00ED74A6">
              <w:rPr>
                <w:b/>
                <w:color w:val="000000"/>
                <w:szCs w:val="24"/>
              </w:rPr>
              <w:t>Trustee</w:t>
            </w:r>
            <w:r w:rsidR="00865BF0" w:rsidRPr="00ED74A6">
              <w:rPr>
                <w:b/>
                <w:color w:val="000000"/>
                <w:szCs w:val="24"/>
              </w:rPr>
              <w:t xml:space="preserve"> Philanthropy Policy</w:t>
            </w:r>
            <w:r w:rsidR="00865BF0" w:rsidRPr="00ED74A6">
              <w:rPr>
                <w:color w:val="000000"/>
                <w:szCs w:val="24"/>
              </w:rPr>
              <w:t xml:space="preserve"> ………</w:t>
            </w:r>
            <w:r w:rsidR="00357418" w:rsidRPr="00ED74A6">
              <w:rPr>
                <w:color w:val="000000"/>
                <w:szCs w:val="24"/>
              </w:rPr>
              <w:t>…………</w:t>
            </w:r>
            <w:r w:rsidR="00865BF0" w:rsidRPr="00ED74A6">
              <w:rPr>
                <w:color w:val="000000"/>
                <w:szCs w:val="24"/>
              </w:rPr>
              <w:t>…………………………</w:t>
            </w:r>
            <w:r w:rsidRPr="00ED74A6">
              <w:rPr>
                <w:color w:val="000000"/>
                <w:szCs w:val="24"/>
              </w:rPr>
              <w:t>.</w:t>
            </w:r>
            <w:r w:rsidR="00865BF0" w:rsidRPr="00ED74A6">
              <w:rPr>
                <w:color w:val="000000"/>
                <w:szCs w:val="24"/>
              </w:rPr>
              <w:t>…</w:t>
            </w:r>
            <w:r w:rsidR="008D4F62" w:rsidRPr="00ED74A6">
              <w:rPr>
                <w:color w:val="000000"/>
                <w:szCs w:val="24"/>
              </w:rPr>
              <w:t>.</w:t>
            </w:r>
            <w:r w:rsidR="00865BF0" w:rsidRPr="00ED74A6">
              <w:rPr>
                <w:color w:val="000000"/>
                <w:szCs w:val="24"/>
              </w:rPr>
              <w:t>…...</w:t>
            </w:r>
          </w:p>
        </w:tc>
        <w:tc>
          <w:tcPr>
            <w:tcW w:w="852" w:type="dxa"/>
            <w:vAlign w:val="bottom"/>
          </w:tcPr>
          <w:p w:rsidR="00865BF0" w:rsidRPr="005F693B" w:rsidRDefault="00865BF0" w:rsidP="00231998">
            <w:pPr>
              <w:pStyle w:val="FlushLeft"/>
              <w:adjustRightInd w:val="0"/>
              <w:spacing w:before="100" w:beforeAutospacing="1"/>
              <w:jc w:val="left"/>
              <w:rPr>
                <w:color w:val="000000"/>
                <w:szCs w:val="24"/>
              </w:rPr>
            </w:pPr>
            <w:r w:rsidRPr="005F693B">
              <w:rPr>
                <w:color w:val="000000"/>
                <w:szCs w:val="24"/>
              </w:rPr>
              <w:t xml:space="preserve"> 4</w:t>
            </w:r>
          </w:p>
        </w:tc>
      </w:tr>
      <w:tr w:rsidR="00865BF0" w:rsidRPr="00397FAE" w:rsidTr="004D7BDD">
        <w:trPr>
          <w:cantSplit/>
          <w:trHeight w:val="20"/>
        </w:trPr>
        <w:tc>
          <w:tcPr>
            <w:tcW w:w="8436" w:type="dxa"/>
            <w:vAlign w:val="bottom"/>
          </w:tcPr>
          <w:p w:rsidR="00865BF0" w:rsidRPr="00ED74A6" w:rsidRDefault="00865BF0" w:rsidP="00231998">
            <w:pPr>
              <w:pStyle w:val="FlushLeft"/>
              <w:adjustRightInd w:val="0"/>
              <w:spacing w:before="100" w:beforeAutospacing="1"/>
              <w:jc w:val="left"/>
              <w:rPr>
                <w:color w:val="000000"/>
                <w:szCs w:val="24"/>
              </w:rPr>
            </w:pPr>
            <w:r w:rsidRPr="00ED74A6">
              <w:rPr>
                <w:b/>
                <w:color w:val="000000"/>
                <w:szCs w:val="24"/>
              </w:rPr>
              <w:t xml:space="preserve">Table of Contents </w:t>
            </w:r>
            <w:r w:rsidRPr="00ED74A6">
              <w:rPr>
                <w:color w:val="000000"/>
                <w:szCs w:val="24"/>
              </w:rPr>
              <w:t>…………………………………………………………</w:t>
            </w:r>
            <w:r w:rsidR="008D4F62" w:rsidRPr="00ED74A6">
              <w:rPr>
                <w:color w:val="000000"/>
                <w:szCs w:val="24"/>
              </w:rPr>
              <w:t>.</w:t>
            </w:r>
            <w:r w:rsidRPr="00ED74A6">
              <w:rPr>
                <w:color w:val="000000"/>
                <w:szCs w:val="24"/>
              </w:rPr>
              <w:t>……..</w:t>
            </w:r>
          </w:p>
        </w:tc>
        <w:tc>
          <w:tcPr>
            <w:tcW w:w="852" w:type="dxa"/>
            <w:vAlign w:val="bottom"/>
          </w:tcPr>
          <w:p w:rsidR="00865BF0" w:rsidRPr="005F693B" w:rsidRDefault="00865BF0" w:rsidP="00231998">
            <w:pPr>
              <w:pStyle w:val="FlushLeft"/>
              <w:adjustRightInd w:val="0"/>
              <w:spacing w:before="100" w:beforeAutospacing="1"/>
              <w:jc w:val="left"/>
              <w:rPr>
                <w:color w:val="000000"/>
                <w:szCs w:val="24"/>
              </w:rPr>
            </w:pPr>
            <w:r w:rsidRPr="005F693B">
              <w:rPr>
                <w:color w:val="000000"/>
                <w:szCs w:val="24"/>
              </w:rPr>
              <w:t xml:space="preserve"> 5</w:t>
            </w:r>
          </w:p>
        </w:tc>
      </w:tr>
      <w:tr w:rsidR="00865BF0" w:rsidRPr="00397FAE" w:rsidTr="004D7BDD">
        <w:trPr>
          <w:cantSplit/>
          <w:trHeight w:val="20"/>
        </w:trPr>
        <w:tc>
          <w:tcPr>
            <w:tcW w:w="8436" w:type="dxa"/>
            <w:vAlign w:val="bottom"/>
          </w:tcPr>
          <w:p w:rsidR="00865BF0" w:rsidRPr="00ED74A6" w:rsidRDefault="00865BF0" w:rsidP="00231998">
            <w:pPr>
              <w:pStyle w:val="FlushLeft"/>
              <w:adjustRightInd w:val="0"/>
              <w:spacing w:before="100" w:beforeAutospacing="1"/>
              <w:jc w:val="left"/>
              <w:rPr>
                <w:color w:val="000000"/>
                <w:szCs w:val="24"/>
              </w:rPr>
            </w:pPr>
            <w:r w:rsidRPr="00ED74A6">
              <w:rPr>
                <w:b/>
                <w:color w:val="000000"/>
                <w:szCs w:val="24"/>
              </w:rPr>
              <w:t>Table of Attachments</w:t>
            </w:r>
            <w:r w:rsidRPr="00ED74A6">
              <w:rPr>
                <w:color w:val="000000"/>
                <w:szCs w:val="24"/>
              </w:rPr>
              <w:t xml:space="preserve"> ……………………………………………………………</w:t>
            </w:r>
          </w:p>
        </w:tc>
        <w:tc>
          <w:tcPr>
            <w:tcW w:w="852" w:type="dxa"/>
            <w:vAlign w:val="bottom"/>
          </w:tcPr>
          <w:p w:rsidR="00865BF0" w:rsidRPr="005F693B" w:rsidRDefault="00865BF0" w:rsidP="00231998">
            <w:pPr>
              <w:pStyle w:val="FlushLeft"/>
              <w:adjustRightInd w:val="0"/>
              <w:spacing w:before="100" w:beforeAutospacing="1"/>
              <w:jc w:val="left"/>
              <w:rPr>
                <w:color w:val="000000"/>
                <w:szCs w:val="24"/>
              </w:rPr>
            </w:pPr>
            <w:r w:rsidRPr="005F693B">
              <w:rPr>
                <w:color w:val="000000"/>
                <w:szCs w:val="24"/>
              </w:rPr>
              <w:t xml:space="preserve"> 7</w:t>
            </w:r>
          </w:p>
        </w:tc>
      </w:tr>
      <w:tr w:rsidR="00865BF0" w:rsidRPr="00397FAE" w:rsidTr="004D7BDD">
        <w:trPr>
          <w:cantSplit/>
          <w:trHeight w:val="20"/>
        </w:trPr>
        <w:tc>
          <w:tcPr>
            <w:tcW w:w="8436" w:type="dxa"/>
            <w:vAlign w:val="bottom"/>
          </w:tcPr>
          <w:p w:rsidR="00865BF0" w:rsidRPr="00ED74A6" w:rsidRDefault="00865BF0" w:rsidP="00231998">
            <w:pPr>
              <w:pStyle w:val="FlushLeft"/>
              <w:adjustRightInd w:val="0"/>
              <w:spacing w:before="100" w:beforeAutospacing="1"/>
              <w:jc w:val="left"/>
              <w:rPr>
                <w:color w:val="000000"/>
                <w:szCs w:val="24"/>
              </w:rPr>
            </w:pPr>
            <w:r w:rsidRPr="00ED74A6">
              <w:rPr>
                <w:b/>
                <w:color w:val="000000"/>
                <w:szCs w:val="24"/>
              </w:rPr>
              <w:t>Donor Confidentiality, Privacy and Protection of Donor Interests</w:t>
            </w:r>
            <w:r w:rsidRPr="00ED74A6">
              <w:rPr>
                <w:color w:val="000000"/>
                <w:szCs w:val="24"/>
              </w:rPr>
              <w:t xml:space="preserve"> …………..</w:t>
            </w:r>
          </w:p>
        </w:tc>
        <w:tc>
          <w:tcPr>
            <w:tcW w:w="852" w:type="dxa"/>
            <w:vAlign w:val="bottom"/>
          </w:tcPr>
          <w:p w:rsidR="00865BF0" w:rsidRPr="005F693B" w:rsidRDefault="00865BF0" w:rsidP="00231998">
            <w:pPr>
              <w:pStyle w:val="FlushLeft"/>
              <w:adjustRightInd w:val="0"/>
              <w:spacing w:before="100" w:beforeAutospacing="1"/>
              <w:jc w:val="left"/>
              <w:rPr>
                <w:color w:val="000000"/>
                <w:szCs w:val="24"/>
              </w:rPr>
            </w:pPr>
            <w:r w:rsidRPr="005F693B">
              <w:rPr>
                <w:color w:val="000000"/>
                <w:szCs w:val="24"/>
              </w:rPr>
              <w:t xml:space="preserve"> 9</w:t>
            </w:r>
          </w:p>
        </w:tc>
      </w:tr>
      <w:tr w:rsidR="00865BF0" w:rsidRPr="00397FAE" w:rsidTr="004D7BDD">
        <w:trPr>
          <w:cantSplit/>
          <w:trHeight w:val="20"/>
        </w:trPr>
        <w:tc>
          <w:tcPr>
            <w:tcW w:w="8436" w:type="dxa"/>
            <w:vAlign w:val="bottom"/>
          </w:tcPr>
          <w:p w:rsidR="00865BF0" w:rsidRPr="00ED74A6" w:rsidRDefault="00865BF0" w:rsidP="00231998">
            <w:pPr>
              <w:pStyle w:val="FlushLeft"/>
              <w:tabs>
                <w:tab w:val="left" w:pos="360"/>
              </w:tabs>
              <w:adjustRightInd w:val="0"/>
              <w:spacing w:before="100" w:beforeAutospacing="1"/>
              <w:jc w:val="left"/>
              <w:rPr>
                <w:color w:val="000000"/>
                <w:szCs w:val="24"/>
              </w:rPr>
            </w:pPr>
            <w:r w:rsidRPr="00ED74A6">
              <w:rPr>
                <w:b/>
                <w:color w:val="000000"/>
                <w:szCs w:val="24"/>
              </w:rPr>
              <w:t xml:space="preserve">          </w:t>
            </w:r>
            <w:r w:rsidRPr="00ED74A6">
              <w:rPr>
                <w:color w:val="000000"/>
                <w:szCs w:val="24"/>
              </w:rPr>
              <w:t>Protection of Donor’s Interest ………………………...……………………</w:t>
            </w:r>
          </w:p>
        </w:tc>
        <w:tc>
          <w:tcPr>
            <w:tcW w:w="852" w:type="dxa"/>
            <w:vAlign w:val="bottom"/>
          </w:tcPr>
          <w:p w:rsidR="00865BF0" w:rsidRPr="005F693B" w:rsidRDefault="00865BF0" w:rsidP="00231998">
            <w:pPr>
              <w:pStyle w:val="FlushLeft"/>
              <w:adjustRightInd w:val="0"/>
              <w:spacing w:before="100" w:beforeAutospacing="1"/>
              <w:jc w:val="left"/>
              <w:rPr>
                <w:color w:val="000000"/>
                <w:szCs w:val="24"/>
              </w:rPr>
            </w:pPr>
            <w:r w:rsidRPr="005F693B">
              <w:rPr>
                <w:color w:val="000000"/>
                <w:szCs w:val="24"/>
              </w:rPr>
              <w:t>10</w:t>
            </w:r>
          </w:p>
        </w:tc>
      </w:tr>
      <w:tr w:rsidR="00865BF0" w:rsidRPr="00397FAE" w:rsidTr="004D7BDD">
        <w:trPr>
          <w:cantSplit/>
          <w:trHeight w:val="20"/>
        </w:trPr>
        <w:tc>
          <w:tcPr>
            <w:tcW w:w="8436" w:type="dxa"/>
            <w:vAlign w:val="bottom"/>
          </w:tcPr>
          <w:p w:rsidR="00865BF0" w:rsidRPr="00ED74A6" w:rsidRDefault="00865BF0" w:rsidP="00231998">
            <w:pPr>
              <w:pStyle w:val="FlushLeft"/>
              <w:adjustRightInd w:val="0"/>
              <w:spacing w:before="100" w:beforeAutospacing="1"/>
              <w:jc w:val="left"/>
              <w:rPr>
                <w:b/>
                <w:color w:val="000000"/>
                <w:szCs w:val="24"/>
              </w:rPr>
            </w:pPr>
            <w:r w:rsidRPr="00ED74A6">
              <w:rPr>
                <w:b/>
                <w:color w:val="000000"/>
                <w:szCs w:val="24"/>
              </w:rPr>
              <w:t xml:space="preserve">          </w:t>
            </w:r>
            <w:r w:rsidRPr="00ED74A6">
              <w:rPr>
                <w:szCs w:val="24"/>
              </w:rPr>
              <w:t>Donor Confidentiality and Privacy…………………………………………</w:t>
            </w:r>
          </w:p>
        </w:tc>
        <w:tc>
          <w:tcPr>
            <w:tcW w:w="852" w:type="dxa"/>
            <w:vAlign w:val="bottom"/>
          </w:tcPr>
          <w:p w:rsidR="00865BF0" w:rsidRPr="005F693B" w:rsidRDefault="00865BF0" w:rsidP="00231998">
            <w:pPr>
              <w:pStyle w:val="FlushLeft"/>
              <w:adjustRightInd w:val="0"/>
              <w:spacing w:before="100" w:beforeAutospacing="1"/>
              <w:jc w:val="left"/>
              <w:rPr>
                <w:color w:val="000000"/>
                <w:szCs w:val="24"/>
              </w:rPr>
            </w:pPr>
            <w:r w:rsidRPr="005F693B">
              <w:rPr>
                <w:color w:val="000000"/>
                <w:szCs w:val="24"/>
              </w:rPr>
              <w:t>10</w:t>
            </w:r>
          </w:p>
        </w:tc>
      </w:tr>
      <w:tr w:rsidR="00865BF0" w:rsidRPr="00397FAE" w:rsidTr="004D7BDD">
        <w:trPr>
          <w:cantSplit/>
          <w:trHeight w:val="20"/>
        </w:trPr>
        <w:tc>
          <w:tcPr>
            <w:tcW w:w="8436" w:type="dxa"/>
            <w:vAlign w:val="bottom"/>
          </w:tcPr>
          <w:p w:rsidR="00865BF0" w:rsidRPr="00ED74A6" w:rsidRDefault="00DA5F60" w:rsidP="00231998">
            <w:pPr>
              <w:pStyle w:val="FlushLeft"/>
              <w:adjustRightInd w:val="0"/>
              <w:spacing w:before="100" w:beforeAutospacing="1"/>
              <w:jc w:val="left"/>
              <w:rPr>
                <w:color w:val="000000"/>
                <w:szCs w:val="24"/>
              </w:rPr>
            </w:pPr>
            <w:r w:rsidRPr="00ED74A6">
              <w:rPr>
                <w:b/>
                <w:color w:val="000000"/>
                <w:szCs w:val="24"/>
              </w:rPr>
              <w:t xml:space="preserve">          </w:t>
            </w:r>
            <w:r w:rsidR="00865BF0" w:rsidRPr="00ED74A6">
              <w:rPr>
                <w:color w:val="000000"/>
                <w:szCs w:val="24"/>
              </w:rPr>
              <w:t>Release of Donor Information ……...…</w:t>
            </w:r>
            <w:r w:rsidR="002F1BD3" w:rsidRPr="00ED74A6">
              <w:rPr>
                <w:color w:val="000000"/>
                <w:szCs w:val="24"/>
              </w:rPr>
              <w:t>………………</w:t>
            </w:r>
            <w:r w:rsidR="00865BF0" w:rsidRPr="00ED74A6">
              <w:rPr>
                <w:color w:val="000000"/>
                <w:szCs w:val="24"/>
              </w:rPr>
              <w:t>……………………</w:t>
            </w:r>
          </w:p>
        </w:tc>
        <w:tc>
          <w:tcPr>
            <w:tcW w:w="852" w:type="dxa"/>
            <w:vAlign w:val="bottom"/>
          </w:tcPr>
          <w:p w:rsidR="00865BF0" w:rsidRPr="005F693B" w:rsidRDefault="00865BF0" w:rsidP="00231998">
            <w:pPr>
              <w:pStyle w:val="FlushLeft"/>
              <w:adjustRightInd w:val="0"/>
              <w:spacing w:before="100" w:beforeAutospacing="1"/>
              <w:jc w:val="left"/>
              <w:rPr>
                <w:color w:val="000000"/>
                <w:szCs w:val="24"/>
              </w:rPr>
            </w:pPr>
            <w:r w:rsidRPr="005F693B">
              <w:rPr>
                <w:color w:val="000000"/>
                <w:szCs w:val="24"/>
              </w:rPr>
              <w:t>11</w:t>
            </w:r>
          </w:p>
        </w:tc>
      </w:tr>
      <w:tr w:rsidR="00865BF0" w:rsidRPr="00397FAE" w:rsidTr="004D7BDD">
        <w:trPr>
          <w:cantSplit/>
          <w:trHeight w:val="20"/>
        </w:trPr>
        <w:tc>
          <w:tcPr>
            <w:tcW w:w="8436" w:type="dxa"/>
            <w:vAlign w:val="bottom"/>
          </w:tcPr>
          <w:p w:rsidR="00865BF0" w:rsidRPr="00ED74A6" w:rsidRDefault="00865BF0" w:rsidP="00231998">
            <w:pPr>
              <w:pStyle w:val="FlushLeft"/>
              <w:adjustRightInd w:val="0"/>
              <w:spacing w:before="100" w:beforeAutospacing="1"/>
              <w:jc w:val="left"/>
              <w:rPr>
                <w:color w:val="000000"/>
                <w:szCs w:val="24"/>
              </w:rPr>
            </w:pPr>
            <w:r w:rsidRPr="00ED74A6">
              <w:rPr>
                <w:b/>
                <w:color w:val="000000"/>
                <w:szCs w:val="24"/>
              </w:rPr>
              <w:t xml:space="preserve">          </w:t>
            </w:r>
            <w:r w:rsidRPr="00ED74A6">
              <w:rPr>
                <w:color w:val="000000"/>
                <w:szCs w:val="24"/>
              </w:rPr>
              <w:t>Anonymity of Donors and Gifts ……...…………………………………….</w:t>
            </w:r>
          </w:p>
        </w:tc>
        <w:tc>
          <w:tcPr>
            <w:tcW w:w="852" w:type="dxa"/>
            <w:vAlign w:val="bottom"/>
          </w:tcPr>
          <w:p w:rsidR="00865BF0" w:rsidRPr="005F693B" w:rsidRDefault="00865BF0" w:rsidP="00231998">
            <w:pPr>
              <w:pStyle w:val="FlushLeft"/>
              <w:adjustRightInd w:val="0"/>
              <w:spacing w:before="100" w:beforeAutospacing="1"/>
              <w:jc w:val="left"/>
              <w:rPr>
                <w:color w:val="000000"/>
                <w:szCs w:val="24"/>
              </w:rPr>
            </w:pPr>
            <w:r w:rsidRPr="005F693B">
              <w:rPr>
                <w:color w:val="000000"/>
                <w:szCs w:val="24"/>
              </w:rPr>
              <w:t>1</w:t>
            </w:r>
            <w:r w:rsidR="002F1BD3" w:rsidRPr="005F693B">
              <w:rPr>
                <w:color w:val="000000"/>
                <w:szCs w:val="24"/>
              </w:rPr>
              <w:t>3</w:t>
            </w:r>
          </w:p>
        </w:tc>
      </w:tr>
      <w:tr w:rsidR="00865BF0" w:rsidRPr="00397FAE" w:rsidTr="004D7BDD">
        <w:trPr>
          <w:cantSplit/>
          <w:trHeight w:val="20"/>
        </w:trPr>
        <w:tc>
          <w:tcPr>
            <w:tcW w:w="8436" w:type="dxa"/>
            <w:vAlign w:val="bottom"/>
          </w:tcPr>
          <w:p w:rsidR="00865BF0" w:rsidRPr="00ED74A6" w:rsidRDefault="00F42D56" w:rsidP="00231998">
            <w:pPr>
              <w:pStyle w:val="FlushLeft"/>
              <w:adjustRightInd w:val="0"/>
              <w:spacing w:before="100" w:beforeAutospacing="1"/>
              <w:jc w:val="left"/>
              <w:rPr>
                <w:color w:val="000000"/>
                <w:szCs w:val="24"/>
              </w:rPr>
            </w:pPr>
            <w:r w:rsidRPr="00ED74A6">
              <w:rPr>
                <w:b/>
                <w:color w:val="000000"/>
                <w:szCs w:val="24"/>
              </w:rPr>
              <w:t>Gift Acceptance</w:t>
            </w:r>
            <w:r w:rsidR="00865BF0" w:rsidRPr="00ED74A6">
              <w:rPr>
                <w:color w:val="000000"/>
                <w:szCs w:val="24"/>
              </w:rPr>
              <w:t xml:space="preserve"> ………………………………</w:t>
            </w:r>
            <w:r w:rsidR="002F1BD3" w:rsidRPr="00ED74A6">
              <w:rPr>
                <w:color w:val="000000"/>
                <w:szCs w:val="24"/>
              </w:rPr>
              <w:t>………..</w:t>
            </w:r>
            <w:r w:rsidR="00865BF0" w:rsidRPr="00ED74A6">
              <w:rPr>
                <w:color w:val="000000"/>
                <w:szCs w:val="24"/>
              </w:rPr>
              <w:t>………………………...</w:t>
            </w:r>
          </w:p>
        </w:tc>
        <w:tc>
          <w:tcPr>
            <w:tcW w:w="852" w:type="dxa"/>
            <w:vAlign w:val="bottom"/>
          </w:tcPr>
          <w:p w:rsidR="00865BF0" w:rsidRPr="005F693B" w:rsidRDefault="005F2DA3" w:rsidP="00231998">
            <w:pPr>
              <w:pStyle w:val="FlushLeft"/>
              <w:adjustRightInd w:val="0"/>
              <w:spacing w:before="100" w:beforeAutospacing="1"/>
              <w:jc w:val="left"/>
              <w:rPr>
                <w:color w:val="000000"/>
                <w:szCs w:val="24"/>
              </w:rPr>
            </w:pPr>
            <w:r w:rsidRPr="005F693B">
              <w:rPr>
                <w:color w:val="000000"/>
                <w:szCs w:val="24"/>
              </w:rPr>
              <w:t>15</w:t>
            </w:r>
          </w:p>
        </w:tc>
      </w:tr>
      <w:tr w:rsidR="00865BF0" w:rsidRPr="00397FAE" w:rsidTr="004D7BDD">
        <w:trPr>
          <w:cantSplit/>
          <w:trHeight w:val="20"/>
        </w:trPr>
        <w:tc>
          <w:tcPr>
            <w:tcW w:w="8436" w:type="dxa"/>
            <w:vAlign w:val="bottom"/>
          </w:tcPr>
          <w:p w:rsidR="00865BF0" w:rsidRPr="00ED74A6" w:rsidRDefault="00865BF0" w:rsidP="00231998">
            <w:pPr>
              <w:pStyle w:val="FlushLeft"/>
              <w:tabs>
                <w:tab w:val="left" w:pos="360"/>
              </w:tabs>
              <w:adjustRightInd w:val="0"/>
              <w:spacing w:before="100" w:beforeAutospacing="1"/>
              <w:jc w:val="left"/>
              <w:rPr>
                <w:color w:val="000000"/>
                <w:szCs w:val="24"/>
              </w:rPr>
            </w:pPr>
            <w:r w:rsidRPr="00ED74A6">
              <w:rPr>
                <w:b/>
                <w:color w:val="000000"/>
                <w:szCs w:val="24"/>
              </w:rPr>
              <w:t xml:space="preserve">          </w:t>
            </w:r>
            <w:r w:rsidRPr="00ED74A6">
              <w:rPr>
                <w:color w:val="000000"/>
                <w:szCs w:val="24"/>
              </w:rPr>
              <w:t>Minimal Risk Gifts ...……………………………………………………</w:t>
            </w:r>
            <w:r w:rsidR="008D4F62" w:rsidRPr="00ED74A6">
              <w:rPr>
                <w:color w:val="000000"/>
                <w:szCs w:val="24"/>
              </w:rPr>
              <w:t>.</w:t>
            </w:r>
            <w:r w:rsidRPr="00ED74A6">
              <w:rPr>
                <w:color w:val="000000"/>
                <w:szCs w:val="24"/>
              </w:rPr>
              <w:t>…</w:t>
            </w:r>
          </w:p>
        </w:tc>
        <w:tc>
          <w:tcPr>
            <w:tcW w:w="852" w:type="dxa"/>
            <w:vAlign w:val="bottom"/>
          </w:tcPr>
          <w:p w:rsidR="00865BF0" w:rsidRPr="005F693B" w:rsidRDefault="005F2DA3" w:rsidP="00231998">
            <w:pPr>
              <w:pStyle w:val="FlushLeft"/>
              <w:adjustRightInd w:val="0"/>
              <w:spacing w:before="100" w:beforeAutospacing="1"/>
              <w:jc w:val="left"/>
              <w:rPr>
                <w:color w:val="000000"/>
                <w:szCs w:val="24"/>
              </w:rPr>
            </w:pPr>
            <w:r w:rsidRPr="005F693B">
              <w:rPr>
                <w:color w:val="000000"/>
                <w:szCs w:val="24"/>
              </w:rPr>
              <w:t>16</w:t>
            </w:r>
          </w:p>
        </w:tc>
      </w:tr>
      <w:tr w:rsidR="00865BF0" w:rsidRPr="00397FAE" w:rsidTr="004D7BDD">
        <w:trPr>
          <w:cantSplit/>
          <w:trHeight w:val="20"/>
        </w:trPr>
        <w:tc>
          <w:tcPr>
            <w:tcW w:w="8436" w:type="dxa"/>
            <w:vAlign w:val="bottom"/>
          </w:tcPr>
          <w:p w:rsidR="00865BF0" w:rsidRPr="00ED74A6" w:rsidRDefault="00865BF0" w:rsidP="00231998">
            <w:pPr>
              <w:pStyle w:val="FlushLeft"/>
              <w:tabs>
                <w:tab w:val="left" w:pos="360"/>
              </w:tabs>
              <w:adjustRightInd w:val="0"/>
              <w:spacing w:before="100" w:beforeAutospacing="1"/>
              <w:jc w:val="left"/>
              <w:rPr>
                <w:color w:val="000000"/>
                <w:szCs w:val="24"/>
              </w:rPr>
            </w:pPr>
            <w:r w:rsidRPr="00ED74A6">
              <w:rPr>
                <w:b/>
                <w:color w:val="000000"/>
                <w:szCs w:val="24"/>
              </w:rPr>
              <w:t xml:space="preserve">          </w:t>
            </w:r>
            <w:r w:rsidRPr="00ED74A6">
              <w:rPr>
                <w:color w:val="000000"/>
                <w:szCs w:val="24"/>
              </w:rPr>
              <w:t>Moderate Risk Gifts ...……………………………………………………...</w:t>
            </w:r>
          </w:p>
        </w:tc>
        <w:tc>
          <w:tcPr>
            <w:tcW w:w="852" w:type="dxa"/>
            <w:vAlign w:val="bottom"/>
          </w:tcPr>
          <w:p w:rsidR="00865BF0" w:rsidRPr="005F693B" w:rsidRDefault="005F2DA3" w:rsidP="00231998">
            <w:pPr>
              <w:pStyle w:val="FlushLeft"/>
              <w:adjustRightInd w:val="0"/>
              <w:spacing w:before="100" w:beforeAutospacing="1"/>
              <w:jc w:val="left"/>
              <w:rPr>
                <w:color w:val="000000"/>
                <w:szCs w:val="24"/>
              </w:rPr>
            </w:pPr>
            <w:r w:rsidRPr="005F693B">
              <w:rPr>
                <w:color w:val="000000"/>
                <w:szCs w:val="24"/>
              </w:rPr>
              <w:t>16</w:t>
            </w:r>
          </w:p>
        </w:tc>
      </w:tr>
      <w:tr w:rsidR="00865BF0" w:rsidRPr="00397FAE" w:rsidTr="004D7BDD">
        <w:trPr>
          <w:cantSplit/>
          <w:trHeight w:val="20"/>
        </w:trPr>
        <w:tc>
          <w:tcPr>
            <w:tcW w:w="8436" w:type="dxa"/>
            <w:vAlign w:val="bottom"/>
          </w:tcPr>
          <w:p w:rsidR="00865BF0" w:rsidRPr="00ED74A6" w:rsidRDefault="00865BF0" w:rsidP="00231998">
            <w:pPr>
              <w:pStyle w:val="FlushLeft"/>
              <w:tabs>
                <w:tab w:val="left" w:pos="360"/>
              </w:tabs>
              <w:adjustRightInd w:val="0"/>
              <w:spacing w:before="100" w:beforeAutospacing="1"/>
              <w:jc w:val="left"/>
              <w:rPr>
                <w:color w:val="000000"/>
                <w:szCs w:val="24"/>
              </w:rPr>
            </w:pPr>
            <w:r w:rsidRPr="00ED74A6">
              <w:rPr>
                <w:b/>
                <w:color w:val="000000"/>
                <w:szCs w:val="24"/>
              </w:rPr>
              <w:t xml:space="preserve">          </w:t>
            </w:r>
            <w:r w:rsidRPr="00ED74A6">
              <w:rPr>
                <w:color w:val="000000"/>
                <w:szCs w:val="24"/>
              </w:rPr>
              <w:t>High Risk Gifts ...………………………………………………………</w:t>
            </w:r>
            <w:r w:rsidR="008D4F62" w:rsidRPr="00ED74A6">
              <w:rPr>
                <w:color w:val="000000"/>
                <w:szCs w:val="24"/>
              </w:rPr>
              <w:t>.</w:t>
            </w:r>
            <w:r w:rsidRPr="00ED74A6">
              <w:rPr>
                <w:color w:val="000000"/>
                <w:szCs w:val="24"/>
              </w:rPr>
              <w:t>…..</w:t>
            </w:r>
          </w:p>
        </w:tc>
        <w:tc>
          <w:tcPr>
            <w:tcW w:w="852" w:type="dxa"/>
            <w:vAlign w:val="bottom"/>
          </w:tcPr>
          <w:p w:rsidR="00865BF0" w:rsidRPr="005F693B" w:rsidRDefault="00865BF0" w:rsidP="00BB089D">
            <w:pPr>
              <w:pStyle w:val="FlushLeft"/>
              <w:adjustRightInd w:val="0"/>
              <w:spacing w:before="100" w:beforeAutospacing="1"/>
              <w:jc w:val="left"/>
              <w:rPr>
                <w:color w:val="000000"/>
                <w:szCs w:val="24"/>
              </w:rPr>
            </w:pPr>
            <w:r w:rsidRPr="005F693B">
              <w:rPr>
                <w:color w:val="000000"/>
                <w:szCs w:val="24"/>
              </w:rPr>
              <w:t>1</w:t>
            </w:r>
            <w:r w:rsidR="005F2DA3" w:rsidRPr="005F693B">
              <w:rPr>
                <w:color w:val="000000"/>
                <w:szCs w:val="24"/>
              </w:rPr>
              <w:t>7</w:t>
            </w:r>
          </w:p>
        </w:tc>
      </w:tr>
      <w:tr w:rsidR="008D4F62" w:rsidRPr="008D4F62" w:rsidTr="004D7BDD">
        <w:trPr>
          <w:cantSplit/>
          <w:trHeight w:val="20"/>
        </w:trPr>
        <w:tc>
          <w:tcPr>
            <w:tcW w:w="8436" w:type="dxa"/>
            <w:vAlign w:val="bottom"/>
          </w:tcPr>
          <w:p w:rsidR="008D4F62" w:rsidRPr="00ED74A6" w:rsidRDefault="004D7BDD" w:rsidP="00231998">
            <w:pPr>
              <w:pStyle w:val="FlushLeft"/>
              <w:tabs>
                <w:tab w:val="left" w:pos="360"/>
              </w:tabs>
              <w:adjustRightInd w:val="0"/>
              <w:spacing w:before="100" w:beforeAutospacing="1"/>
              <w:jc w:val="left"/>
              <w:rPr>
                <w:color w:val="000000"/>
                <w:szCs w:val="24"/>
              </w:rPr>
            </w:pPr>
            <w:r w:rsidRPr="00ED74A6">
              <w:rPr>
                <w:color w:val="000000"/>
                <w:szCs w:val="24"/>
              </w:rPr>
              <w:t xml:space="preserve">          </w:t>
            </w:r>
            <w:r w:rsidR="008D4F62" w:rsidRPr="00ED74A6">
              <w:rPr>
                <w:color w:val="000000"/>
                <w:szCs w:val="24"/>
              </w:rPr>
              <w:t>Artwork for Named Collections…………………………………………….</w:t>
            </w:r>
          </w:p>
        </w:tc>
        <w:tc>
          <w:tcPr>
            <w:tcW w:w="852" w:type="dxa"/>
            <w:vAlign w:val="bottom"/>
          </w:tcPr>
          <w:p w:rsidR="008D4F62" w:rsidRPr="005F693B" w:rsidRDefault="005F2DA3" w:rsidP="00BB089D">
            <w:pPr>
              <w:pStyle w:val="FlushLeft"/>
              <w:adjustRightInd w:val="0"/>
              <w:spacing w:before="100" w:beforeAutospacing="1"/>
              <w:jc w:val="left"/>
              <w:rPr>
                <w:color w:val="000000"/>
                <w:szCs w:val="24"/>
              </w:rPr>
            </w:pPr>
            <w:r w:rsidRPr="005F693B">
              <w:rPr>
                <w:color w:val="000000"/>
                <w:szCs w:val="24"/>
              </w:rPr>
              <w:t>18</w:t>
            </w:r>
          </w:p>
        </w:tc>
      </w:tr>
      <w:tr w:rsidR="005F2DA3" w:rsidRPr="008D4F62" w:rsidTr="004D7BDD">
        <w:trPr>
          <w:cantSplit/>
          <w:trHeight w:val="20"/>
        </w:trPr>
        <w:tc>
          <w:tcPr>
            <w:tcW w:w="8436" w:type="dxa"/>
            <w:vAlign w:val="bottom"/>
          </w:tcPr>
          <w:p w:rsidR="005F2DA3" w:rsidRPr="00ED74A6" w:rsidRDefault="005F2DA3" w:rsidP="005F2DA3">
            <w:pPr>
              <w:pStyle w:val="FlushLeft"/>
              <w:tabs>
                <w:tab w:val="left" w:pos="360"/>
              </w:tabs>
              <w:adjustRightInd w:val="0"/>
              <w:spacing w:before="100" w:beforeAutospacing="1"/>
              <w:jc w:val="left"/>
              <w:rPr>
                <w:color w:val="000000"/>
                <w:szCs w:val="24"/>
              </w:rPr>
            </w:pPr>
            <w:r>
              <w:rPr>
                <w:color w:val="000000"/>
                <w:szCs w:val="24"/>
              </w:rPr>
              <w:t xml:space="preserve">          Services and Partial Interest…………………………………………………</w:t>
            </w:r>
          </w:p>
        </w:tc>
        <w:tc>
          <w:tcPr>
            <w:tcW w:w="852" w:type="dxa"/>
            <w:vAlign w:val="bottom"/>
          </w:tcPr>
          <w:p w:rsidR="005F2DA3" w:rsidRPr="005F693B" w:rsidRDefault="005F2DA3" w:rsidP="005F2DA3">
            <w:pPr>
              <w:pStyle w:val="FlushLeft"/>
              <w:adjustRightInd w:val="0"/>
              <w:spacing w:before="100" w:beforeAutospacing="1"/>
              <w:jc w:val="left"/>
              <w:rPr>
                <w:color w:val="000000"/>
                <w:szCs w:val="24"/>
              </w:rPr>
            </w:pPr>
            <w:r w:rsidRPr="005F693B">
              <w:rPr>
                <w:color w:val="000000"/>
                <w:szCs w:val="24"/>
              </w:rPr>
              <w:t>18</w:t>
            </w:r>
          </w:p>
        </w:tc>
      </w:tr>
      <w:tr w:rsidR="005F2DA3" w:rsidRPr="008D4F62" w:rsidTr="004D7BDD">
        <w:trPr>
          <w:cantSplit/>
          <w:trHeight w:val="20"/>
        </w:trPr>
        <w:tc>
          <w:tcPr>
            <w:tcW w:w="8436" w:type="dxa"/>
            <w:vAlign w:val="bottom"/>
          </w:tcPr>
          <w:p w:rsidR="005F2DA3" w:rsidRPr="00ED74A6" w:rsidRDefault="005F2DA3" w:rsidP="005F2DA3">
            <w:pPr>
              <w:pStyle w:val="FlushLeft"/>
              <w:tabs>
                <w:tab w:val="left" w:pos="360"/>
              </w:tabs>
              <w:adjustRightInd w:val="0"/>
              <w:spacing w:before="100" w:beforeAutospacing="1"/>
              <w:jc w:val="left"/>
              <w:rPr>
                <w:color w:val="000000"/>
                <w:szCs w:val="24"/>
              </w:rPr>
            </w:pPr>
            <w:r>
              <w:rPr>
                <w:color w:val="000000"/>
                <w:szCs w:val="24"/>
              </w:rPr>
              <w:t xml:space="preserve">          Intellectual Property…………………………………………………………</w:t>
            </w:r>
          </w:p>
        </w:tc>
        <w:tc>
          <w:tcPr>
            <w:tcW w:w="852" w:type="dxa"/>
            <w:vAlign w:val="bottom"/>
          </w:tcPr>
          <w:p w:rsidR="005F2DA3" w:rsidRPr="005F693B" w:rsidRDefault="005F2DA3" w:rsidP="005F2DA3">
            <w:pPr>
              <w:pStyle w:val="FlushLeft"/>
              <w:adjustRightInd w:val="0"/>
              <w:spacing w:before="100" w:beforeAutospacing="1"/>
              <w:jc w:val="left"/>
              <w:rPr>
                <w:color w:val="000000"/>
                <w:szCs w:val="24"/>
              </w:rPr>
            </w:pPr>
            <w:r w:rsidRPr="005F693B">
              <w:rPr>
                <w:color w:val="000000"/>
                <w:szCs w:val="24"/>
              </w:rPr>
              <w:t>18</w:t>
            </w:r>
          </w:p>
        </w:tc>
      </w:tr>
      <w:tr w:rsidR="005F2DA3" w:rsidRPr="008D4F62" w:rsidTr="002B44B7">
        <w:trPr>
          <w:cantSplit/>
          <w:trHeight w:val="20"/>
        </w:trPr>
        <w:tc>
          <w:tcPr>
            <w:tcW w:w="8436" w:type="dxa"/>
            <w:vAlign w:val="bottom"/>
          </w:tcPr>
          <w:p w:rsidR="005F2DA3" w:rsidRPr="00ED74A6" w:rsidRDefault="005F2DA3" w:rsidP="002B44B7">
            <w:pPr>
              <w:pStyle w:val="FlushLeft"/>
              <w:tabs>
                <w:tab w:val="left" w:pos="360"/>
              </w:tabs>
              <w:adjustRightInd w:val="0"/>
              <w:spacing w:before="100" w:beforeAutospacing="1"/>
              <w:jc w:val="left"/>
              <w:rPr>
                <w:color w:val="000000"/>
                <w:szCs w:val="24"/>
              </w:rPr>
            </w:pPr>
            <w:r w:rsidRPr="00ED74A6">
              <w:rPr>
                <w:color w:val="000000"/>
                <w:szCs w:val="24"/>
              </w:rPr>
              <w:t xml:space="preserve">          Unacceptable Gifts………………………………………………………….</w:t>
            </w:r>
          </w:p>
        </w:tc>
        <w:tc>
          <w:tcPr>
            <w:tcW w:w="852" w:type="dxa"/>
            <w:vAlign w:val="bottom"/>
          </w:tcPr>
          <w:p w:rsidR="005F2DA3" w:rsidRPr="005F693B" w:rsidRDefault="005F2DA3" w:rsidP="002B44B7">
            <w:pPr>
              <w:pStyle w:val="FlushLeft"/>
              <w:adjustRightInd w:val="0"/>
              <w:spacing w:before="100" w:beforeAutospacing="1"/>
              <w:jc w:val="left"/>
              <w:rPr>
                <w:color w:val="000000"/>
                <w:szCs w:val="24"/>
              </w:rPr>
            </w:pPr>
            <w:r w:rsidRPr="005F693B">
              <w:rPr>
                <w:color w:val="000000"/>
                <w:szCs w:val="24"/>
              </w:rPr>
              <w:t>18</w:t>
            </w:r>
          </w:p>
        </w:tc>
      </w:tr>
      <w:tr w:rsidR="00865BF0" w:rsidRPr="00397FAE" w:rsidTr="004D7BDD">
        <w:trPr>
          <w:cantSplit/>
          <w:trHeight w:val="20"/>
        </w:trPr>
        <w:tc>
          <w:tcPr>
            <w:tcW w:w="8436" w:type="dxa"/>
            <w:vAlign w:val="bottom"/>
          </w:tcPr>
          <w:p w:rsidR="00865BF0" w:rsidRPr="00ED74A6" w:rsidRDefault="00865BF0" w:rsidP="00231998">
            <w:pPr>
              <w:pStyle w:val="FlushLeft"/>
              <w:tabs>
                <w:tab w:val="left" w:pos="360"/>
              </w:tabs>
              <w:adjustRightInd w:val="0"/>
              <w:spacing w:before="100" w:beforeAutospacing="1"/>
              <w:jc w:val="left"/>
              <w:rPr>
                <w:color w:val="000000"/>
                <w:szCs w:val="24"/>
              </w:rPr>
            </w:pPr>
            <w:r w:rsidRPr="00ED74A6">
              <w:rPr>
                <w:b/>
                <w:color w:val="000000"/>
                <w:szCs w:val="24"/>
              </w:rPr>
              <w:t xml:space="preserve">Gift Recognition &amp; </w:t>
            </w:r>
            <w:r w:rsidR="00F42D56" w:rsidRPr="00ED74A6">
              <w:rPr>
                <w:b/>
                <w:color w:val="000000"/>
                <w:szCs w:val="24"/>
              </w:rPr>
              <w:t>Naming</w:t>
            </w:r>
            <w:r w:rsidRPr="00ED74A6">
              <w:rPr>
                <w:color w:val="000000"/>
                <w:szCs w:val="24"/>
              </w:rPr>
              <w:t>………………</w:t>
            </w:r>
            <w:r w:rsidR="002F1BD3" w:rsidRPr="00ED74A6">
              <w:rPr>
                <w:color w:val="000000"/>
                <w:szCs w:val="24"/>
              </w:rPr>
              <w:t>………..</w:t>
            </w:r>
            <w:r w:rsidRPr="00ED74A6">
              <w:rPr>
                <w:color w:val="000000"/>
                <w:szCs w:val="24"/>
              </w:rPr>
              <w:t>…………………………….</w:t>
            </w:r>
          </w:p>
        </w:tc>
        <w:tc>
          <w:tcPr>
            <w:tcW w:w="852" w:type="dxa"/>
            <w:vAlign w:val="bottom"/>
          </w:tcPr>
          <w:p w:rsidR="00865BF0" w:rsidRPr="005F693B" w:rsidRDefault="005F2DA3" w:rsidP="00231998">
            <w:pPr>
              <w:pStyle w:val="FlushLeft"/>
              <w:adjustRightInd w:val="0"/>
              <w:spacing w:before="100" w:beforeAutospacing="1"/>
              <w:jc w:val="left"/>
              <w:rPr>
                <w:color w:val="000000"/>
                <w:szCs w:val="24"/>
              </w:rPr>
            </w:pPr>
            <w:r w:rsidRPr="005F693B">
              <w:rPr>
                <w:color w:val="000000"/>
                <w:szCs w:val="24"/>
              </w:rPr>
              <w:t>19</w:t>
            </w:r>
          </w:p>
        </w:tc>
      </w:tr>
      <w:tr w:rsidR="00865BF0" w:rsidRPr="00397FAE" w:rsidTr="004D7BDD">
        <w:trPr>
          <w:cantSplit/>
          <w:trHeight w:val="20"/>
        </w:trPr>
        <w:tc>
          <w:tcPr>
            <w:tcW w:w="8436" w:type="dxa"/>
            <w:vAlign w:val="bottom"/>
          </w:tcPr>
          <w:p w:rsidR="00865BF0" w:rsidRPr="00ED74A6" w:rsidRDefault="00865BF0" w:rsidP="00231998">
            <w:pPr>
              <w:pStyle w:val="FlushLeft"/>
              <w:tabs>
                <w:tab w:val="left" w:pos="360"/>
              </w:tabs>
              <w:adjustRightInd w:val="0"/>
              <w:spacing w:before="100" w:beforeAutospacing="1"/>
              <w:jc w:val="left"/>
              <w:rPr>
                <w:color w:val="000000"/>
                <w:szCs w:val="24"/>
              </w:rPr>
            </w:pPr>
            <w:r w:rsidRPr="00ED74A6">
              <w:rPr>
                <w:b/>
                <w:color w:val="000000"/>
                <w:szCs w:val="24"/>
              </w:rPr>
              <w:t xml:space="preserve">          </w:t>
            </w:r>
            <w:r w:rsidR="002F1BD3" w:rsidRPr="00ED74A6">
              <w:rPr>
                <w:color w:val="000000"/>
                <w:szCs w:val="24"/>
              </w:rPr>
              <w:t>General Recognition……….</w:t>
            </w:r>
            <w:r w:rsidRPr="00ED74A6">
              <w:rPr>
                <w:color w:val="000000"/>
                <w:szCs w:val="24"/>
              </w:rPr>
              <w:t>...……………………………………………...</w:t>
            </w:r>
          </w:p>
        </w:tc>
        <w:tc>
          <w:tcPr>
            <w:tcW w:w="852" w:type="dxa"/>
            <w:vAlign w:val="bottom"/>
          </w:tcPr>
          <w:p w:rsidR="00865BF0" w:rsidRPr="005F693B" w:rsidRDefault="005F2DA3" w:rsidP="00BB089D">
            <w:pPr>
              <w:pStyle w:val="FlushLeft"/>
              <w:adjustRightInd w:val="0"/>
              <w:spacing w:before="100" w:beforeAutospacing="1"/>
              <w:jc w:val="left"/>
              <w:rPr>
                <w:color w:val="000000"/>
                <w:szCs w:val="24"/>
              </w:rPr>
            </w:pPr>
            <w:r w:rsidRPr="005F693B">
              <w:rPr>
                <w:color w:val="000000"/>
                <w:szCs w:val="24"/>
              </w:rPr>
              <w:t>20</w:t>
            </w:r>
          </w:p>
        </w:tc>
      </w:tr>
      <w:tr w:rsidR="00865BF0" w:rsidRPr="00397FAE" w:rsidTr="004D7BDD">
        <w:trPr>
          <w:cantSplit/>
          <w:trHeight w:val="20"/>
        </w:trPr>
        <w:tc>
          <w:tcPr>
            <w:tcW w:w="8436" w:type="dxa"/>
            <w:vAlign w:val="bottom"/>
          </w:tcPr>
          <w:p w:rsidR="00865BF0" w:rsidRPr="00ED74A6" w:rsidRDefault="00865BF0" w:rsidP="00231998">
            <w:pPr>
              <w:pStyle w:val="FlushLeft"/>
              <w:tabs>
                <w:tab w:val="left" w:pos="360"/>
              </w:tabs>
              <w:adjustRightInd w:val="0"/>
              <w:spacing w:before="100" w:beforeAutospacing="1"/>
              <w:jc w:val="left"/>
              <w:rPr>
                <w:color w:val="000000"/>
                <w:szCs w:val="24"/>
              </w:rPr>
            </w:pPr>
            <w:r w:rsidRPr="00ED74A6">
              <w:rPr>
                <w:b/>
                <w:color w:val="000000"/>
                <w:szCs w:val="24"/>
              </w:rPr>
              <w:t xml:space="preserve">          </w:t>
            </w:r>
            <w:r w:rsidRPr="00ED74A6">
              <w:rPr>
                <w:color w:val="000000"/>
                <w:szCs w:val="24"/>
              </w:rPr>
              <w:t>Recognition Procedures - Philanthropic…</w:t>
            </w:r>
            <w:r w:rsidR="002F1BD3" w:rsidRPr="00ED74A6">
              <w:rPr>
                <w:color w:val="000000"/>
                <w:szCs w:val="24"/>
              </w:rPr>
              <w:t>.</w:t>
            </w:r>
            <w:r w:rsidRPr="00ED74A6">
              <w:rPr>
                <w:color w:val="000000"/>
                <w:szCs w:val="24"/>
              </w:rPr>
              <w:t>……..…………………………..</w:t>
            </w:r>
          </w:p>
        </w:tc>
        <w:tc>
          <w:tcPr>
            <w:tcW w:w="852" w:type="dxa"/>
            <w:vAlign w:val="bottom"/>
          </w:tcPr>
          <w:p w:rsidR="00865BF0" w:rsidRPr="005F693B" w:rsidRDefault="005F2DA3" w:rsidP="00BB089D">
            <w:pPr>
              <w:pStyle w:val="FlushLeft"/>
              <w:adjustRightInd w:val="0"/>
              <w:spacing w:before="100" w:beforeAutospacing="1"/>
              <w:jc w:val="left"/>
              <w:rPr>
                <w:color w:val="000000"/>
                <w:szCs w:val="24"/>
              </w:rPr>
            </w:pPr>
            <w:r w:rsidRPr="005F693B">
              <w:rPr>
                <w:color w:val="000000"/>
                <w:szCs w:val="24"/>
              </w:rPr>
              <w:t>20</w:t>
            </w:r>
          </w:p>
        </w:tc>
      </w:tr>
      <w:tr w:rsidR="00865BF0" w:rsidRPr="00397FAE" w:rsidTr="004D7BDD">
        <w:trPr>
          <w:cantSplit/>
          <w:trHeight w:val="20"/>
        </w:trPr>
        <w:tc>
          <w:tcPr>
            <w:tcW w:w="8436" w:type="dxa"/>
            <w:vAlign w:val="bottom"/>
          </w:tcPr>
          <w:p w:rsidR="00865BF0" w:rsidRPr="00ED74A6" w:rsidRDefault="00865BF0" w:rsidP="002148B3">
            <w:pPr>
              <w:pStyle w:val="FlushLeft"/>
              <w:tabs>
                <w:tab w:val="left" w:pos="360"/>
              </w:tabs>
              <w:adjustRightInd w:val="0"/>
              <w:spacing w:before="100" w:beforeAutospacing="1"/>
              <w:jc w:val="left"/>
              <w:rPr>
                <w:color w:val="000000"/>
                <w:szCs w:val="24"/>
              </w:rPr>
            </w:pPr>
            <w:r w:rsidRPr="00ED74A6">
              <w:rPr>
                <w:b/>
                <w:color w:val="000000"/>
                <w:szCs w:val="24"/>
              </w:rPr>
              <w:t xml:space="preserve">          </w:t>
            </w:r>
            <w:r w:rsidRPr="00ED74A6">
              <w:rPr>
                <w:color w:val="000000"/>
                <w:szCs w:val="24"/>
              </w:rPr>
              <w:t>Procedure for Approval …………………………………………………….</w:t>
            </w:r>
          </w:p>
        </w:tc>
        <w:tc>
          <w:tcPr>
            <w:tcW w:w="852" w:type="dxa"/>
            <w:vAlign w:val="bottom"/>
          </w:tcPr>
          <w:p w:rsidR="00865BF0" w:rsidRPr="005F693B" w:rsidRDefault="005F2DA3" w:rsidP="00BB089D">
            <w:pPr>
              <w:pStyle w:val="FlushLeft"/>
              <w:adjustRightInd w:val="0"/>
              <w:spacing w:before="100" w:beforeAutospacing="1"/>
              <w:jc w:val="left"/>
              <w:rPr>
                <w:color w:val="000000"/>
                <w:szCs w:val="24"/>
              </w:rPr>
            </w:pPr>
            <w:r w:rsidRPr="005F693B">
              <w:rPr>
                <w:color w:val="000000"/>
                <w:szCs w:val="24"/>
              </w:rPr>
              <w:t>20</w:t>
            </w:r>
          </w:p>
        </w:tc>
      </w:tr>
      <w:tr w:rsidR="00865BF0" w:rsidRPr="00397FAE" w:rsidTr="004D7BDD">
        <w:trPr>
          <w:cantSplit/>
          <w:trHeight w:val="20"/>
        </w:trPr>
        <w:tc>
          <w:tcPr>
            <w:tcW w:w="8436" w:type="dxa"/>
            <w:vAlign w:val="bottom"/>
          </w:tcPr>
          <w:p w:rsidR="00865BF0" w:rsidRPr="00ED74A6" w:rsidRDefault="00865BF0" w:rsidP="007E63ED">
            <w:pPr>
              <w:pStyle w:val="ListParagraph"/>
              <w:rPr>
                <w:szCs w:val="24"/>
              </w:rPr>
            </w:pPr>
            <w:r w:rsidRPr="00ED74A6">
              <w:rPr>
                <w:b/>
                <w:szCs w:val="24"/>
              </w:rPr>
              <w:t xml:space="preserve">        </w:t>
            </w:r>
            <w:r w:rsidRPr="00ED74A6">
              <w:rPr>
                <w:szCs w:val="24"/>
              </w:rPr>
              <w:t>Minimum Amount ……………………………</w:t>
            </w:r>
            <w:r w:rsidR="007E63ED" w:rsidRPr="00ED74A6">
              <w:rPr>
                <w:szCs w:val="24"/>
              </w:rPr>
              <w:t>………..</w:t>
            </w:r>
            <w:r w:rsidRPr="00ED74A6">
              <w:rPr>
                <w:szCs w:val="24"/>
              </w:rPr>
              <w:t>…………….</w:t>
            </w:r>
          </w:p>
        </w:tc>
        <w:tc>
          <w:tcPr>
            <w:tcW w:w="852" w:type="dxa"/>
            <w:vAlign w:val="bottom"/>
          </w:tcPr>
          <w:p w:rsidR="00865BF0" w:rsidRPr="005F693B" w:rsidRDefault="005F2DA3" w:rsidP="00BB089D">
            <w:pPr>
              <w:pStyle w:val="FlushLeft"/>
              <w:adjustRightInd w:val="0"/>
              <w:spacing w:before="100" w:beforeAutospacing="1"/>
              <w:jc w:val="left"/>
              <w:rPr>
                <w:color w:val="000000"/>
                <w:szCs w:val="24"/>
              </w:rPr>
            </w:pPr>
            <w:r w:rsidRPr="005F693B">
              <w:rPr>
                <w:color w:val="000000"/>
                <w:szCs w:val="24"/>
              </w:rPr>
              <w:t>20</w:t>
            </w:r>
          </w:p>
        </w:tc>
      </w:tr>
      <w:tr w:rsidR="00865BF0" w:rsidRPr="00397FAE" w:rsidTr="004D7BDD">
        <w:trPr>
          <w:cantSplit/>
          <w:trHeight w:val="20"/>
        </w:trPr>
        <w:tc>
          <w:tcPr>
            <w:tcW w:w="8436" w:type="dxa"/>
            <w:vAlign w:val="bottom"/>
          </w:tcPr>
          <w:p w:rsidR="00865BF0" w:rsidRPr="00ED74A6" w:rsidRDefault="00865BF0" w:rsidP="00231998">
            <w:pPr>
              <w:pStyle w:val="FlushLeft"/>
              <w:tabs>
                <w:tab w:val="left" w:pos="360"/>
              </w:tabs>
              <w:adjustRightInd w:val="0"/>
              <w:spacing w:before="100" w:beforeAutospacing="1"/>
              <w:jc w:val="left"/>
              <w:rPr>
                <w:color w:val="000000"/>
                <w:szCs w:val="24"/>
              </w:rPr>
            </w:pPr>
            <w:r w:rsidRPr="00ED74A6">
              <w:rPr>
                <w:b/>
                <w:color w:val="000000"/>
                <w:szCs w:val="24"/>
              </w:rPr>
              <w:t xml:space="preserve">                    </w:t>
            </w:r>
            <w:r w:rsidRPr="00ED74A6">
              <w:rPr>
                <w:color w:val="000000"/>
                <w:szCs w:val="24"/>
              </w:rPr>
              <w:t>Facilities ………….…………….……………………………………</w:t>
            </w:r>
          </w:p>
        </w:tc>
        <w:tc>
          <w:tcPr>
            <w:tcW w:w="852" w:type="dxa"/>
            <w:vAlign w:val="bottom"/>
          </w:tcPr>
          <w:p w:rsidR="00865BF0" w:rsidRPr="005F693B" w:rsidRDefault="005F2DA3" w:rsidP="00BB089D">
            <w:pPr>
              <w:pStyle w:val="FlushLeft"/>
              <w:adjustRightInd w:val="0"/>
              <w:spacing w:before="100" w:beforeAutospacing="1"/>
              <w:jc w:val="left"/>
              <w:rPr>
                <w:color w:val="000000"/>
                <w:szCs w:val="24"/>
              </w:rPr>
            </w:pPr>
            <w:r w:rsidRPr="005F693B">
              <w:rPr>
                <w:color w:val="000000"/>
                <w:szCs w:val="24"/>
              </w:rPr>
              <w:t>20</w:t>
            </w:r>
          </w:p>
        </w:tc>
      </w:tr>
      <w:tr w:rsidR="00865BF0" w:rsidRPr="00397FAE" w:rsidTr="004D7BDD">
        <w:trPr>
          <w:cantSplit/>
          <w:trHeight w:val="20"/>
        </w:trPr>
        <w:tc>
          <w:tcPr>
            <w:tcW w:w="8436" w:type="dxa"/>
            <w:vAlign w:val="bottom"/>
          </w:tcPr>
          <w:p w:rsidR="00865BF0" w:rsidRPr="00ED74A6" w:rsidRDefault="00865BF0" w:rsidP="00231998">
            <w:pPr>
              <w:pStyle w:val="FlushLeft"/>
              <w:tabs>
                <w:tab w:val="left" w:pos="360"/>
              </w:tabs>
              <w:adjustRightInd w:val="0"/>
              <w:spacing w:before="100" w:beforeAutospacing="1"/>
              <w:jc w:val="left"/>
              <w:rPr>
                <w:color w:val="000000"/>
                <w:szCs w:val="24"/>
              </w:rPr>
            </w:pPr>
            <w:r w:rsidRPr="00ED74A6">
              <w:rPr>
                <w:b/>
                <w:color w:val="000000"/>
                <w:szCs w:val="24"/>
              </w:rPr>
              <w:t xml:space="preserve">                    </w:t>
            </w:r>
            <w:r w:rsidRPr="00ED74A6">
              <w:rPr>
                <w:color w:val="000000"/>
                <w:szCs w:val="24"/>
              </w:rPr>
              <w:t>Center/Institute/School/Program Naming …………………………...</w:t>
            </w:r>
          </w:p>
        </w:tc>
        <w:tc>
          <w:tcPr>
            <w:tcW w:w="852" w:type="dxa"/>
            <w:vAlign w:val="bottom"/>
          </w:tcPr>
          <w:p w:rsidR="00865BF0" w:rsidRPr="005F693B" w:rsidRDefault="005F2DA3" w:rsidP="00BB089D">
            <w:pPr>
              <w:pStyle w:val="FlushLeft"/>
              <w:adjustRightInd w:val="0"/>
              <w:spacing w:before="100" w:beforeAutospacing="1"/>
              <w:jc w:val="left"/>
              <w:rPr>
                <w:color w:val="000000"/>
                <w:szCs w:val="24"/>
              </w:rPr>
            </w:pPr>
            <w:r w:rsidRPr="005F693B">
              <w:rPr>
                <w:color w:val="000000"/>
                <w:szCs w:val="24"/>
              </w:rPr>
              <w:t>21</w:t>
            </w:r>
          </w:p>
        </w:tc>
      </w:tr>
      <w:tr w:rsidR="00865BF0" w:rsidRPr="00397FAE" w:rsidTr="004D7BDD">
        <w:trPr>
          <w:cantSplit/>
          <w:trHeight w:val="20"/>
        </w:trPr>
        <w:tc>
          <w:tcPr>
            <w:tcW w:w="8436" w:type="dxa"/>
            <w:vAlign w:val="bottom"/>
          </w:tcPr>
          <w:p w:rsidR="00865BF0" w:rsidRPr="00ED74A6" w:rsidRDefault="00865BF0" w:rsidP="00231998">
            <w:pPr>
              <w:pStyle w:val="FlushLeft"/>
              <w:tabs>
                <w:tab w:val="left" w:pos="360"/>
              </w:tabs>
              <w:adjustRightInd w:val="0"/>
              <w:spacing w:before="100" w:beforeAutospacing="1"/>
              <w:jc w:val="left"/>
              <w:rPr>
                <w:color w:val="000000"/>
                <w:szCs w:val="24"/>
              </w:rPr>
            </w:pPr>
            <w:r w:rsidRPr="00ED74A6">
              <w:rPr>
                <w:b/>
                <w:color w:val="000000"/>
                <w:szCs w:val="24"/>
              </w:rPr>
              <w:t xml:space="preserve">                    </w:t>
            </w:r>
            <w:r w:rsidRPr="00ED74A6">
              <w:rPr>
                <w:color w:val="000000"/>
                <w:szCs w:val="24"/>
              </w:rPr>
              <w:t>Presidential Chair Naming …….…………………………………….</w:t>
            </w:r>
          </w:p>
        </w:tc>
        <w:tc>
          <w:tcPr>
            <w:tcW w:w="852" w:type="dxa"/>
            <w:vAlign w:val="bottom"/>
          </w:tcPr>
          <w:p w:rsidR="00865BF0" w:rsidRPr="005F693B" w:rsidRDefault="005F2DA3" w:rsidP="00BB089D">
            <w:pPr>
              <w:pStyle w:val="FlushLeft"/>
              <w:adjustRightInd w:val="0"/>
              <w:spacing w:before="100" w:beforeAutospacing="1"/>
              <w:jc w:val="left"/>
              <w:rPr>
                <w:color w:val="000000"/>
                <w:szCs w:val="24"/>
              </w:rPr>
            </w:pPr>
            <w:r w:rsidRPr="005F693B">
              <w:rPr>
                <w:color w:val="000000"/>
                <w:szCs w:val="24"/>
              </w:rPr>
              <w:t>21</w:t>
            </w:r>
          </w:p>
        </w:tc>
      </w:tr>
      <w:tr w:rsidR="00865BF0" w:rsidRPr="00397FAE" w:rsidTr="004D7BDD">
        <w:trPr>
          <w:cantSplit/>
          <w:trHeight w:val="20"/>
        </w:trPr>
        <w:tc>
          <w:tcPr>
            <w:tcW w:w="8436" w:type="dxa"/>
            <w:vAlign w:val="bottom"/>
          </w:tcPr>
          <w:p w:rsidR="00865BF0" w:rsidRPr="00ED74A6" w:rsidRDefault="00865BF0" w:rsidP="00231998">
            <w:pPr>
              <w:pStyle w:val="FlushLeft"/>
              <w:tabs>
                <w:tab w:val="left" w:pos="360"/>
              </w:tabs>
              <w:adjustRightInd w:val="0"/>
              <w:spacing w:before="100" w:beforeAutospacing="1"/>
              <w:jc w:val="left"/>
              <w:rPr>
                <w:color w:val="000000"/>
                <w:szCs w:val="24"/>
              </w:rPr>
            </w:pPr>
            <w:r w:rsidRPr="00ED74A6">
              <w:rPr>
                <w:b/>
                <w:color w:val="000000"/>
                <w:szCs w:val="24"/>
              </w:rPr>
              <w:t xml:space="preserve">          </w:t>
            </w:r>
            <w:r w:rsidRPr="00ED74A6">
              <w:rPr>
                <w:color w:val="000000"/>
                <w:szCs w:val="24"/>
              </w:rPr>
              <w:t>Endowed Funds ………………..…………………………………………..</w:t>
            </w:r>
          </w:p>
        </w:tc>
        <w:tc>
          <w:tcPr>
            <w:tcW w:w="852" w:type="dxa"/>
            <w:vAlign w:val="bottom"/>
          </w:tcPr>
          <w:p w:rsidR="00865BF0" w:rsidRPr="005F693B" w:rsidRDefault="00865BF0" w:rsidP="00BB089D">
            <w:pPr>
              <w:pStyle w:val="FlushLeft"/>
              <w:adjustRightInd w:val="0"/>
              <w:spacing w:before="100" w:beforeAutospacing="1"/>
              <w:jc w:val="left"/>
              <w:rPr>
                <w:color w:val="000000"/>
                <w:szCs w:val="24"/>
              </w:rPr>
            </w:pPr>
            <w:r w:rsidRPr="005F693B">
              <w:rPr>
                <w:color w:val="000000"/>
                <w:szCs w:val="24"/>
              </w:rPr>
              <w:t>2</w:t>
            </w:r>
            <w:r w:rsidR="005F2DA3" w:rsidRPr="005F693B">
              <w:rPr>
                <w:color w:val="000000"/>
                <w:szCs w:val="24"/>
              </w:rPr>
              <w:t>2</w:t>
            </w:r>
          </w:p>
        </w:tc>
      </w:tr>
      <w:tr w:rsidR="00865BF0" w:rsidRPr="00397FAE" w:rsidTr="004D7BDD">
        <w:trPr>
          <w:cantSplit/>
          <w:trHeight w:val="20"/>
        </w:trPr>
        <w:tc>
          <w:tcPr>
            <w:tcW w:w="8436" w:type="dxa"/>
            <w:vAlign w:val="bottom"/>
          </w:tcPr>
          <w:p w:rsidR="00865BF0" w:rsidRPr="00ED74A6" w:rsidRDefault="00865BF0" w:rsidP="00231998">
            <w:pPr>
              <w:pStyle w:val="FlushLeft"/>
              <w:tabs>
                <w:tab w:val="left" w:pos="360"/>
              </w:tabs>
              <w:adjustRightInd w:val="0"/>
              <w:spacing w:before="100" w:beforeAutospacing="1"/>
              <w:jc w:val="left"/>
              <w:rPr>
                <w:color w:val="000000"/>
                <w:szCs w:val="24"/>
              </w:rPr>
            </w:pPr>
            <w:r w:rsidRPr="00ED74A6">
              <w:rPr>
                <w:b/>
                <w:color w:val="000000"/>
                <w:szCs w:val="24"/>
              </w:rPr>
              <w:t xml:space="preserve">          </w:t>
            </w:r>
            <w:r w:rsidRPr="00ED74A6">
              <w:rPr>
                <w:color w:val="000000"/>
                <w:szCs w:val="24"/>
              </w:rPr>
              <w:t>Matching Gifts ...…………………………………………………………...</w:t>
            </w:r>
          </w:p>
        </w:tc>
        <w:tc>
          <w:tcPr>
            <w:tcW w:w="852" w:type="dxa"/>
            <w:vAlign w:val="bottom"/>
          </w:tcPr>
          <w:p w:rsidR="00865BF0" w:rsidRPr="005F693B" w:rsidRDefault="00865BF0" w:rsidP="00BB089D">
            <w:pPr>
              <w:pStyle w:val="FlushLeft"/>
              <w:adjustRightInd w:val="0"/>
              <w:spacing w:before="100" w:beforeAutospacing="1"/>
              <w:jc w:val="left"/>
              <w:rPr>
                <w:color w:val="000000"/>
                <w:szCs w:val="24"/>
              </w:rPr>
            </w:pPr>
            <w:r w:rsidRPr="005F693B">
              <w:rPr>
                <w:color w:val="000000"/>
                <w:szCs w:val="24"/>
              </w:rPr>
              <w:t>2</w:t>
            </w:r>
            <w:r w:rsidR="005F2DA3" w:rsidRPr="005F693B">
              <w:rPr>
                <w:color w:val="000000"/>
                <w:szCs w:val="24"/>
              </w:rPr>
              <w:t>3</w:t>
            </w:r>
          </w:p>
        </w:tc>
      </w:tr>
      <w:tr w:rsidR="00865BF0" w:rsidRPr="00397FAE" w:rsidTr="004D7BDD">
        <w:trPr>
          <w:cantSplit/>
          <w:trHeight w:val="20"/>
        </w:trPr>
        <w:tc>
          <w:tcPr>
            <w:tcW w:w="8436" w:type="dxa"/>
            <w:vAlign w:val="bottom"/>
          </w:tcPr>
          <w:p w:rsidR="00865BF0" w:rsidRPr="00ED74A6" w:rsidRDefault="00865BF0" w:rsidP="00231998">
            <w:pPr>
              <w:pStyle w:val="FlushLeft"/>
              <w:tabs>
                <w:tab w:val="left" w:pos="360"/>
              </w:tabs>
              <w:adjustRightInd w:val="0"/>
              <w:spacing w:before="100" w:beforeAutospacing="1"/>
              <w:jc w:val="left"/>
              <w:rPr>
                <w:color w:val="000000"/>
                <w:szCs w:val="24"/>
              </w:rPr>
            </w:pPr>
            <w:r w:rsidRPr="00ED74A6">
              <w:rPr>
                <w:b/>
                <w:color w:val="000000"/>
                <w:szCs w:val="24"/>
              </w:rPr>
              <w:t xml:space="preserve">          </w:t>
            </w:r>
            <w:r w:rsidRPr="00ED74A6">
              <w:rPr>
                <w:color w:val="000000"/>
                <w:szCs w:val="24"/>
              </w:rPr>
              <w:t>Irrevoca</w:t>
            </w:r>
            <w:r w:rsidR="00E33534" w:rsidRPr="00ED74A6">
              <w:rPr>
                <w:color w:val="000000"/>
                <w:szCs w:val="24"/>
              </w:rPr>
              <w:t>ble Bequest Pledge and Life Income Gift…….</w:t>
            </w:r>
            <w:r w:rsidRPr="00ED74A6">
              <w:rPr>
                <w:color w:val="000000"/>
                <w:szCs w:val="24"/>
              </w:rPr>
              <w:t xml:space="preserve">……………………  </w:t>
            </w:r>
          </w:p>
        </w:tc>
        <w:tc>
          <w:tcPr>
            <w:tcW w:w="852" w:type="dxa"/>
            <w:vAlign w:val="bottom"/>
          </w:tcPr>
          <w:p w:rsidR="00865BF0" w:rsidRPr="005F693B" w:rsidRDefault="005F2DA3" w:rsidP="00231998">
            <w:pPr>
              <w:pStyle w:val="FlushLeft"/>
              <w:adjustRightInd w:val="0"/>
              <w:spacing w:before="100" w:beforeAutospacing="1"/>
              <w:jc w:val="left"/>
              <w:rPr>
                <w:color w:val="000000"/>
                <w:szCs w:val="24"/>
              </w:rPr>
            </w:pPr>
            <w:r w:rsidRPr="005F693B">
              <w:rPr>
                <w:color w:val="000000"/>
                <w:szCs w:val="24"/>
              </w:rPr>
              <w:t>23</w:t>
            </w:r>
          </w:p>
        </w:tc>
      </w:tr>
      <w:tr w:rsidR="00865BF0" w:rsidRPr="00397FAE" w:rsidTr="004D7BDD">
        <w:trPr>
          <w:cantSplit/>
          <w:trHeight w:val="20"/>
        </w:trPr>
        <w:tc>
          <w:tcPr>
            <w:tcW w:w="8436" w:type="dxa"/>
            <w:vAlign w:val="bottom"/>
          </w:tcPr>
          <w:p w:rsidR="00865BF0" w:rsidRPr="00ED74A6" w:rsidRDefault="00865BF0" w:rsidP="00231998">
            <w:pPr>
              <w:pStyle w:val="FlushLeft"/>
              <w:tabs>
                <w:tab w:val="left" w:pos="360"/>
              </w:tabs>
              <w:adjustRightInd w:val="0"/>
              <w:spacing w:before="100" w:beforeAutospacing="1"/>
              <w:jc w:val="left"/>
              <w:rPr>
                <w:color w:val="000000"/>
                <w:szCs w:val="24"/>
              </w:rPr>
            </w:pPr>
            <w:r w:rsidRPr="00ED74A6">
              <w:rPr>
                <w:b/>
                <w:color w:val="000000"/>
                <w:szCs w:val="24"/>
              </w:rPr>
              <w:t xml:space="preserve">          </w:t>
            </w:r>
            <w:r w:rsidRPr="00ED74A6">
              <w:rPr>
                <w:color w:val="000000"/>
                <w:szCs w:val="24"/>
              </w:rPr>
              <w:t>Honorific Recognition Procedures ...……………………………………….</w:t>
            </w:r>
          </w:p>
        </w:tc>
        <w:tc>
          <w:tcPr>
            <w:tcW w:w="852" w:type="dxa"/>
            <w:vAlign w:val="bottom"/>
          </w:tcPr>
          <w:p w:rsidR="00865BF0" w:rsidRPr="005F693B" w:rsidRDefault="00865BF0" w:rsidP="00BB089D">
            <w:pPr>
              <w:pStyle w:val="FlushLeft"/>
              <w:adjustRightInd w:val="0"/>
              <w:spacing w:before="100" w:beforeAutospacing="1"/>
              <w:jc w:val="left"/>
              <w:rPr>
                <w:color w:val="000000"/>
                <w:szCs w:val="24"/>
              </w:rPr>
            </w:pPr>
            <w:r w:rsidRPr="005F693B">
              <w:rPr>
                <w:color w:val="000000"/>
                <w:szCs w:val="24"/>
              </w:rPr>
              <w:t>2</w:t>
            </w:r>
            <w:r w:rsidR="005F2DA3" w:rsidRPr="005F693B">
              <w:rPr>
                <w:color w:val="000000"/>
                <w:szCs w:val="24"/>
              </w:rPr>
              <w:t>3</w:t>
            </w:r>
          </w:p>
        </w:tc>
      </w:tr>
      <w:tr w:rsidR="00865BF0" w:rsidRPr="00397FAE" w:rsidTr="004D7BDD">
        <w:trPr>
          <w:cantSplit/>
          <w:trHeight w:val="20"/>
        </w:trPr>
        <w:tc>
          <w:tcPr>
            <w:tcW w:w="8436" w:type="dxa"/>
            <w:vAlign w:val="bottom"/>
          </w:tcPr>
          <w:p w:rsidR="00865BF0" w:rsidRPr="00ED74A6" w:rsidRDefault="00865BF0" w:rsidP="00231998">
            <w:pPr>
              <w:pStyle w:val="FlushLeft"/>
              <w:tabs>
                <w:tab w:val="left" w:pos="360"/>
              </w:tabs>
              <w:adjustRightInd w:val="0"/>
              <w:spacing w:before="100" w:beforeAutospacing="1"/>
              <w:jc w:val="left"/>
              <w:rPr>
                <w:color w:val="000000"/>
                <w:szCs w:val="24"/>
              </w:rPr>
            </w:pPr>
            <w:r w:rsidRPr="00ED74A6">
              <w:rPr>
                <w:b/>
                <w:color w:val="000000"/>
                <w:szCs w:val="24"/>
              </w:rPr>
              <w:t xml:space="preserve">          </w:t>
            </w:r>
            <w:r w:rsidRPr="00ED74A6">
              <w:rPr>
                <w:color w:val="000000"/>
                <w:szCs w:val="24"/>
              </w:rPr>
              <w:t>Naming Opportunity Definitions ...………………………………………...</w:t>
            </w:r>
          </w:p>
        </w:tc>
        <w:tc>
          <w:tcPr>
            <w:tcW w:w="852" w:type="dxa"/>
            <w:vAlign w:val="bottom"/>
          </w:tcPr>
          <w:p w:rsidR="00865BF0" w:rsidRPr="005F693B" w:rsidRDefault="00865BF0" w:rsidP="00BB089D">
            <w:pPr>
              <w:pStyle w:val="FlushLeft"/>
              <w:adjustRightInd w:val="0"/>
              <w:spacing w:before="100" w:beforeAutospacing="1"/>
              <w:jc w:val="left"/>
              <w:rPr>
                <w:color w:val="000000"/>
                <w:szCs w:val="24"/>
              </w:rPr>
            </w:pPr>
            <w:r w:rsidRPr="005F693B">
              <w:rPr>
                <w:color w:val="000000"/>
                <w:szCs w:val="24"/>
              </w:rPr>
              <w:t>2</w:t>
            </w:r>
            <w:r w:rsidR="005F2DA3" w:rsidRPr="005F693B">
              <w:rPr>
                <w:color w:val="000000"/>
                <w:szCs w:val="24"/>
              </w:rPr>
              <w:t>3</w:t>
            </w:r>
          </w:p>
        </w:tc>
      </w:tr>
      <w:tr w:rsidR="00865BF0" w:rsidRPr="00397FAE" w:rsidTr="004D7BDD">
        <w:trPr>
          <w:cantSplit/>
          <w:trHeight w:val="20"/>
        </w:trPr>
        <w:tc>
          <w:tcPr>
            <w:tcW w:w="8436" w:type="dxa"/>
            <w:vAlign w:val="bottom"/>
          </w:tcPr>
          <w:p w:rsidR="00865BF0" w:rsidRPr="00436FFC" w:rsidRDefault="00F42D56" w:rsidP="00231998">
            <w:pPr>
              <w:pStyle w:val="FlushLeft"/>
              <w:adjustRightInd w:val="0"/>
              <w:spacing w:before="100" w:beforeAutospacing="1"/>
              <w:jc w:val="left"/>
              <w:rPr>
                <w:color w:val="000000"/>
                <w:szCs w:val="24"/>
              </w:rPr>
            </w:pPr>
            <w:r w:rsidRPr="00436FFC">
              <w:rPr>
                <w:b/>
                <w:color w:val="000000"/>
                <w:szCs w:val="24"/>
              </w:rPr>
              <w:t>Gift Solicitation</w:t>
            </w:r>
            <w:r w:rsidR="008238F8">
              <w:rPr>
                <w:b/>
                <w:color w:val="000000"/>
                <w:szCs w:val="24"/>
              </w:rPr>
              <w:t>s</w:t>
            </w:r>
            <w:r w:rsidR="00865BF0" w:rsidRPr="00436FFC">
              <w:rPr>
                <w:color w:val="000000"/>
                <w:szCs w:val="24"/>
              </w:rPr>
              <w:t xml:space="preserve"> ……………………………………………</w:t>
            </w:r>
            <w:r w:rsidR="005A5A08" w:rsidRPr="00436FFC">
              <w:rPr>
                <w:color w:val="000000"/>
                <w:szCs w:val="24"/>
              </w:rPr>
              <w:t>………..</w:t>
            </w:r>
            <w:r w:rsidR="00865BF0" w:rsidRPr="00436FFC">
              <w:rPr>
                <w:color w:val="000000"/>
                <w:szCs w:val="24"/>
              </w:rPr>
              <w:t>……………</w:t>
            </w:r>
          </w:p>
        </w:tc>
        <w:tc>
          <w:tcPr>
            <w:tcW w:w="852" w:type="dxa"/>
            <w:vAlign w:val="bottom"/>
          </w:tcPr>
          <w:p w:rsidR="00865BF0" w:rsidRPr="005F693B" w:rsidRDefault="00865BF0" w:rsidP="00BB089D">
            <w:pPr>
              <w:pStyle w:val="FlushLeft"/>
              <w:adjustRightInd w:val="0"/>
              <w:spacing w:before="100" w:beforeAutospacing="1"/>
              <w:jc w:val="left"/>
              <w:rPr>
                <w:color w:val="000000"/>
                <w:szCs w:val="24"/>
              </w:rPr>
            </w:pPr>
            <w:r w:rsidRPr="005F693B">
              <w:rPr>
                <w:color w:val="000000"/>
                <w:szCs w:val="24"/>
              </w:rPr>
              <w:t>2</w:t>
            </w:r>
            <w:r w:rsidR="005F2DA3" w:rsidRPr="005F693B">
              <w:rPr>
                <w:color w:val="000000"/>
                <w:szCs w:val="24"/>
              </w:rPr>
              <w:t>6</w:t>
            </w:r>
          </w:p>
        </w:tc>
      </w:tr>
      <w:tr w:rsidR="00865BF0" w:rsidRPr="00397FAE" w:rsidTr="004D7BDD">
        <w:trPr>
          <w:cantSplit/>
          <w:trHeight w:val="20"/>
        </w:trPr>
        <w:tc>
          <w:tcPr>
            <w:tcW w:w="8436" w:type="dxa"/>
            <w:vAlign w:val="bottom"/>
          </w:tcPr>
          <w:p w:rsidR="00865BF0" w:rsidRPr="00ED74A6" w:rsidRDefault="00865BF0" w:rsidP="00231998">
            <w:pPr>
              <w:pStyle w:val="FlushLeft"/>
              <w:adjustRightInd w:val="0"/>
              <w:spacing w:before="100" w:beforeAutospacing="1"/>
              <w:jc w:val="left"/>
              <w:rPr>
                <w:color w:val="000000"/>
                <w:szCs w:val="24"/>
              </w:rPr>
            </w:pPr>
            <w:r w:rsidRPr="00ED74A6">
              <w:rPr>
                <w:color w:val="000000"/>
                <w:szCs w:val="24"/>
              </w:rPr>
              <w:t xml:space="preserve">          Major Gifts …………………………………………………………………</w:t>
            </w:r>
          </w:p>
        </w:tc>
        <w:tc>
          <w:tcPr>
            <w:tcW w:w="852" w:type="dxa"/>
            <w:vAlign w:val="bottom"/>
          </w:tcPr>
          <w:p w:rsidR="00865BF0" w:rsidRPr="005F693B" w:rsidRDefault="00865BF0" w:rsidP="00BB089D">
            <w:pPr>
              <w:pStyle w:val="FlushLeft"/>
              <w:adjustRightInd w:val="0"/>
              <w:spacing w:before="100" w:beforeAutospacing="1"/>
              <w:jc w:val="left"/>
              <w:rPr>
                <w:color w:val="000000"/>
                <w:szCs w:val="24"/>
              </w:rPr>
            </w:pPr>
            <w:r w:rsidRPr="005F693B">
              <w:rPr>
                <w:color w:val="000000"/>
                <w:szCs w:val="24"/>
              </w:rPr>
              <w:t>2</w:t>
            </w:r>
            <w:r w:rsidR="005F2DA3" w:rsidRPr="005F693B">
              <w:rPr>
                <w:color w:val="000000"/>
                <w:szCs w:val="24"/>
              </w:rPr>
              <w:t>7</w:t>
            </w:r>
          </w:p>
        </w:tc>
      </w:tr>
      <w:tr w:rsidR="00865BF0" w:rsidRPr="00397FAE" w:rsidTr="004D7BDD">
        <w:trPr>
          <w:cantSplit/>
          <w:trHeight w:val="20"/>
        </w:trPr>
        <w:tc>
          <w:tcPr>
            <w:tcW w:w="8436" w:type="dxa"/>
            <w:vAlign w:val="bottom"/>
          </w:tcPr>
          <w:p w:rsidR="00865BF0" w:rsidRPr="00ED74A6" w:rsidRDefault="00865BF0" w:rsidP="00231998">
            <w:pPr>
              <w:pStyle w:val="FlushLeft"/>
              <w:adjustRightInd w:val="0"/>
              <w:spacing w:before="100" w:beforeAutospacing="1"/>
              <w:jc w:val="left"/>
              <w:rPr>
                <w:color w:val="000000"/>
                <w:szCs w:val="24"/>
              </w:rPr>
            </w:pPr>
            <w:r w:rsidRPr="00ED74A6">
              <w:rPr>
                <w:color w:val="000000"/>
                <w:szCs w:val="24"/>
              </w:rPr>
              <w:t xml:space="preserve">          Capital Campaigns …………………………………………………………</w:t>
            </w:r>
          </w:p>
        </w:tc>
        <w:tc>
          <w:tcPr>
            <w:tcW w:w="852" w:type="dxa"/>
            <w:vAlign w:val="bottom"/>
          </w:tcPr>
          <w:p w:rsidR="00865BF0" w:rsidRPr="005F693B" w:rsidRDefault="00865BF0" w:rsidP="00BB089D">
            <w:pPr>
              <w:pStyle w:val="FlushLeft"/>
              <w:adjustRightInd w:val="0"/>
              <w:spacing w:before="100" w:beforeAutospacing="1"/>
              <w:jc w:val="left"/>
              <w:rPr>
                <w:color w:val="000000"/>
                <w:szCs w:val="24"/>
              </w:rPr>
            </w:pPr>
            <w:r w:rsidRPr="005F693B">
              <w:rPr>
                <w:color w:val="000000"/>
                <w:szCs w:val="24"/>
              </w:rPr>
              <w:t>2</w:t>
            </w:r>
            <w:r w:rsidR="005F2DA3" w:rsidRPr="005F693B">
              <w:rPr>
                <w:color w:val="000000"/>
                <w:szCs w:val="24"/>
              </w:rPr>
              <w:t>7</w:t>
            </w:r>
          </w:p>
        </w:tc>
      </w:tr>
      <w:tr w:rsidR="00865BF0" w:rsidRPr="00397FAE" w:rsidTr="004D7BDD">
        <w:trPr>
          <w:cantSplit/>
          <w:trHeight w:val="20"/>
        </w:trPr>
        <w:tc>
          <w:tcPr>
            <w:tcW w:w="8436" w:type="dxa"/>
            <w:vAlign w:val="bottom"/>
          </w:tcPr>
          <w:p w:rsidR="00865BF0" w:rsidRPr="00ED74A6" w:rsidRDefault="00865BF0" w:rsidP="00DC21D3">
            <w:pPr>
              <w:pStyle w:val="FlushLeft"/>
              <w:adjustRightInd w:val="0"/>
              <w:spacing w:before="100" w:beforeAutospacing="1"/>
              <w:jc w:val="left"/>
              <w:rPr>
                <w:color w:val="000000"/>
                <w:szCs w:val="24"/>
              </w:rPr>
            </w:pPr>
            <w:r w:rsidRPr="00ED74A6">
              <w:rPr>
                <w:color w:val="000000"/>
                <w:szCs w:val="24"/>
              </w:rPr>
              <w:t xml:space="preserve">          </w:t>
            </w:r>
            <w:r w:rsidR="00146F8F" w:rsidRPr="00ED74A6">
              <w:rPr>
                <w:color w:val="000000"/>
                <w:szCs w:val="24"/>
              </w:rPr>
              <w:t xml:space="preserve">Chapman </w:t>
            </w:r>
            <w:r w:rsidRPr="00ED74A6">
              <w:rPr>
                <w:color w:val="000000"/>
                <w:szCs w:val="24"/>
              </w:rPr>
              <w:t>Fund ……………………………………………………………..</w:t>
            </w:r>
          </w:p>
        </w:tc>
        <w:tc>
          <w:tcPr>
            <w:tcW w:w="852" w:type="dxa"/>
            <w:vAlign w:val="bottom"/>
          </w:tcPr>
          <w:p w:rsidR="00865BF0" w:rsidRPr="005F693B" w:rsidRDefault="00865BF0" w:rsidP="00BB089D">
            <w:pPr>
              <w:pStyle w:val="FlushLeft"/>
              <w:adjustRightInd w:val="0"/>
              <w:spacing w:before="100" w:beforeAutospacing="1"/>
              <w:jc w:val="left"/>
              <w:rPr>
                <w:color w:val="000000"/>
                <w:szCs w:val="24"/>
              </w:rPr>
            </w:pPr>
            <w:r w:rsidRPr="005F693B">
              <w:rPr>
                <w:color w:val="000000"/>
                <w:szCs w:val="24"/>
              </w:rPr>
              <w:t>2</w:t>
            </w:r>
            <w:r w:rsidR="005F2DA3" w:rsidRPr="005F693B">
              <w:rPr>
                <w:color w:val="000000"/>
                <w:szCs w:val="24"/>
              </w:rPr>
              <w:t>7</w:t>
            </w:r>
          </w:p>
        </w:tc>
      </w:tr>
      <w:tr w:rsidR="00865BF0" w:rsidRPr="00397FAE" w:rsidTr="004D7BDD">
        <w:trPr>
          <w:cantSplit/>
          <w:trHeight w:val="20"/>
        </w:trPr>
        <w:tc>
          <w:tcPr>
            <w:tcW w:w="8436" w:type="dxa"/>
            <w:vAlign w:val="bottom"/>
          </w:tcPr>
          <w:p w:rsidR="00865BF0" w:rsidRPr="00ED74A6" w:rsidRDefault="00865BF0" w:rsidP="00DC21D3">
            <w:pPr>
              <w:pStyle w:val="FlushLeft"/>
              <w:adjustRightInd w:val="0"/>
              <w:spacing w:before="100" w:beforeAutospacing="1"/>
              <w:jc w:val="left"/>
              <w:rPr>
                <w:color w:val="000000"/>
                <w:szCs w:val="24"/>
              </w:rPr>
            </w:pPr>
            <w:r w:rsidRPr="00ED74A6">
              <w:rPr>
                <w:color w:val="000000"/>
                <w:szCs w:val="24"/>
              </w:rPr>
              <w:t xml:space="preserve">          </w:t>
            </w:r>
            <w:r w:rsidR="00A86ED6">
              <w:rPr>
                <w:color w:val="000000"/>
                <w:szCs w:val="24"/>
              </w:rPr>
              <w:t>Strategic Prospect Management</w:t>
            </w:r>
            <w:r w:rsidRPr="00ED74A6">
              <w:rPr>
                <w:color w:val="000000"/>
                <w:szCs w:val="24"/>
              </w:rPr>
              <w:t>………………………</w:t>
            </w:r>
            <w:r w:rsidR="00693E08">
              <w:rPr>
                <w:color w:val="000000"/>
                <w:szCs w:val="24"/>
              </w:rPr>
              <w:t>…………….</w:t>
            </w:r>
            <w:r w:rsidRPr="00ED74A6">
              <w:rPr>
                <w:color w:val="000000"/>
                <w:szCs w:val="24"/>
              </w:rPr>
              <w:t>……</w:t>
            </w:r>
            <w:r w:rsidR="00ED7DDF" w:rsidRPr="00ED74A6">
              <w:rPr>
                <w:color w:val="000000"/>
                <w:szCs w:val="24"/>
              </w:rPr>
              <w:t>…</w:t>
            </w:r>
          </w:p>
        </w:tc>
        <w:tc>
          <w:tcPr>
            <w:tcW w:w="852" w:type="dxa"/>
            <w:vAlign w:val="bottom"/>
          </w:tcPr>
          <w:p w:rsidR="00865BF0" w:rsidRPr="005F693B" w:rsidRDefault="00865BF0" w:rsidP="00BB089D">
            <w:pPr>
              <w:pStyle w:val="FlushLeft"/>
              <w:adjustRightInd w:val="0"/>
              <w:spacing w:before="100" w:beforeAutospacing="1"/>
              <w:jc w:val="left"/>
              <w:rPr>
                <w:color w:val="000000"/>
                <w:szCs w:val="24"/>
              </w:rPr>
            </w:pPr>
            <w:r w:rsidRPr="005F693B">
              <w:rPr>
                <w:color w:val="000000"/>
                <w:szCs w:val="24"/>
              </w:rPr>
              <w:t>2</w:t>
            </w:r>
            <w:r w:rsidR="005F2DA3" w:rsidRPr="005F693B">
              <w:rPr>
                <w:color w:val="000000"/>
                <w:szCs w:val="24"/>
              </w:rPr>
              <w:t>8</w:t>
            </w:r>
          </w:p>
        </w:tc>
      </w:tr>
      <w:tr w:rsidR="00865BF0" w:rsidRPr="00397FAE" w:rsidTr="004D7BDD">
        <w:trPr>
          <w:cantSplit/>
          <w:trHeight w:val="189"/>
        </w:trPr>
        <w:tc>
          <w:tcPr>
            <w:tcW w:w="8436" w:type="dxa"/>
            <w:vAlign w:val="bottom"/>
          </w:tcPr>
          <w:p w:rsidR="00865BF0" w:rsidRPr="00ED74A6" w:rsidRDefault="00865BF0" w:rsidP="00231998">
            <w:pPr>
              <w:pStyle w:val="FlushLeft"/>
              <w:adjustRightInd w:val="0"/>
              <w:spacing w:before="100" w:beforeAutospacing="1"/>
              <w:jc w:val="left"/>
              <w:rPr>
                <w:color w:val="000000"/>
                <w:szCs w:val="24"/>
              </w:rPr>
            </w:pPr>
            <w:r w:rsidRPr="00ED74A6">
              <w:rPr>
                <w:color w:val="000000"/>
                <w:szCs w:val="24"/>
              </w:rPr>
              <w:t xml:space="preserve">                    </w:t>
            </w:r>
            <w:r w:rsidR="005F2DA3">
              <w:rPr>
                <w:color w:val="000000"/>
                <w:szCs w:val="24"/>
              </w:rPr>
              <w:t>Assignment of Relationship</w:t>
            </w:r>
            <w:r w:rsidR="00A86ED6">
              <w:rPr>
                <w:color w:val="000000"/>
                <w:szCs w:val="24"/>
              </w:rPr>
              <w:t xml:space="preserve"> Manager</w:t>
            </w:r>
            <w:r w:rsidR="00693E08">
              <w:rPr>
                <w:color w:val="000000"/>
                <w:szCs w:val="24"/>
              </w:rPr>
              <w:t>……</w:t>
            </w:r>
            <w:r w:rsidR="005F2DA3">
              <w:rPr>
                <w:color w:val="000000"/>
                <w:szCs w:val="24"/>
              </w:rPr>
              <w:t>………...</w:t>
            </w:r>
            <w:r w:rsidR="00693E08">
              <w:rPr>
                <w:color w:val="000000"/>
                <w:szCs w:val="24"/>
              </w:rPr>
              <w:t>………….</w:t>
            </w:r>
            <w:r w:rsidRPr="00ED74A6">
              <w:rPr>
                <w:color w:val="000000"/>
                <w:szCs w:val="24"/>
              </w:rPr>
              <w:t>……..</w:t>
            </w:r>
          </w:p>
        </w:tc>
        <w:tc>
          <w:tcPr>
            <w:tcW w:w="852" w:type="dxa"/>
            <w:vAlign w:val="bottom"/>
          </w:tcPr>
          <w:p w:rsidR="00865BF0" w:rsidRPr="005F693B" w:rsidRDefault="005F49A8" w:rsidP="00BB089D">
            <w:pPr>
              <w:pStyle w:val="FlushLeft"/>
              <w:adjustRightInd w:val="0"/>
              <w:spacing w:before="100" w:beforeAutospacing="1"/>
              <w:jc w:val="left"/>
              <w:rPr>
                <w:color w:val="000000"/>
                <w:szCs w:val="24"/>
              </w:rPr>
            </w:pPr>
            <w:r w:rsidRPr="005F693B">
              <w:rPr>
                <w:color w:val="000000"/>
                <w:szCs w:val="24"/>
              </w:rPr>
              <w:t>28</w:t>
            </w:r>
          </w:p>
        </w:tc>
      </w:tr>
      <w:tr w:rsidR="00865BF0" w:rsidRPr="00397FAE" w:rsidTr="004D7BDD">
        <w:trPr>
          <w:cantSplit/>
          <w:trHeight w:val="20"/>
        </w:trPr>
        <w:tc>
          <w:tcPr>
            <w:tcW w:w="8436" w:type="dxa"/>
            <w:vAlign w:val="bottom"/>
          </w:tcPr>
          <w:p w:rsidR="00865BF0" w:rsidRPr="00ED74A6" w:rsidRDefault="00865BF0" w:rsidP="002148B3">
            <w:pPr>
              <w:pStyle w:val="FlushLeft"/>
              <w:adjustRightInd w:val="0"/>
              <w:spacing w:before="100" w:beforeAutospacing="1"/>
              <w:jc w:val="left"/>
              <w:rPr>
                <w:color w:val="000000"/>
                <w:szCs w:val="24"/>
              </w:rPr>
            </w:pPr>
            <w:r w:rsidRPr="00ED74A6">
              <w:rPr>
                <w:color w:val="000000"/>
                <w:szCs w:val="24"/>
              </w:rPr>
              <w:t xml:space="preserve">                    </w:t>
            </w:r>
            <w:r w:rsidR="00A86ED6">
              <w:rPr>
                <w:color w:val="000000"/>
                <w:szCs w:val="24"/>
              </w:rPr>
              <w:t>Contact Reports</w:t>
            </w:r>
            <w:r w:rsidRPr="00ED74A6">
              <w:rPr>
                <w:color w:val="000000"/>
                <w:szCs w:val="24"/>
              </w:rPr>
              <w:t>………………………</w:t>
            </w:r>
            <w:r w:rsidR="005F2DA3">
              <w:rPr>
                <w:color w:val="000000"/>
                <w:szCs w:val="24"/>
              </w:rPr>
              <w:t>.</w:t>
            </w:r>
            <w:r w:rsidRPr="00ED74A6">
              <w:rPr>
                <w:color w:val="000000"/>
                <w:szCs w:val="24"/>
              </w:rPr>
              <w:t>…………</w:t>
            </w:r>
            <w:r w:rsidR="00693E08">
              <w:rPr>
                <w:color w:val="000000"/>
                <w:szCs w:val="24"/>
              </w:rPr>
              <w:t>……..</w:t>
            </w:r>
            <w:r w:rsidRPr="00ED74A6">
              <w:rPr>
                <w:color w:val="000000"/>
                <w:szCs w:val="24"/>
              </w:rPr>
              <w:t>...</w:t>
            </w:r>
            <w:r w:rsidR="00DC21D3" w:rsidRPr="00ED74A6">
              <w:rPr>
                <w:color w:val="000000"/>
                <w:szCs w:val="24"/>
              </w:rPr>
              <w:t>..................</w:t>
            </w:r>
          </w:p>
        </w:tc>
        <w:tc>
          <w:tcPr>
            <w:tcW w:w="852" w:type="dxa"/>
            <w:vAlign w:val="bottom"/>
          </w:tcPr>
          <w:p w:rsidR="00865BF0" w:rsidRPr="005F693B" w:rsidRDefault="005F49A8" w:rsidP="00BB089D">
            <w:pPr>
              <w:pStyle w:val="FlushLeft"/>
              <w:adjustRightInd w:val="0"/>
              <w:spacing w:before="100" w:beforeAutospacing="1"/>
              <w:jc w:val="left"/>
              <w:rPr>
                <w:color w:val="000000"/>
                <w:szCs w:val="24"/>
              </w:rPr>
            </w:pPr>
            <w:r w:rsidRPr="005F693B">
              <w:rPr>
                <w:color w:val="000000"/>
                <w:szCs w:val="24"/>
              </w:rPr>
              <w:t>28</w:t>
            </w:r>
          </w:p>
        </w:tc>
      </w:tr>
      <w:tr w:rsidR="00865BF0" w:rsidRPr="00397FAE" w:rsidTr="004D7BDD">
        <w:trPr>
          <w:cantSplit/>
          <w:trHeight w:val="20"/>
        </w:trPr>
        <w:tc>
          <w:tcPr>
            <w:tcW w:w="8436" w:type="dxa"/>
            <w:vAlign w:val="bottom"/>
          </w:tcPr>
          <w:p w:rsidR="00865BF0" w:rsidRPr="00ED74A6" w:rsidRDefault="00865BF0" w:rsidP="00231998">
            <w:pPr>
              <w:pStyle w:val="FlushLeft"/>
              <w:adjustRightInd w:val="0"/>
              <w:spacing w:before="100" w:beforeAutospacing="1"/>
              <w:jc w:val="left"/>
              <w:rPr>
                <w:color w:val="000000"/>
                <w:szCs w:val="24"/>
              </w:rPr>
            </w:pPr>
            <w:r w:rsidRPr="00ED74A6">
              <w:rPr>
                <w:color w:val="000000"/>
                <w:szCs w:val="24"/>
              </w:rPr>
              <w:t xml:space="preserve">                    </w:t>
            </w:r>
            <w:r w:rsidR="00A86ED6">
              <w:rPr>
                <w:color w:val="000000"/>
                <w:szCs w:val="24"/>
              </w:rPr>
              <w:t>Prospect Pipeline Meeting</w:t>
            </w:r>
            <w:r w:rsidR="00693E08">
              <w:rPr>
                <w:color w:val="000000"/>
                <w:szCs w:val="24"/>
              </w:rPr>
              <w:t xml:space="preserve"> ...…………………….</w:t>
            </w:r>
            <w:r w:rsidRPr="00ED74A6">
              <w:rPr>
                <w:color w:val="000000"/>
                <w:szCs w:val="24"/>
              </w:rPr>
              <w:t>…………………..</w:t>
            </w:r>
          </w:p>
        </w:tc>
        <w:tc>
          <w:tcPr>
            <w:tcW w:w="852" w:type="dxa"/>
            <w:vAlign w:val="bottom"/>
          </w:tcPr>
          <w:p w:rsidR="00865BF0" w:rsidRPr="005F693B" w:rsidRDefault="005F49A8" w:rsidP="00BB089D">
            <w:pPr>
              <w:pStyle w:val="FlushLeft"/>
              <w:adjustRightInd w:val="0"/>
              <w:spacing w:before="100" w:beforeAutospacing="1"/>
              <w:jc w:val="left"/>
              <w:rPr>
                <w:color w:val="000000"/>
                <w:szCs w:val="24"/>
              </w:rPr>
            </w:pPr>
            <w:r w:rsidRPr="005F693B">
              <w:rPr>
                <w:color w:val="000000"/>
                <w:szCs w:val="24"/>
              </w:rPr>
              <w:t>28</w:t>
            </w:r>
          </w:p>
        </w:tc>
      </w:tr>
      <w:tr w:rsidR="00865BF0" w:rsidRPr="00397FAE" w:rsidTr="004D7BDD">
        <w:trPr>
          <w:cantSplit/>
          <w:trHeight w:val="20"/>
        </w:trPr>
        <w:tc>
          <w:tcPr>
            <w:tcW w:w="8436" w:type="dxa"/>
            <w:vAlign w:val="bottom"/>
          </w:tcPr>
          <w:p w:rsidR="00865BF0" w:rsidRPr="00ED74A6" w:rsidRDefault="00865BF0" w:rsidP="00D72F66">
            <w:pPr>
              <w:pStyle w:val="FlushLeft"/>
              <w:adjustRightInd w:val="0"/>
              <w:spacing w:before="100" w:beforeAutospacing="1"/>
              <w:jc w:val="left"/>
              <w:rPr>
                <w:color w:val="000000"/>
                <w:szCs w:val="24"/>
              </w:rPr>
            </w:pPr>
            <w:r w:rsidRPr="00ED74A6">
              <w:rPr>
                <w:color w:val="000000"/>
                <w:szCs w:val="24"/>
              </w:rPr>
              <w:t xml:space="preserve">                    </w:t>
            </w:r>
            <w:r w:rsidR="00A86ED6">
              <w:rPr>
                <w:color w:val="000000"/>
                <w:szCs w:val="24"/>
              </w:rPr>
              <w:t>Moves Management</w:t>
            </w:r>
            <w:r w:rsidRPr="00ED74A6">
              <w:rPr>
                <w:color w:val="000000"/>
                <w:szCs w:val="24"/>
              </w:rPr>
              <w:t>…………………………………</w:t>
            </w:r>
            <w:r w:rsidR="00693E08">
              <w:rPr>
                <w:color w:val="000000"/>
                <w:szCs w:val="24"/>
              </w:rPr>
              <w:t>……..</w:t>
            </w:r>
            <w:r w:rsidRPr="00ED74A6">
              <w:rPr>
                <w:color w:val="000000"/>
                <w:szCs w:val="24"/>
              </w:rPr>
              <w:t>………..</w:t>
            </w:r>
          </w:p>
        </w:tc>
        <w:tc>
          <w:tcPr>
            <w:tcW w:w="852" w:type="dxa"/>
            <w:vAlign w:val="bottom"/>
          </w:tcPr>
          <w:p w:rsidR="00865BF0" w:rsidRPr="005F693B" w:rsidRDefault="005F49A8" w:rsidP="00BB089D">
            <w:pPr>
              <w:pStyle w:val="FlushLeft"/>
              <w:adjustRightInd w:val="0"/>
              <w:spacing w:before="100" w:beforeAutospacing="1"/>
              <w:jc w:val="left"/>
              <w:rPr>
                <w:color w:val="000000"/>
                <w:szCs w:val="24"/>
              </w:rPr>
            </w:pPr>
            <w:r w:rsidRPr="005F693B">
              <w:rPr>
                <w:color w:val="000000"/>
                <w:szCs w:val="24"/>
              </w:rPr>
              <w:t>28</w:t>
            </w:r>
          </w:p>
        </w:tc>
      </w:tr>
      <w:tr w:rsidR="00865BF0" w:rsidRPr="00397FAE" w:rsidTr="004D7BDD">
        <w:trPr>
          <w:cantSplit/>
          <w:trHeight w:val="20"/>
        </w:trPr>
        <w:tc>
          <w:tcPr>
            <w:tcW w:w="8436" w:type="dxa"/>
            <w:vAlign w:val="bottom"/>
          </w:tcPr>
          <w:p w:rsidR="00865BF0" w:rsidRPr="00ED74A6" w:rsidRDefault="00865BF0" w:rsidP="00CD3C03">
            <w:pPr>
              <w:pStyle w:val="FlushLeft"/>
              <w:adjustRightInd w:val="0"/>
              <w:spacing w:before="100" w:beforeAutospacing="1"/>
              <w:jc w:val="left"/>
              <w:rPr>
                <w:color w:val="000000"/>
                <w:szCs w:val="24"/>
              </w:rPr>
            </w:pPr>
            <w:r w:rsidRPr="00ED74A6">
              <w:rPr>
                <w:color w:val="000000"/>
                <w:szCs w:val="24"/>
              </w:rPr>
              <w:t xml:space="preserve">          </w:t>
            </w:r>
            <w:r w:rsidR="00CD3C03" w:rsidRPr="00ED74A6">
              <w:rPr>
                <w:color w:val="000000"/>
                <w:szCs w:val="24"/>
              </w:rPr>
              <w:t>Special Events ……………</w:t>
            </w:r>
            <w:r w:rsidRPr="00ED74A6">
              <w:rPr>
                <w:color w:val="000000"/>
                <w:szCs w:val="24"/>
              </w:rPr>
              <w:t>…………………</w:t>
            </w:r>
            <w:r w:rsidR="00CD3C03" w:rsidRPr="00ED74A6">
              <w:rPr>
                <w:color w:val="000000"/>
                <w:szCs w:val="24"/>
              </w:rPr>
              <w:t>……</w:t>
            </w:r>
            <w:r w:rsidR="00BD34E8" w:rsidRPr="00ED74A6">
              <w:rPr>
                <w:color w:val="000000"/>
                <w:szCs w:val="24"/>
              </w:rPr>
              <w:t>……..</w:t>
            </w:r>
            <w:r w:rsidR="00CD3C03" w:rsidRPr="00ED74A6">
              <w:rPr>
                <w:color w:val="000000"/>
                <w:szCs w:val="24"/>
              </w:rPr>
              <w:t>……….</w:t>
            </w:r>
            <w:r w:rsidRPr="00ED74A6">
              <w:rPr>
                <w:color w:val="000000"/>
                <w:szCs w:val="24"/>
              </w:rPr>
              <w:t>………...</w:t>
            </w:r>
          </w:p>
        </w:tc>
        <w:tc>
          <w:tcPr>
            <w:tcW w:w="852" w:type="dxa"/>
            <w:vAlign w:val="bottom"/>
          </w:tcPr>
          <w:p w:rsidR="00865BF0" w:rsidRPr="005F693B" w:rsidRDefault="005F49A8" w:rsidP="00231998">
            <w:pPr>
              <w:pStyle w:val="FlushLeft"/>
              <w:adjustRightInd w:val="0"/>
              <w:spacing w:before="100" w:beforeAutospacing="1"/>
              <w:jc w:val="left"/>
              <w:rPr>
                <w:color w:val="000000"/>
                <w:szCs w:val="24"/>
              </w:rPr>
            </w:pPr>
            <w:r w:rsidRPr="005F693B">
              <w:rPr>
                <w:color w:val="000000"/>
                <w:szCs w:val="24"/>
              </w:rPr>
              <w:t>29</w:t>
            </w:r>
          </w:p>
        </w:tc>
      </w:tr>
      <w:tr w:rsidR="00865BF0" w:rsidRPr="00397FAE" w:rsidTr="004D7BDD">
        <w:trPr>
          <w:cantSplit/>
          <w:trHeight w:val="20"/>
        </w:trPr>
        <w:tc>
          <w:tcPr>
            <w:tcW w:w="8436" w:type="dxa"/>
            <w:vAlign w:val="bottom"/>
          </w:tcPr>
          <w:p w:rsidR="00865BF0" w:rsidRPr="00ED74A6" w:rsidRDefault="00865BF0" w:rsidP="00231998">
            <w:pPr>
              <w:pStyle w:val="FlushLeft"/>
              <w:adjustRightInd w:val="0"/>
              <w:spacing w:before="100" w:beforeAutospacing="1"/>
              <w:jc w:val="left"/>
              <w:rPr>
                <w:color w:val="000000"/>
                <w:szCs w:val="24"/>
              </w:rPr>
            </w:pPr>
            <w:r w:rsidRPr="00ED74A6">
              <w:rPr>
                <w:color w:val="000000"/>
                <w:szCs w:val="24"/>
              </w:rPr>
              <w:t xml:space="preserve">          Private</w:t>
            </w:r>
            <w:r w:rsidR="000C1362" w:rsidRPr="00ED74A6">
              <w:rPr>
                <w:color w:val="000000"/>
                <w:szCs w:val="24"/>
              </w:rPr>
              <w:t xml:space="preserve"> Foundation and Corporate Gifts</w:t>
            </w:r>
            <w:r w:rsidRPr="00ED74A6">
              <w:rPr>
                <w:color w:val="000000"/>
                <w:szCs w:val="24"/>
              </w:rPr>
              <w:t xml:space="preserve"> ………………………………….</w:t>
            </w:r>
            <w:r w:rsidR="00BB089D" w:rsidRPr="00ED74A6">
              <w:rPr>
                <w:color w:val="000000"/>
                <w:szCs w:val="24"/>
              </w:rPr>
              <w:t>..</w:t>
            </w:r>
          </w:p>
        </w:tc>
        <w:tc>
          <w:tcPr>
            <w:tcW w:w="852" w:type="dxa"/>
            <w:vAlign w:val="bottom"/>
          </w:tcPr>
          <w:p w:rsidR="00865BF0" w:rsidRPr="005F693B" w:rsidRDefault="005F49A8" w:rsidP="00BB089D">
            <w:pPr>
              <w:pStyle w:val="FlushLeft"/>
              <w:adjustRightInd w:val="0"/>
              <w:spacing w:before="100" w:beforeAutospacing="1"/>
              <w:jc w:val="left"/>
              <w:rPr>
                <w:color w:val="000000"/>
                <w:szCs w:val="24"/>
              </w:rPr>
            </w:pPr>
            <w:r w:rsidRPr="005F693B">
              <w:rPr>
                <w:color w:val="000000"/>
                <w:szCs w:val="24"/>
              </w:rPr>
              <w:t>30</w:t>
            </w:r>
          </w:p>
        </w:tc>
      </w:tr>
      <w:tr w:rsidR="00865BF0" w:rsidRPr="00397FAE" w:rsidTr="004D7BDD">
        <w:trPr>
          <w:cantSplit/>
          <w:trHeight w:val="20"/>
        </w:trPr>
        <w:tc>
          <w:tcPr>
            <w:tcW w:w="8436" w:type="dxa"/>
            <w:vAlign w:val="bottom"/>
          </w:tcPr>
          <w:p w:rsidR="00865BF0" w:rsidRPr="00ED74A6" w:rsidRDefault="00865BF0" w:rsidP="00231998">
            <w:pPr>
              <w:pStyle w:val="FlushLeft"/>
              <w:adjustRightInd w:val="0"/>
              <w:spacing w:before="100" w:beforeAutospacing="1"/>
              <w:jc w:val="left"/>
              <w:rPr>
                <w:color w:val="000000"/>
                <w:szCs w:val="24"/>
              </w:rPr>
            </w:pPr>
            <w:r w:rsidRPr="00ED74A6">
              <w:rPr>
                <w:color w:val="000000"/>
                <w:szCs w:val="24"/>
              </w:rPr>
              <w:t xml:space="preserve">                    Approvals ……………………………………………………………</w:t>
            </w:r>
          </w:p>
        </w:tc>
        <w:tc>
          <w:tcPr>
            <w:tcW w:w="852" w:type="dxa"/>
            <w:vAlign w:val="bottom"/>
          </w:tcPr>
          <w:p w:rsidR="00865BF0" w:rsidRPr="005F693B" w:rsidRDefault="005F49A8" w:rsidP="00BB089D">
            <w:pPr>
              <w:pStyle w:val="FlushLeft"/>
              <w:adjustRightInd w:val="0"/>
              <w:spacing w:before="100" w:beforeAutospacing="1"/>
              <w:jc w:val="left"/>
              <w:rPr>
                <w:color w:val="000000"/>
                <w:szCs w:val="24"/>
              </w:rPr>
            </w:pPr>
            <w:r w:rsidRPr="005F693B">
              <w:rPr>
                <w:color w:val="000000"/>
                <w:szCs w:val="24"/>
              </w:rPr>
              <w:t>30</w:t>
            </w:r>
          </w:p>
        </w:tc>
      </w:tr>
      <w:tr w:rsidR="00865BF0" w:rsidRPr="00397FAE" w:rsidTr="004D7BDD">
        <w:trPr>
          <w:cantSplit/>
          <w:trHeight w:val="20"/>
        </w:trPr>
        <w:tc>
          <w:tcPr>
            <w:tcW w:w="8436" w:type="dxa"/>
            <w:vAlign w:val="bottom"/>
          </w:tcPr>
          <w:p w:rsidR="00865BF0" w:rsidRPr="00ED74A6" w:rsidRDefault="00865BF0" w:rsidP="00231998">
            <w:pPr>
              <w:pStyle w:val="FlushLeft"/>
              <w:adjustRightInd w:val="0"/>
              <w:spacing w:before="100" w:beforeAutospacing="1"/>
              <w:jc w:val="left"/>
              <w:rPr>
                <w:color w:val="000000"/>
                <w:szCs w:val="24"/>
              </w:rPr>
            </w:pPr>
            <w:r w:rsidRPr="00ED74A6">
              <w:rPr>
                <w:color w:val="000000"/>
                <w:szCs w:val="24"/>
              </w:rPr>
              <w:t xml:space="preserve">                    Support Avail</w:t>
            </w:r>
            <w:r w:rsidR="00B506CD">
              <w:rPr>
                <w:color w:val="000000"/>
                <w:szCs w:val="24"/>
              </w:rPr>
              <w:t>able to Gift Officers…………….</w:t>
            </w:r>
            <w:r w:rsidRPr="00ED74A6">
              <w:rPr>
                <w:color w:val="000000"/>
                <w:szCs w:val="24"/>
              </w:rPr>
              <w:t xml:space="preserve"> …………………….</w:t>
            </w:r>
          </w:p>
        </w:tc>
        <w:tc>
          <w:tcPr>
            <w:tcW w:w="852" w:type="dxa"/>
            <w:vAlign w:val="bottom"/>
          </w:tcPr>
          <w:p w:rsidR="00865BF0" w:rsidRPr="005F693B" w:rsidRDefault="005F49A8" w:rsidP="007F6FE4">
            <w:pPr>
              <w:pStyle w:val="FlushLeft"/>
              <w:adjustRightInd w:val="0"/>
              <w:spacing w:before="100" w:beforeAutospacing="1"/>
              <w:jc w:val="left"/>
              <w:rPr>
                <w:color w:val="000000"/>
                <w:szCs w:val="24"/>
              </w:rPr>
            </w:pPr>
            <w:r w:rsidRPr="005F693B">
              <w:rPr>
                <w:color w:val="000000"/>
                <w:szCs w:val="24"/>
              </w:rPr>
              <w:t>30</w:t>
            </w:r>
          </w:p>
        </w:tc>
      </w:tr>
      <w:tr w:rsidR="00865BF0" w:rsidRPr="00397FAE" w:rsidTr="004D7BDD">
        <w:trPr>
          <w:cantSplit/>
          <w:trHeight w:val="20"/>
        </w:trPr>
        <w:tc>
          <w:tcPr>
            <w:tcW w:w="8436" w:type="dxa"/>
            <w:vAlign w:val="bottom"/>
          </w:tcPr>
          <w:p w:rsidR="00865BF0" w:rsidRPr="00ED74A6" w:rsidRDefault="00865BF0" w:rsidP="00231998">
            <w:pPr>
              <w:pStyle w:val="FlushLeft"/>
              <w:adjustRightInd w:val="0"/>
              <w:spacing w:before="100" w:beforeAutospacing="1"/>
              <w:jc w:val="left"/>
              <w:rPr>
                <w:color w:val="000000"/>
                <w:szCs w:val="24"/>
              </w:rPr>
            </w:pPr>
            <w:r w:rsidRPr="00ED74A6">
              <w:rPr>
                <w:color w:val="000000"/>
                <w:szCs w:val="24"/>
              </w:rPr>
              <w:lastRenderedPageBreak/>
              <w:t xml:space="preserve">                    Proposal Tracking …………………………………………………...</w:t>
            </w:r>
          </w:p>
        </w:tc>
        <w:tc>
          <w:tcPr>
            <w:tcW w:w="852" w:type="dxa"/>
            <w:vAlign w:val="bottom"/>
          </w:tcPr>
          <w:p w:rsidR="00865BF0" w:rsidRPr="005F693B" w:rsidRDefault="005F49A8" w:rsidP="00DD691B">
            <w:pPr>
              <w:pStyle w:val="FlushLeft"/>
              <w:adjustRightInd w:val="0"/>
              <w:spacing w:before="100" w:beforeAutospacing="1"/>
              <w:jc w:val="left"/>
              <w:rPr>
                <w:color w:val="000000"/>
                <w:szCs w:val="24"/>
              </w:rPr>
            </w:pPr>
            <w:r w:rsidRPr="005F693B">
              <w:rPr>
                <w:color w:val="000000"/>
                <w:szCs w:val="24"/>
              </w:rPr>
              <w:t>31</w:t>
            </w:r>
          </w:p>
        </w:tc>
      </w:tr>
      <w:tr w:rsidR="00865BF0" w:rsidRPr="00397FAE" w:rsidTr="004D7BDD">
        <w:trPr>
          <w:cantSplit/>
          <w:trHeight w:val="20"/>
        </w:trPr>
        <w:tc>
          <w:tcPr>
            <w:tcW w:w="8436" w:type="dxa"/>
            <w:vAlign w:val="bottom"/>
          </w:tcPr>
          <w:p w:rsidR="00865BF0" w:rsidRPr="00ED74A6" w:rsidRDefault="00865BF0" w:rsidP="00231998">
            <w:pPr>
              <w:pStyle w:val="FlushLeft"/>
              <w:adjustRightInd w:val="0"/>
              <w:spacing w:before="100" w:beforeAutospacing="1"/>
              <w:jc w:val="left"/>
              <w:rPr>
                <w:color w:val="000000"/>
                <w:szCs w:val="24"/>
              </w:rPr>
            </w:pPr>
            <w:r w:rsidRPr="00ED74A6">
              <w:rPr>
                <w:color w:val="000000"/>
                <w:szCs w:val="24"/>
              </w:rPr>
              <w:t xml:space="preserve">           Def</w:t>
            </w:r>
            <w:r w:rsidR="005F49A8">
              <w:rPr>
                <w:color w:val="000000"/>
                <w:szCs w:val="24"/>
              </w:rPr>
              <w:t>erred Gifts……………………..</w:t>
            </w:r>
            <w:r w:rsidRPr="00ED74A6">
              <w:rPr>
                <w:color w:val="000000"/>
                <w:szCs w:val="24"/>
              </w:rPr>
              <w:t xml:space="preserve"> ………………………………………</w:t>
            </w:r>
          </w:p>
        </w:tc>
        <w:tc>
          <w:tcPr>
            <w:tcW w:w="852" w:type="dxa"/>
            <w:vAlign w:val="bottom"/>
          </w:tcPr>
          <w:p w:rsidR="00865BF0" w:rsidRPr="005F693B" w:rsidRDefault="005F49A8" w:rsidP="00DD691B">
            <w:pPr>
              <w:pStyle w:val="FlushLeft"/>
              <w:adjustRightInd w:val="0"/>
              <w:spacing w:before="100" w:beforeAutospacing="1"/>
              <w:jc w:val="left"/>
              <w:rPr>
                <w:color w:val="000000"/>
                <w:szCs w:val="24"/>
              </w:rPr>
            </w:pPr>
            <w:r w:rsidRPr="005F693B">
              <w:rPr>
                <w:color w:val="000000"/>
                <w:szCs w:val="24"/>
              </w:rPr>
              <w:t>31</w:t>
            </w:r>
          </w:p>
        </w:tc>
      </w:tr>
      <w:tr w:rsidR="00865BF0" w:rsidRPr="00397FAE" w:rsidTr="004D7BDD">
        <w:trPr>
          <w:cantSplit/>
          <w:trHeight w:val="20"/>
        </w:trPr>
        <w:tc>
          <w:tcPr>
            <w:tcW w:w="8436" w:type="dxa"/>
            <w:vAlign w:val="bottom"/>
          </w:tcPr>
          <w:p w:rsidR="00865BF0" w:rsidRPr="00ED74A6" w:rsidRDefault="00865BF0" w:rsidP="00231998">
            <w:pPr>
              <w:pStyle w:val="FlushLeft"/>
              <w:adjustRightInd w:val="0"/>
              <w:spacing w:before="100" w:beforeAutospacing="1"/>
              <w:jc w:val="left"/>
              <w:rPr>
                <w:color w:val="000000"/>
                <w:szCs w:val="24"/>
              </w:rPr>
            </w:pPr>
            <w:r w:rsidRPr="00ED74A6">
              <w:rPr>
                <w:b/>
                <w:color w:val="000000"/>
                <w:szCs w:val="24"/>
              </w:rPr>
              <w:t>Advancement Operations and Gift</w:t>
            </w:r>
            <w:r w:rsidR="00F42D56" w:rsidRPr="00ED74A6">
              <w:rPr>
                <w:b/>
                <w:color w:val="000000"/>
                <w:szCs w:val="24"/>
              </w:rPr>
              <w:t xml:space="preserve"> Processing </w:t>
            </w:r>
            <w:r w:rsidR="00F42D56" w:rsidRPr="00ED74A6">
              <w:rPr>
                <w:color w:val="000000"/>
                <w:szCs w:val="24"/>
              </w:rPr>
              <w:t>………………………</w:t>
            </w:r>
            <w:r w:rsidRPr="00ED74A6">
              <w:rPr>
                <w:color w:val="000000"/>
                <w:szCs w:val="24"/>
              </w:rPr>
              <w:t>………..</w:t>
            </w:r>
          </w:p>
        </w:tc>
        <w:tc>
          <w:tcPr>
            <w:tcW w:w="852" w:type="dxa"/>
            <w:vAlign w:val="bottom"/>
          </w:tcPr>
          <w:p w:rsidR="00865BF0" w:rsidRPr="005F693B" w:rsidRDefault="005F49A8" w:rsidP="00DD691B">
            <w:pPr>
              <w:pStyle w:val="FlushLeft"/>
              <w:adjustRightInd w:val="0"/>
              <w:spacing w:before="100" w:beforeAutospacing="1"/>
              <w:jc w:val="left"/>
              <w:rPr>
                <w:color w:val="000000"/>
                <w:szCs w:val="24"/>
              </w:rPr>
            </w:pPr>
            <w:r w:rsidRPr="005F693B">
              <w:rPr>
                <w:color w:val="000000"/>
                <w:szCs w:val="24"/>
              </w:rPr>
              <w:t>32</w:t>
            </w:r>
          </w:p>
        </w:tc>
      </w:tr>
      <w:tr w:rsidR="00865BF0" w:rsidRPr="00397FAE" w:rsidTr="004D7BDD">
        <w:trPr>
          <w:cantSplit/>
          <w:trHeight w:val="20"/>
        </w:trPr>
        <w:tc>
          <w:tcPr>
            <w:tcW w:w="8436" w:type="dxa"/>
            <w:vAlign w:val="bottom"/>
          </w:tcPr>
          <w:p w:rsidR="00865BF0" w:rsidRPr="00ED74A6" w:rsidRDefault="00865BF0" w:rsidP="00231998">
            <w:pPr>
              <w:pStyle w:val="FlushLeft"/>
              <w:adjustRightInd w:val="0"/>
              <w:spacing w:before="100" w:beforeAutospacing="1"/>
              <w:jc w:val="left"/>
              <w:rPr>
                <w:color w:val="000000"/>
                <w:szCs w:val="24"/>
              </w:rPr>
            </w:pPr>
            <w:r w:rsidRPr="00ED74A6">
              <w:rPr>
                <w:b/>
                <w:color w:val="000000"/>
                <w:szCs w:val="24"/>
              </w:rPr>
              <w:t xml:space="preserve">           </w:t>
            </w:r>
            <w:r w:rsidRPr="00ED74A6">
              <w:rPr>
                <w:color w:val="000000"/>
                <w:szCs w:val="24"/>
              </w:rPr>
              <w:t>Central Donor Files ………………………………………………………..</w:t>
            </w:r>
          </w:p>
        </w:tc>
        <w:tc>
          <w:tcPr>
            <w:tcW w:w="852" w:type="dxa"/>
            <w:vAlign w:val="bottom"/>
          </w:tcPr>
          <w:p w:rsidR="00865BF0" w:rsidRPr="005F693B" w:rsidRDefault="005F49A8" w:rsidP="00DD691B">
            <w:pPr>
              <w:pStyle w:val="FlushLeft"/>
              <w:adjustRightInd w:val="0"/>
              <w:spacing w:before="100" w:beforeAutospacing="1"/>
              <w:jc w:val="left"/>
              <w:rPr>
                <w:color w:val="000000"/>
                <w:szCs w:val="24"/>
              </w:rPr>
            </w:pPr>
            <w:r w:rsidRPr="005F693B">
              <w:rPr>
                <w:color w:val="000000"/>
                <w:szCs w:val="24"/>
              </w:rPr>
              <w:t>33</w:t>
            </w:r>
          </w:p>
        </w:tc>
      </w:tr>
      <w:tr w:rsidR="00865BF0" w:rsidRPr="00397FAE" w:rsidTr="004D7BDD">
        <w:trPr>
          <w:cantSplit/>
          <w:trHeight w:val="20"/>
        </w:trPr>
        <w:tc>
          <w:tcPr>
            <w:tcW w:w="8436" w:type="dxa"/>
            <w:vAlign w:val="bottom"/>
          </w:tcPr>
          <w:p w:rsidR="00865BF0" w:rsidRPr="00ED74A6" w:rsidRDefault="00865BF0" w:rsidP="00231998">
            <w:pPr>
              <w:pStyle w:val="FlushLeft"/>
              <w:adjustRightInd w:val="0"/>
              <w:spacing w:before="100" w:beforeAutospacing="1"/>
              <w:jc w:val="left"/>
              <w:rPr>
                <w:color w:val="000000"/>
                <w:szCs w:val="24"/>
              </w:rPr>
            </w:pPr>
            <w:r w:rsidRPr="00ED74A6">
              <w:rPr>
                <w:b/>
                <w:color w:val="000000"/>
                <w:szCs w:val="24"/>
              </w:rPr>
              <w:t xml:space="preserve">           </w:t>
            </w:r>
            <w:r w:rsidRPr="00ED74A6">
              <w:rPr>
                <w:color w:val="000000"/>
                <w:szCs w:val="24"/>
              </w:rPr>
              <w:t>Funding Opportunities List ………………………...……………………...</w:t>
            </w:r>
          </w:p>
        </w:tc>
        <w:tc>
          <w:tcPr>
            <w:tcW w:w="852" w:type="dxa"/>
            <w:vAlign w:val="bottom"/>
          </w:tcPr>
          <w:p w:rsidR="00865BF0" w:rsidRPr="005F693B" w:rsidRDefault="005F49A8" w:rsidP="00DD691B">
            <w:pPr>
              <w:pStyle w:val="FlushLeft"/>
              <w:adjustRightInd w:val="0"/>
              <w:spacing w:before="100" w:beforeAutospacing="1"/>
              <w:jc w:val="left"/>
              <w:rPr>
                <w:color w:val="000000"/>
                <w:szCs w:val="24"/>
              </w:rPr>
            </w:pPr>
            <w:r w:rsidRPr="005F693B">
              <w:rPr>
                <w:color w:val="000000"/>
                <w:szCs w:val="24"/>
              </w:rPr>
              <w:t>33</w:t>
            </w:r>
          </w:p>
        </w:tc>
      </w:tr>
      <w:tr w:rsidR="00865BF0" w:rsidRPr="00397FAE" w:rsidTr="004D7BDD">
        <w:trPr>
          <w:cantSplit/>
          <w:trHeight w:val="20"/>
        </w:trPr>
        <w:tc>
          <w:tcPr>
            <w:tcW w:w="8436" w:type="dxa"/>
            <w:vAlign w:val="bottom"/>
          </w:tcPr>
          <w:p w:rsidR="00865BF0" w:rsidRPr="00ED74A6" w:rsidRDefault="00865BF0" w:rsidP="00231998">
            <w:pPr>
              <w:pStyle w:val="FlushLeft"/>
              <w:adjustRightInd w:val="0"/>
              <w:spacing w:before="100" w:beforeAutospacing="1"/>
              <w:jc w:val="left"/>
              <w:rPr>
                <w:color w:val="000000"/>
                <w:szCs w:val="24"/>
              </w:rPr>
            </w:pPr>
            <w:r w:rsidRPr="00ED74A6">
              <w:rPr>
                <w:b/>
                <w:color w:val="000000"/>
                <w:szCs w:val="24"/>
              </w:rPr>
              <w:t xml:space="preserve">           </w:t>
            </w:r>
            <w:r w:rsidRPr="00ED74A6">
              <w:rPr>
                <w:color w:val="000000"/>
                <w:szCs w:val="24"/>
              </w:rPr>
              <w:t>Gift Processing Policies …………………………………………………...</w:t>
            </w:r>
          </w:p>
        </w:tc>
        <w:tc>
          <w:tcPr>
            <w:tcW w:w="852" w:type="dxa"/>
            <w:vAlign w:val="bottom"/>
          </w:tcPr>
          <w:p w:rsidR="00865BF0" w:rsidRPr="005F693B" w:rsidRDefault="005F49A8" w:rsidP="00DD691B">
            <w:pPr>
              <w:pStyle w:val="FlushLeft"/>
              <w:adjustRightInd w:val="0"/>
              <w:spacing w:before="100" w:beforeAutospacing="1"/>
              <w:jc w:val="left"/>
              <w:rPr>
                <w:color w:val="000000"/>
                <w:szCs w:val="24"/>
              </w:rPr>
            </w:pPr>
            <w:r w:rsidRPr="005F693B">
              <w:rPr>
                <w:color w:val="000000"/>
                <w:szCs w:val="24"/>
              </w:rPr>
              <w:t>34</w:t>
            </w:r>
          </w:p>
        </w:tc>
      </w:tr>
      <w:tr w:rsidR="00FC0339" w:rsidRPr="00397FAE" w:rsidTr="004D7BDD">
        <w:trPr>
          <w:cantSplit/>
          <w:trHeight w:val="20"/>
        </w:trPr>
        <w:tc>
          <w:tcPr>
            <w:tcW w:w="8436" w:type="dxa"/>
            <w:vAlign w:val="bottom"/>
          </w:tcPr>
          <w:p w:rsidR="00FC0339" w:rsidRPr="00ED74A6" w:rsidRDefault="00FC0339" w:rsidP="00FC0339">
            <w:pPr>
              <w:pStyle w:val="FlushLeft"/>
              <w:adjustRightInd w:val="0"/>
              <w:spacing w:before="100" w:beforeAutospacing="1"/>
              <w:jc w:val="left"/>
              <w:rPr>
                <w:color w:val="000000"/>
                <w:szCs w:val="24"/>
              </w:rPr>
            </w:pPr>
            <w:r w:rsidRPr="00ED74A6">
              <w:rPr>
                <w:b/>
                <w:color w:val="000000"/>
                <w:szCs w:val="24"/>
              </w:rPr>
              <w:t xml:space="preserve">                    </w:t>
            </w:r>
            <w:r w:rsidRPr="00ED74A6">
              <w:rPr>
                <w:color w:val="000000"/>
                <w:szCs w:val="24"/>
              </w:rPr>
              <w:t>Gift Acknowledgements …………………….....……………………</w:t>
            </w:r>
          </w:p>
        </w:tc>
        <w:tc>
          <w:tcPr>
            <w:tcW w:w="852" w:type="dxa"/>
            <w:vAlign w:val="bottom"/>
          </w:tcPr>
          <w:p w:rsidR="00FC0339" w:rsidRPr="005F693B" w:rsidRDefault="005F49A8" w:rsidP="00DD691B">
            <w:pPr>
              <w:pStyle w:val="FlushLeft"/>
              <w:adjustRightInd w:val="0"/>
              <w:spacing w:before="100" w:beforeAutospacing="1"/>
              <w:jc w:val="left"/>
              <w:rPr>
                <w:color w:val="000000"/>
                <w:szCs w:val="24"/>
              </w:rPr>
            </w:pPr>
            <w:r w:rsidRPr="005F693B">
              <w:rPr>
                <w:color w:val="000000"/>
                <w:szCs w:val="24"/>
              </w:rPr>
              <w:t>34</w:t>
            </w:r>
          </w:p>
        </w:tc>
      </w:tr>
      <w:tr w:rsidR="00FC0339" w:rsidRPr="00397FAE" w:rsidTr="004D7BDD">
        <w:trPr>
          <w:cantSplit/>
          <w:trHeight w:val="20"/>
        </w:trPr>
        <w:tc>
          <w:tcPr>
            <w:tcW w:w="8436" w:type="dxa"/>
            <w:vAlign w:val="bottom"/>
          </w:tcPr>
          <w:p w:rsidR="00FC0339" w:rsidRPr="00ED74A6" w:rsidRDefault="00FC0339" w:rsidP="00231998">
            <w:pPr>
              <w:pStyle w:val="FlushLeft"/>
              <w:adjustRightInd w:val="0"/>
              <w:spacing w:before="100" w:beforeAutospacing="1"/>
              <w:jc w:val="left"/>
              <w:rPr>
                <w:color w:val="000000"/>
                <w:szCs w:val="24"/>
              </w:rPr>
            </w:pPr>
            <w:r w:rsidRPr="00ED74A6">
              <w:rPr>
                <w:b/>
                <w:color w:val="000000"/>
                <w:szCs w:val="24"/>
              </w:rPr>
              <w:t xml:space="preserve">                    </w:t>
            </w:r>
            <w:r w:rsidRPr="00ED74A6">
              <w:rPr>
                <w:color w:val="000000"/>
                <w:szCs w:val="24"/>
              </w:rPr>
              <w:t>Outright Gifts of Cash, Check or Credit Cards....……………………</w:t>
            </w:r>
          </w:p>
        </w:tc>
        <w:tc>
          <w:tcPr>
            <w:tcW w:w="852" w:type="dxa"/>
            <w:vAlign w:val="bottom"/>
          </w:tcPr>
          <w:p w:rsidR="00FC0339" w:rsidRPr="005F693B" w:rsidRDefault="005F49A8" w:rsidP="00DD691B">
            <w:pPr>
              <w:pStyle w:val="FlushLeft"/>
              <w:adjustRightInd w:val="0"/>
              <w:spacing w:before="100" w:beforeAutospacing="1"/>
              <w:jc w:val="left"/>
              <w:rPr>
                <w:color w:val="000000"/>
                <w:szCs w:val="24"/>
              </w:rPr>
            </w:pPr>
            <w:r w:rsidRPr="005F693B">
              <w:rPr>
                <w:color w:val="000000"/>
                <w:szCs w:val="24"/>
              </w:rPr>
              <w:t>34</w:t>
            </w:r>
          </w:p>
        </w:tc>
      </w:tr>
      <w:tr w:rsidR="00FC0339" w:rsidRPr="00397FAE" w:rsidTr="004D7BDD">
        <w:trPr>
          <w:cantSplit/>
          <w:trHeight w:val="20"/>
        </w:trPr>
        <w:tc>
          <w:tcPr>
            <w:tcW w:w="8436" w:type="dxa"/>
            <w:vAlign w:val="bottom"/>
          </w:tcPr>
          <w:p w:rsidR="00FC0339" w:rsidRPr="00ED74A6" w:rsidRDefault="00FC0339" w:rsidP="00231998">
            <w:pPr>
              <w:pStyle w:val="FlushLeft"/>
              <w:tabs>
                <w:tab w:val="left" w:pos="1260"/>
              </w:tabs>
              <w:adjustRightInd w:val="0"/>
              <w:spacing w:before="100" w:beforeAutospacing="1"/>
              <w:jc w:val="left"/>
              <w:rPr>
                <w:color w:val="000000"/>
                <w:szCs w:val="24"/>
              </w:rPr>
            </w:pPr>
            <w:r w:rsidRPr="00ED74A6">
              <w:rPr>
                <w:b/>
                <w:color w:val="000000"/>
                <w:szCs w:val="24"/>
              </w:rPr>
              <w:t xml:space="preserve">                    </w:t>
            </w:r>
            <w:r w:rsidRPr="00ED74A6">
              <w:rPr>
                <w:color w:val="000000"/>
                <w:szCs w:val="24"/>
              </w:rPr>
              <w:t>Matching Gifts..………………….………………………………….</w:t>
            </w:r>
          </w:p>
        </w:tc>
        <w:tc>
          <w:tcPr>
            <w:tcW w:w="852" w:type="dxa"/>
            <w:vAlign w:val="bottom"/>
          </w:tcPr>
          <w:p w:rsidR="00FC0339" w:rsidRPr="005F693B" w:rsidRDefault="005F49A8" w:rsidP="00DD691B">
            <w:pPr>
              <w:pStyle w:val="FlushLeft"/>
              <w:adjustRightInd w:val="0"/>
              <w:spacing w:before="100" w:beforeAutospacing="1"/>
              <w:jc w:val="left"/>
              <w:rPr>
                <w:color w:val="000000"/>
                <w:szCs w:val="24"/>
              </w:rPr>
            </w:pPr>
            <w:r w:rsidRPr="005F693B">
              <w:rPr>
                <w:color w:val="000000"/>
                <w:szCs w:val="24"/>
              </w:rPr>
              <w:t>34</w:t>
            </w:r>
          </w:p>
        </w:tc>
      </w:tr>
      <w:tr w:rsidR="00FC0339" w:rsidRPr="00397FAE" w:rsidTr="004D7BDD">
        <w:trPr>
          <w:cantSplit/>
          <w:trHeight w:val="20"/>
        </w:trPr>
        <w:tc>
          <w:tcPr>
            <w:tcW w:w="8436" w:type="dxa"/>
            <w:vAlign w:val="bottom"/>
          </w:tcPr>
          <w:p w:rsidR="00FC0339" w:rsidRPr="00ED74A6" w:rsidRDefault="00FC0339" w:rsidP="00231998">
            <w:pPr>
              <w:pStyle w:val="FlushLeft"/>
              <w:adjustRightInd w:val="0"/>
              <w:spacing w:before="100" w:beforeAutospacing="1"/>
              <w:jc w:val="left"/>
              <w:rPr>
                <w:color w:val="000000"/>
                <w:szCs w:val="24"/>
              </w:rPr>
            </w:pPr>
            <w:r w:rsidRPr="00ED74A6">
              <w:rPr>
                <w:b/>
                <w:color w:val="000000"/>
                <w:szCs w:val="24"/>
              </w:rPr>
              <w:t xml:space="preserve">                    </w:t>
            </w:r>
            <w:r w:rsidRPr="00ED74A6">
              <w:rPr>
                <w:color w:val="000000"/>
                <w:szCs w:val="24"/>
              </w:rPr>
              <w:t>Pledges ...…………………………………………………………….</w:t>
            </w:r>
          </w:p>
        </w:tc>
        <w:tc>
          <w:tcPr>
            <w:tcW w:w="852" w:type="dxa"/>
            <w:vAlign w:val="bottom"/>
          </w:tcPr>
          <w:p w:rsidR="00FC0339" w:rsidRPr="005F693B" w:rsidRDefault="005F49A8" w:rsidP="00DD691B">
            <w:pPr>
              <w:pStyle w:val="FlushLeft"/>
              <w:adjustRightInd w:val="0"/>
              <w:spacing w:before="100" w:beforeAutospacing="1"/>
              <w:jc w:val="left"/>
              <w:rPr>
                <w:color w:val="000000"/>
                <w:szCs w:val="24"/>
              </w:rPr>
            </w:pPr>
            <w:r w:rsidRPr="005F693B">
              <w:rPr>
                <w:color w:val="000000"/>
                <w:szCs w:val="24"/>
              </w:rPr>
              <w:t>34</w:t>
            </w:r>
          </w:p>
        </w:tc>
      </w:tr>
      <w:tr w:rsidR="005F49A8" w:rsidRPr="00397FAE" w:rsidTr="004D7BDD">
        <w:trPr>
          <w:cantSplit/>
          <w:trHeight w:val="20"/>
        </w:trPr>
        <w:tc>
          <w:tcPr>
            <w:tcW w:w="8436" w:type="dxa"/>
            <w:vAlign w:val="bottom"/>
          </w:tcPr>
          <w:p w:rsidR="005F49A8" w:rsidRPr="005F49A8" w:rsidRDefault="005F49A8" w:rsidP="00231998">
            <w:pPr>
              <w:pStyle w:val="FlushLeft"/>
              <w:adjustRightInd w:val="0"/>
              <w:spacing w:before="100" w:beforeAutospacing="1"/>
              <w:jc w:val="left"/>
              <w:rPr>
                <w:color w:val="000000"/>
                <w:szCs w:val="24"/>
              </w:rPr>
            </w:pPr>
            <w:r>
              <w:rPr>
                <w:b/>
                <w:color w:val="000000"/>
                <w:szCs w:val="24"/>
              </w:rPr>
              <w:t xml:space="preserve">                    </w:t>
            </w:r>
            <w:r>
              <w:rPr>
                <w:color w:val="000000"/>
                <w:szCs w:val="24"/>
              </w:rPr>
              <w:t>Restricted Funds……………………………………………………..</w:t>
            </w:r>
          </w:p>
        </w:tc>
        <w:tc>
          <w:tcPr>
            <w:tcW w:w="852" w:type="dxa"/>
            <w:vAlign w:val="bottom"/>
          </w:tcPr>
          <w:p w:rsidR="005F49A8" w:rsidRPr="005F693B" w:rsidRDefault="005F49A8" w:rsidP="00DD691B">
            <w:pPr>
              <w:pStyle w:val="FlushLeft"/>
              <w:adjustRightInd w:val="0"/>
              <w:spacing w:before="100" w:beforeAutospacing="1"/>
              <w:jc w:val="left"/>
              <w:rPr>
                <w:color w:val="000000"/>
                <w:szCs w:val="24"/>
              </w:rPr>
            </w:pPr>
            <w:r w:rsidRPr="005F693B">
              <w:rPr>
                <w:color w:val="000000"/>
                <w:szCs w:val="24"/>
              </w:rPr>
              <w:t>36</w:t>
            </w:r>
          </w:p>
        </w:tc>
      </w:tr>
      <w:tr w:rsidR="005F49A8" w:rsidRPr="00397FAE" w:rsidTr="004D7BDD">
        <w:trPr>
          <w:cantSplit/>
          <w:trHeight w:val="20"/>
        </w:trPr>
        <w:tc>
          <w:tcPr>
            <w:tcW w:w="8436" w:type="dxa"/>
            <w:vAlign w:val="bottom"/>
          </w:tcPr>
          <w:p w:rsidR="005F49A8" w:rsidRPr="005F49A8" w:rsidRDefault="005F49A8" w:rsidP="00231998">
            <w:pPr>
              <w:pStyle w:val="FlushLeft"/>
              <w:adjustRightInd w:val="0"/>
              <w:spacing w:before="100" w:beforeAutospacing="1"/>
              <w:jc w:val="left"/>
              <w:rPr>
                <w:color w:val="000000"/>
                <w:szCs w:val="24"/>
              </w:rPr>
            </w:pPr>
            <w:r>
              <w:rPr>
                <w:b/>
                <w:color w:val="000000"/>
                <w:szCs w:val="24"/>
              </w:rPr>
              <w:t xml:space="preserve">                    </w:t>
            </w:r>
            <w:r>
              <w:rPr>
                <w:color w:val="000000"/>
                <w:szCs w:val="24"/>
              </w:rPr>
              <w:t>Endowed Funds………………………………………………………</w:t>
            </w:r>
          </w:p>
        </w:tc>
        <w:tc>
          <w:tcPr>
            <w:tcW w:w="852" w:type="dxa"/>
            <w:vAlign w:val="bottom"/>
          </w:tcPr>
          <w:p w:rsidR="005F49A8" w:rsidRPr="005F693B" w:rsidRDefault="005F49A8" w:rsidP="00DD691B">
            <w:pPr>
              <w:pStyle w:val="FlushLeft"/>
              <w:adjustRightInd w:val="0"/>
              <w:spacing w:before="100" w:beforeAutospacing="1"/>
              <w:jc w:val="left"/>
              <w:rPr>
                <w:color w:val="000000"/>
                <w:szCs w:val="24"/>
              </w:rPr>
            </w:pPr>
            <w:r w:rsidRPr="005F693B">
              <w:rPr>
                <w:color w:val="000000"/>
                <w:szCs w:val="24"/>
              </w:rPr>
              <w:t>36</w:t>
            </w:r>
          </w:p>
        </w:tc>
      </w:tr>
      <w:tr w:rsidR="001365CD" w:rsidRPr="00397FAE" w:rsidTr="004D7BDD">
        <w:trPr>
          <w:cantSplit/>
          <w:trHeight w:val="20"/>
        </w:trPr>
        <w:tc>
          <w:tcPr>
            <w:tcW w:w="8436" w:type="dxa"/>
            <w:vAlign w:val="bottom"/>
          </w:tcPr>
          <w:p w:rsidR="001365CD" w:rsidRPr="001365CD" w:rsidRDefault="001365CD" w:rsidP="00231998">
            <w:pPr>
              <w:pStyle w:val="FlushLeft"/>
              <w:adjustRightInd w:val="0"/>
              <w:spacing w:before="100" w:beforeAutospacing="1"/>
              <w:jc w:val="left"/>
              <w:rPr>
                <w:color w:val="000000"/>
                <w:szCs w:val="24"/>
              </w:rPr>
            </w:pPr>
            <w:r>
              <w:rPr>
                <w:b/>
                <w:color w:val="000000"/>
                <w:szCs w:val="24"/>
              </w:rPr>
              <w:t xml:space="preserve">                    </w:t>
            </w:r>
            <w:r w:rsidRPr="001365CD">
              <w:rPr>
                <w:color w:val="000000"/>
                <w:szCs w:val="24"/>
              </w:rPr>
              <w:t>Interest Bearing Accounts……………………………</w:t>
            </w:r>
            <w:r>
              <w:rPr>
                <w:color w:val="000000"/>
                <w:szCs w:val="24"/>
              </w:rPr>
              <w:t>…</w:t>
            </w:r>
            <w:r w:rsidRPr="001365CD">
              <w:rPr>
                <w:color w:val="000000"/>
                <w:szCs w:val="24"/>
              </w:rPr>
              <w:t>…………….</w:t>
            </w:r>
          </w:p>
        </w:tc>
        <w:tc>
          <w:tcPr>
            <w:tcW w:w="852" w:type="dxa"/>
            <w:vAlign w:val="bottom"/>
          </w:tcPr>
          <w:p w:rsidR="001365CD" w:rsidRPr="005F693B" w:rsidRDefault="005F49A8" w:rsidP="00DD691B">
            <w:pPr>
              <w:pStyle w:val="FlushLeft"/>
              <w:adjustRightInd w:val="0"/>
              <w:spacing w:before="100" w:beforeAutospacing="1"/>
              <w:jc w:val="left"/>
              <w:rPr>
                <w:color w:val="000000"/>
                <w:szCs w:val="24"/>
              </w:rPr>
            </w:pPr>
            <w:r w:rsidRPr="005F693B">
              <w:rPr>
                <w:color w:val="000000"/>
                <w:szCs w:val="24"/>
              </w:rPr>
              <w:t>36</w:t>
            </w:r>
          </w:p>
        </w:tc>
      </w:tr>
      <w:tr w:rsidR="00FC0339" w:rsidRPr="00397FAE" w:rsidTr="004D7BDD">
        <w:trPr>
          <w:cantSplit/>
          <w:trHeight w:val="20"/>
        </w:trPr>
        <w:tc>
          <w:tcPr>
            <w:tcW w:w="8436" w:type="dxa"/>
            <w:vAlign w:val="bottom"/>
          </w:tcPr>
          <w:p w:rsidR="00FC0339" w:rsidRPr="00ED74A6" w:rsidRDefault="00FC0339" w:rsidP="00231998">
            <w:pPr>
              <w:pStyle w:val="FlushLeft"/>
              <w:adjustRightInd w:val="0"/>
              <w:spacing w:before="100" w:beforeAutospacing="1"/>
              <w:jc w:val="left"/>
              <w:rPr>
                <w:color w:val="000000"/>
                <w:szCs w:val="24"/>
              </w:rPr>
            </w:pPr>
            <w:r w:rsidRPr="00ED74A6">
              <w:rPr>
                <w:b/>
                <w:color w:val="000000"/>
                <w:szCs w:val="24"/>
              </w:rPr>
              <w:t xml:space="preserve">                    </w:t>
            </w:r>
            <w:r w:rsidRPr="00ED74A6">
              <w:rPr>
                <w:color w:val="000000"/>
                <w:szCs w:val="24"/>
              </w:rPr>
              <w:t>Legal and Soft Credit ...……………………………………………...</w:t>
            </w:r>
          </w:p>
        </w:tc>
        <w:tc>
          <w:tcPr>
            <w:tcW w:w="852" w:type="dxa"/>
            <w:vAlign w:val="bottom"/>
          </w:tcPr>
          <w:p w:rsidR="00FC0339" w:rsidRPr="005F693B" w:rsidRDefault="005F49A8" w:rsidP="00DD691B">
            <w:pPr>
              <w:pStyle w:val="FlushLeft"/>
              <w:adjustRightInd w:val="0"/>
              <w:spacing w:before="100" w:beforeAutospacing="1"/>
              <w:jc w:val="left"/>
              <w:rPr>
                <w:color w:val="000000"/>
                <w:szCs w:val="24"/>
              </w:rPr>
            </w:pPr>
            <w:r w:rsidRPr="005F693B">
              <w:rPr>
                <w:color w:val="000000"/>
                <w:szCs w:val="24"/>
              </w:rPr>
              <w:t>36</w:t>
            </w:r>
          </w:p>
        </w:tc>
      </w:tr>
      <w:tr w:rsidR="00FC0339" w:rsidRPr="00397FAE" w:rsidTr="004D7BDD">
        <w:trPr>
          <w:cantSplit/>
          <w:trHeight w:val="20"/>
        </w:trPr>
        <w:tc>
          <w:tcPr>
            <w:tcW w:w="8436" w:type="dxa"/>
            <w:vAlign w:val="bottom"/>
          </w:tcPr>
          <w:p w:rsidR="00FC0339" w:rsidRPr="00ED74A6" w:rsidRDefault="00FC0339" w:rsidP="00231998">
            <w:pPr>
              <w:pStyle w:val="FlushLeft"/>
              <w:adjustRightInd w:val="0"/>
              <w:spacing w:before="100" w:beforeAutospacing="1"/>
              <w:jc w:val="left"/>
              <w:rPr>
                <w:color w:val="000000"/>
                <w:szCs w:val="24"/>
              </w:rPr>
            </w:pPr>
            <w:r w:rsidRPr="00ED74A6">
              <w:rPr>
                <w:color w:val="000000"/>
                <w:szCs w:val="24"/>
              </w:rPr>
              <w:t xml:space="preserve">                    Modification of Gifts and Pledges …………………………………..</w:t>
            </w:r>
          </w:p>
        </w:tc>
        <w:tc>
          <w:tcPr>
            <w:tcW w:w="852" w:type="dxa"/>
            <w:vAlign w:val="bottom"/>
          </w:tcPr>
          <w:p w:rsidR="00FC0339" w:rsidRPr="005F693B" w:rsidRDefault="005F49A8" w:rsidP="00DD691B">
            <w:pPr>
              <w:pStyle w:val="FlushLeft"/>
              <w:adjustRightInd w:val="0"/>
              <w:spacing w:before="100" w:beforeAutospacing="1"/>
              <w:jc w:val="left"/>
              <w:rPr>
                <w:color w:val="000000"/>
                <w:szCs w:val="24"/>
              </w:rPr>
            </w:pPr>
            <w:r w:rsidRPr="005F693B">
              <w:rPr>
                <w:color w:val="000000"/>
                <w:szCs w:val="24"/>
              </w:rPr>
              <w:t>36</w:t>
            </w:r>
          </w:p>
        </w:tc>
      </w:tr>
      <w:tr w:rsidR="00FC0339" w:rsidRPr="00397FAE" w:rsidTr="004D7BDD">
        <w:trPr>
          <w:cantSplit/>
          <w:trHeight w:val="20"/>
        </w:trPr>
        <w:tc>
          <w:tcPr>
            <w:tcW w:w="8436" w:type="dxa"/>
            <w:vAlign w:val="bottom"/>
          </w:tcPr>
          <w:p w:rsidR="00FC0339" w:rsidRPr="00ED74A6" w:rsidRDefault="00FC0339" w:rsidP="00575756">
            <w:pPr>
              <w:pStyle w:val="FlushLeft"/>
              <w:tabs>
                <w:tab w:val="left" w:pos="720"/>
              </w:tabs>
              <w:adjustRightInd w:val="0"/>
              <w:spacing w:before="100" w:beforeAutospacing="1"/>
              <w:jc w:val="left"/>
              <w:rPr>
                <w:color w:val="000000"/>
                <w:szCs w:val="24"/>
              </w:rPr>
            </w:pPr>
            <w:r w:rsidRPr="00ED74A6">
              <w:rPr>
                <w:color w:val="000000"/>
                <w:szCs w:val="24"/>
              </w:rPr>
              <w:t xml:space="preserve">                    Processing Gifts by Payment Type ………………………………….</w:t>
            </w:r>
          </w:p>
        </w:tc>
        <w:tc>
          <w:tcPr>
            <w:tcW w:w="852" w:type="dxa"/>
            <w:vAlign w:val="bottom"/>
          </w:tcPr>
          <w:p w:rsidR="00FC0339" w:rsidRPr="005F693B" w:rsidRDefault="005F49A8" w:rsidP="00DD691B">
            <w:pPr>
              <w:pStyle w:val="FlushLeft"/>
              <w:adjustRightInd w:val="0"/>
              <w:spacing w:before="100" w:beforeAutospacing="1"/>
              <w:jc w:val="left"/>
              <w:rPr>
                <w:color w:val="000000"/>
                <w:szCs w:val="24"/>
              </w:rPr>
            </w:pPr>
            <w:r w:rsidRPr="005F693B">
              <w:rPr>
                <w:color w:val="000000"/>
                <w:szCs w:val="24"/>
              </w:rPr>
              <w:t>37</w:t>
            </w:r>
          </w:p>
        </w:tc>
      </w:tr>
      <w:tr w:rsidR="00FC0339" w:rsidRPr="00397FAE" w:rsidTr="004D7BDD">
        <w:trPr>
          <w:cantSplit/>
          <w:trHeight w:val="20"/>
        </w:trPr>
        <w:tc>
          <w:tcPr>
            <w:tcW w:w="8436" w:type="dxa"/>
            <w:vAlign w:val="bottom"/>
          </w:tcPr>
          <w:p w:rsidR="00FC0339" w:rsidRPr="00ED74A6" w:rsidRDefault="00FC0339" w:rsidP="00575756">
            <w:pPr>
              <w:pStyle w:val="FlushLeft"/>
              <w:tabs>
                <w:tab w:val="left" w:pos="720"/>
              </w:tabs>
              <w:adjustRightInd w:val="0"/>
              <w:spacing w:before="100" w:beforeAutospacing="1"/>
              <w:jc w:val="left"/>
              <w:rPr>
                <w:color w:val="000000"/>
                <w:szCs w:val="24"/>
              </w:rPr>
            </w:pPr>
            <w:r w:rsidRPr="00ED74A6">
              <w:rPr>
                <w:color w:val="000000"/>
                <w:szCs w:val="24"/>
              </w:rPr>
              <w:t xml:space="preserve">                              Cash/Check ………………………………………………</w:t>
            </w:r>
            <w:r w:rsidR="003C7537">
              <w:rPr>
                <w:color w:val="000000"/>
                <w:szCs w:val="24"/>
              </w:rPr>
              <w:t>…</w:t>
            </w:r>
            <w:r w:rsidRPr="00ED74A6">
              <w:rPr>
                <w:color w:val="000000"/>
                <w:szCs w:val="24"/>
              </w:rPr>
              <w:t>…</w:t>
            </w:r>
          </w:p>
        </w:tc>
        <w:tc>
          <w:tcPr>
            <w:tcW w:w="852" w:type="dxa"/>
            <w:vAlign w:val="bottom"/>
          </w:tcPr>
          <w:p w:rsidR="00FC0339" w:rsidRPr="005F693B" w:rsidRDefault="005F49A8" w:rsidP="00DD691B">
            <w:pPr>
              <w:pStyle w:val="FlushLeft"/>
              <w:adjustRightInd w:val="0"/>
              <w:spacing w:before="100" w:beforeAutospacing="1"/>
              <w:jc w:val="left"/>
              <w:rPr>
                <w:color w:val="000000"/>
                <w:szCs w:val="24"/>
              </w:rPr>
            </w:pPr>
            <w:r w:rsidRPr="005F693B">
              <w:rPr>
                <w:color w:val="000000"/>
                <w:szCs w:val="24"/>
              </w:rPr>
              <w:t>37</w:t>
            </w:r>
          </w:p>
        </w:tc>
      </w:tr>
      <w:tr w:rsidR="00FC0339" w:rsidRPr="00397FAE" w:rsidTr="004D7BDD">
        <w:trPr>
          <w:cantSplit/>
          <w:trHeight w:val="20"/>
        </w:trPr>
        <w:tc>
          <w:tcPr>
            <w:tcW w:w="8436" w:type="dxa"/>
            <w:vAlign w:val="bottom"/>
          </w:tcPr>
          <w:p w:rsidR="00FC0339" w:rsidRPr="00ED74A6" w:rsidRDefault="00FC0339" w:rsidP="001365CD">
            <w:pPr>
              <w:pStyle w:val="FlushLeft"/>
              <w:tabs>
                <w:tab w:val="left" w:pos="720"/>
              </w:tabs>
              <w:adjustRightInd w:val="0"/>
              <w:spacing w:before="100" w:beforeAutospacing="1"/>
              <w:jc w:val="left"/>
              <w:rPr>
                <w:color w:val="000000"/>
                <w:szCs w:val="24"/>
              </w:rPr>
            </w:pPr>
            <w:r w:rsidRPr="00ED74A6">
              <w:rPr>
                <w:color w:val="000000"/>
                <w:szCs w:val="24"/>
              </w:rPr>
              <w:t xml:space="preserve">                              </w:t>
            </w:r>
            <w:r w:rsidR="001365CD">
              <w:rPr>
                <w:color w:val="000000"/>
                <w:szCs w:val="24"/>
              </w:rPr>
              <w:t>Wire Transfers.</w:t>
            </w:r>
            <w:r w:rsidRPr="00ED74A6">
              <w:rPr>
                <w:color w:val="000000"/>
                <w:szCs w:val="24"/>
              </w:rPr>
              <w:t>…………………………………………</w:t>
            </w:r>
            <w:r w:rsidR="003C7537">
              <w:rPr>
                <w:color w:val="000000"/>
                <w:szCs w:val="24"/>
              </w:rPr>
              <w:t>…</w:t>
            </w:r>
            <w:r w:rsidRPr="00ED74A6">
              <w:rPr>
                <w:color w:val="000000"/>
                <w:szCs w:val="24"/>
              </w:rPr>
              <w:t>…...</w:t>
            </w:r>
          </w:p>
        </w:tc>
        <w:tc>
          <w:tcPr>
            <w:tcW w:w="852" w:type="dxa"/>
            <w:vAlign w:val="bottom"/>
          </w:tcPr>
          <w:p w:rsidR="00FC0339" w:rsidRPr="005F693B" w:rsidRDefault="005F49A8" w:rsidP="00DD691B">
            <w:pPr>
              <w:pStyle w:val="FlushLeft"/>
              <w:adjustRightInd w:val="0"/>
              <w:spacing w:before="100" w:beforeAutospacing="1"/>
              <w:jc w:val="left"/>
              <w:rPr>
                <w:color w:val="000000"/>
                <w:szCs w:val="24"/>
              </w:rPr>
            </w:pPr>
            <w:r w:rsidRPr="005F693B">
              <w:rPr>
                <w:color w:val="000000"/>
                <w:szCs w:val="24"/>
              </w:rPr>
              <w:t>37</w:t>
            </w:r>
          </w:p>
        </w:tc>
      </w:tr>
      <w:tr w:rsidR="00FC0339" w:rsidRPr="00397FAE" w:rsidTr="004D7BDD">
        <w:trPr>
          <w:cantSplit/>
          <w:trHeight w:val="20"/>
        </w:trPr>
        <w:tc>
          <w:tcPr>
            <w:tcW w:w="8436" w:type="dxa"/>
            <w:vAlign w:val="bottom"/>
          </w:tcPr>
          <w:p w:rsidR="00FC0339" w:rsidRPr="00ED74A6" w:rsidRDefault="00FC0339" w:rsidP="00575756">
            <w:pPr>
              <w:pStyle w:val="FlushLeft"/>
              <w:tabs>
                <w:tab w:val="left" w:pos="720"/>
              </w:tabs>
              <w:adjustRightInd w:val="0"/>
              <w:spacing w:before="100" w:beforeAutospacing="1"/>
              <w:jc w:val="left"/>
              <w:rPr>
                <w:color w:val="000000"/>
                <w:szCs w:val="24"/>
              </w:rPr>
            </w:pPr>
            <w:r w:rsidRPr="00ED74A6">
              <w:rPr>
                <w:color w:val="000000"/>
                <w:szCs w:val="24"/>
              </w:rPr>
              <w:t xml:space="preserve">                              Credit Cards ………………………………………</w:t>
            </w:r>
            <w:r w:rsidR="001365CD">
              <w:rPr>
                <w:color w:val="000000"/>
                <w:szCs w:val="24"/>
              </w:rPr>
              <w:t>..</w:t>
            </w:r>
            <w:r w:rsidRPr="00ED74A6">
              <w:rPr>
                <w:color w:val="000000"/>
                <w:szCs w:val="24"/>
              </w:rPr>
              <w:t>……</w:t>
            </w:r>
            <w:r w:rsidR="003C7537">
              <w:rPr>
                <w:color w:val="000000"/>
                <w:szCs w:val="24"/>
              </w:rPr>
              <w:t>..</w:t>
            </w:r>
            <w:r w:rsidRPr="00ED74A6">
              <w:rPr>
                <w:color w:val="000000"/>
                <w:szCs w:val="24"/>
              </w:rPr>
              <w:t>…...</w:t>
            </w:r>
          </w:p>
        </w:tc>
        <w:tc>
          <w:tcPr>
            <w:tcW w:w="852" w:type="dxa"/>
            <w:vAlign w:val="bottom"/>
          </w:tcPr>
          <w:p w:rsidR="00FC0339" w:rsidRPr="005F693B" w:rsidRDefault="005F49A8" w:rsidP="00DD691B">
            <w:pPr>
              <w:pStyle w:val="FlushLeft"/>
              <w:adjustRightInd w:val="0"/>
              <w:spacing w:before="100" w:beforeAutospacing="1"/>
              <w:jc w:val="left"/>
              <w:rPr>
                <w:color w:val="000000"/>
                <w:szCs w:val="24"/>
              </w:rPr>
            </w:pPr>
            <w:r w:rsidRPr="005F693B">
              <w:rPr>
                <w:color w:val="000000"/>
                <w:szCs w:val="24"/>
              </w:rPr>
              <w:t>38</w:t>
            </w:r>
          </w:p>
        </w:tc>
      </w:tr>
      <w:tr w:rsidR="00FC0339" w:rsidRPr="00397FAE" w:rsidTr="004D7BDD">
        <w:trPr>
          <w:cantSplit/>
          <w:trHeight w:val="20"/>
        </w:trPr>
        <w:tc>
          <w:tcPr>
            <w:tcW w:w="8436" w:type="dxa"/>
            <w:vAlign w:val="bottom"/>
          </w:tcPr>
          <w:p w:rsidR="00FC0339" w:rsidRPr="00ED74A6" w:rsidRDefault="00FC0339" w:rsidP="00575756">
            <w:pPr>
              <w:pStyle w:val="FlushLeft"/>
              <w:tabs>
                <w:tab w:val="left" w:pos="720"/>
                <w:tab w:val="left" w:pos="1260"/>
              </w:tabs>
              <w:adjustRightInd w:val="0"/>
              <w:spacing w:before="100" w:beforeAutospacing="1"/>
              <w:jc w:val="left"/>
              <w:rPr>
                <w:color w:val="000000"/>
                <w:szCs w:val="24"/>
              </w:rPr>
            </w:pPr>
            <w:r w:rsidRPr="00ED74A6">
              <w:rPr>
                <w:color w:val="000000"/>
                <w:szCs w:val="24"/>
              </w:rPr>
              <w:t xml:space="preserve">                              Payroll Deduction ……………………………………</w:t>
            </w:r>
            <w:r w:rsidR="003C7537">
              <w:rPr>
                <w:color w:val="000000"/>
                <w:szCs w:val="24"/>
              </w:rPr>
              <w:t>…</w:t>
            </w:r>
            <w:r w:rsidRPr="00ED74A6">
              <w:rPr>
                <w:color w:val="000000"/>
                <w:szCs w:val="24"/>
              </w:rPr>
              <w:t>……..</w:t>
            </w:r>
          </w:p>
        </w:tc>
        <w:tc>
          <w:tcPr>
            <w:tcW w:w="852" w:type="dxa"/>
            <w:vAlign w:val="bottom"/>
          </w:tcPr>
          <w:p w:rsidR="00FC0339" w:rsidRPr="005F693B" w:rsidRDefault="005F49A8" w:rsidP="00DD691B">
            <w:pPr>
              <w:pStyle w:val="FlushLeft"/>
              <w:adjustRightInd w:val="0"/>
              <w:spacing w:before="100" w:beforeAutospacing="1"/>
              <w:jc w:val="left"/>
              <w:rPr>
                <w:color w:val="000000"/>
                <w:szCs w:val="24"/>
              </w:rPr>
            </w:pPr>
            <w:r w:rsidRPr="005F693B">
              <w:rPr>
                <w:color w:val="000000"/>
                <w:szCs w:val="24"/>
              </w:rPr>
              <w:t>38</w:t>
            </w:r>
          </w:p>
        </w:tc>
      </w:tr>
      <w:tr w:rsidR="00FC0339" w:rsidRPr="00397FAE" w:rsidTr="004D7BDD">
        <w:trPr>
          <w:cantSplit/>
          <w:trHeight w:val="20"/>
        </w:trPr>
        <w:tc>
          <w:tcPr>
            <w:tcW w:w="8436" w:type="dxa"/>
            <w:vAlign w:val="bottom"/>
          </w:tcPr>
          <w:p w:rsidR="00FC0339" w:rsidRPr="00ED74A6" w:rsidRDefault="00FC0339" w:rsidP="00575756">
            <w:pPr>
              <w:pStyle w:val="FlushLeft"/>
              <w:tabs>
                <w:tab w:val="left" w:pos="720"/>
                <w:tab w:val="left" w:pos="1260"/>
              </w:tabs>
              <w:adjustRightInd w:val="0"/>
              <w:spacing w:before="100" w:beforeAutospacing="1"/>
              <w:jc w:val="left"/>
              <w:rPr>
                <w:color w:val="000000"/>
                <w:szCs w:val="24"/>
              </w:rPr>
            </w:pPr>
            <w:r w:rsidRPr="00ED74A6">
              <w:rPr>
                <w:color w:val="000000"/>
                <w:szCs w:val="24"/>
              </w:rPr>
              <w:t xml:space="preserve">         </w:t>
            </w:r>
            <w:r w:rsidR="003322C9">
              <w:rPr>
                <w:color w:val="000000"/>
                <w:szCs w:val="24"/>
              </w:rPr>
              <w:t xml:space="preserve">                     Stock </w:t>
            </w:r>
            <w:r w:rsidRPr="00ED74A6">
              <w:rPr>
                <w:color w:val="000000"/>
                <w:szCs w:val="24"/>
              </w:rPr>
              <w:t>Transfers …………………………………</w:t>
            </w:r>
            <w:r w:rsidR="007C47C4">
              <w:rPr>
                <w:color w:val="000000"/>
                <w:szCs w:val="24"/>
              </w:rPr>
              <w:t>…….</w:t>
            </w:r>
            <w:r w:rsidR="003C7537">
              <w:rPr>
                <w:color w:val="000000"/>
                <w:szCs w:val="24"/>
              </w:rPr>
              <w:t>…</w:t>
            </w:r>
            <w:r w:rsidRPr="00ED74A6">
              <w:rPr>
                <w:color w:val="000000"/>
                <w:szCs w:val="24"/>
              </w:rPr>
              <w:t>…….</w:t>
            </w:r>
          </w:p>
        </w:tc>
        <w:tc>
          <w:tcPr>
            <w:tcW w:w="852" w:type="dxa"/>
            <w:vAlign w:val="bottom"/>
          </w:tcPr>
          <w:p w:rsidR="00FC0339" w:rsidRPr="005F693B" w:rsidRDefault="005F49A8" w:rsidP="00DD691B">
            <w:pPr>
              <w:pStyle w:val="FlushLeft"/>
              <w:adjustRightInd w:val="0"/>
              <w:spacing w:before="100" w:beforeAutospacing="1"/>
              <w:jc w:val="left"/>
              <w:rPr>
                <w:color w:val="000000"/>
                <w:szCs w:val="24"/>
              </w:rPr>
            </w:pPr>
            <w:r w:rsidRPr="005F693B">
              <w:rPr>
                <w:color w:val="000000"/>
                <w:szCs w:val="24"/>
              </w:rPr>
              <w:t>38</w:t>
            </w:r>
          </w:p>
        </w:tc>
      </w:tr>
      <w:tr w:rsidR="00FC0339" w:rsidRPr="00397FAE" w:rsidTr="004D7BDD">
        <w:trPr>
          <w:cantSplit/>
          <w:trHeight w:val="20"/>
        </w:trPr>
        <w:tc>
          <w:tcPr>
            <w:tcW w:w="8436" w:type="dxa"/>
            <w:vAlign w:val="bottom"/>
          </w:tcPr>
          <w:p w:rsidR="00FC0339" w:rsidRPr="00ED74A6" w:rsidRDefault="00FC0339" w:rsidP="00575756">
            <w:pPr>
              <w:pStyle w:val="FlushLeft"/>
              <w:tabs>
                <w:tab w:val="left" w:pos="720"/>
                <w:tab w:val="left" w:pos="1260"/>
              </w:tabs>
              <w:adjustRightInd w:val="0"/>
              <w:spacing w:before="100" w:beforeAutospacing="1"/>
              <w:jc w:val="left"/>
              <w:rPr>
                <w:color w:val="000000"/>
                <w:szCs w:val="24"/>
              </w:rPr>
            </w:pPr>
            <w:r w:rsidRPr="00ED74A6">
              <w:rPr>
                <w:color w:val="000000"/>
                <w:szCs w:val="24"/>
              </w:rPr>
              <w:t xml:space="preserve">                              Tangible Personal Property/Gifts in Kind ……………</w:t>
            </w:r>
            <w:r w:rsidR="007C47C4">
              <w:rPr>
                <w:color w:val="000000"/>
                <w:szCs w:val="24"/>
              </w:rPr>
              <w:t>…</w:t>
            </w:r>
            <w:r w:rsidRPr="00ED74A6">
              <w:rPr>
                <w:color w:val="000000"/>
                <w:szCs w:val="24"/>
              </w:rPr>
              <w:t>……..</w:t>
            </w:r>
          </w:p>
        </w:tc>
        <w:tc>
          <w:tcPr>
            <w:tcW w:w="852" w:type="dxa"/>
            <w:vAlign w:val="bottom"/>
          </w:tcPr>
          <w:p w:rsidR="00FC0339" w:rsidRPr="005F693B" w:rsidRDefault="005F49A8" w:rsidP="00DD691B">
            <w:pPr>
              <w:pStyle w:val="FlushLeft"/>
              <w:adjustRightInd w:val="0"/>
              <w:spacing w:before="100" w:beforeAutospacing="1"/>
              <w:jc w:val="left"/>
              <w:rPr>
                <w:color w:val="000000"/>
                <w:szCs w:val="24"/>
              </w:rPr>
            </w:pPr>
            <w:r w:rsidRPr="005F693B">
              <w:rPr>
                <w:color w:val="000000"/>
                <w:szCs w:val="24"/>
              </w:rPr>
              <w:t>40</w:t>
            </w:r>
          </w:p>
        </w:tc>
      </w:tr>
      <w:tr w:rsidR="00FC0339" w:rsidRPr="00397FAE" w:rsidTr="004D7BDD">
        <w:trPr>
          <w:cantSplit/>
          <w:trHeight w:val="20"/>
        </w:trPr>
        <w:tc>
          <w:tcPr>
            <w:tcW w:w="8436" w:type="dxa"/>
            <w:vAlign w:val="bottom"/>
          </w:tcPr>
          <w:p w:rsidR="00FC0339" w:rsidRPr="00ED74A6" w:rsidRDefault="00FC0339" w:rsidP="00FC0339">
            <w:pPr>
              <w:pStyle w:val="FlushLeft"/>
              <w:tabs>
                <w:tab w:val="left" w:pos="720"/>
              </w:tabs>
              <w:adjustRightInd w:val="0"/>
              <w:spacing w:before="100" w:beforeAutospacing="1"/>
              <w:ind w:left="1800" w:hanging="1800"/>
              <w:jc w:val="left"/>
              <w:rPr>
                <w:color w:val="000000"/>
                <w:szCs w:val="24"/>
              </w:rPr>
            </w:pPr>
            <w:r w:rsidRPr="00ED74A6">
              <w:rPr>
                <w:color w:val="000000"/>
                <w:szCs w:val="24"/>
              </w:rPr>
              <w:t xml:space="preserve">                              Closely Held Securities …………………………………</w:t>
            </w:r>
            <w:r w:rsidR="003C7537">
              <w:rPr>
                <w:color w:val="000000"/>
                <w:szCs w:val="24"/>
              </w:rPr>
              <w:t>..</w:t>
            </w:r>
            <w:r w:rsidRPr="00ED74A6">
              <w:rPr>
                <w:color w:val="000000"/>
                <w:szCs w:val="24"/>
              </w:rPr>
              <w:t>…...</w:t>
            </w:r>
          </w:p>
        </w:tc>
        <w:tc>
          <w:tcPr>
            <w:tcW w:w="852" w:type="dxa"/>
            <w:vAlign w:val="bottom"/>
          </w:tcPr>
          <w:p w:rsidR="00FC0339" w:rsidRPr="005F693B" w:rsidRDefault="005F49A8" w:rsidP="00DD691B">
            <w:pPr>
              <w:pStyle w:val="FlushLeft"/>
              <w:adjustRightInd w:val="0"/>
              <w:spacing w:before="100" w:beforeAutospacing="1"/>
              <w:jc w:val="left"/>
              <w:rPr>
                <w:color w:val="000000"/>
                <w:szCs w:val="24"/>
              </w:rPr>
            </w:pPr>
            <w:r w:rsidRPr="005F693B">
              <w:rPr>
                <w:color w:val="000000"/>
                <w:szCs w:val="24"/>
              </w:rPr>
              <w:t>41</w:t>
            </w:r>
          </w:p>
        </w:tc>
      </w:tr>
      <w:tr w:rsidR="00FC0339" w:rsidRPr="00397FAE" w:rsidTr="004D7BDD">
        <w:trPr>
          <w:cantSplit/>
          <w:trHeight w:val="20"/>
        </w:trPr>
        <w:tc>
          <w:tcPr>
            <w:tcW w:w="8436" w:type="dxa"/>
            <w:vAlign w:val="bottom"/>
          </w:tcPr>
          <w:p w:rsidR="00FC0339" w:rsidRPr="00ED74A6" w:rsidRDefault="00FC0339" w:rsidP="00EB3241">
            <w:pPr>
              <w:pStyle w:val="FlushLeft"/>
              <w:tabs>
                <w:tab w:val="left" w:pos="720"/>
              </w:tabs>
              <w:adjustRightInd w:val="0"/>
              <w:spacing w:before="100" w:beforeAutospacing="1"/>
              <w:ind w:left="1800" w:hanging="1800"/>
              <w:jc w:val="left"/>
              <w:rPr>
                <w:color w:val="000000"/>
                <w:szCs w:val="24"/>
              </w:rPr>
            </w:pPr>
            <w:r w:rsidRPr="00ED74A6">
              <w:rPr>
                <w:color w:val="000000"/>
                <w:szCs w:val="24"/>
              </w:rPr>
              <w:t xml:space="preserve">                             </w:t>
            </w:r>
            <w:r w:rsidR="008A601D" w:rsidRPr="00ED74A6">
              <w:rPr>
                <w:color w:val="000000"/>
                <w:szCs w:val="24"/>
              </w:rPr>
              <w:t xml:space="preserve"> Legacy</w:t>
            </w:r>
            <w:r w:rsidRPr="00ED74A6">
              <w:rPr>
                <w:color w:val="000000"/>
                <w:szCs w:val="24"/>
              </w:rPr>
              <w:t xml:space="preserve"> Gifts …………………………………………</w:t>
            </w:r>
            <w:r w:rsidR="003C7537">
              <w:rPr>
                <w:color w:val="000000"/>
                <w:szCs w:val="24"/>
              </w:rPr>
              <w:t>..</w:t>
            </w:r>
            <w:r w:rsidRPr="00ED74A6">
              <w:rPr>
                <w:color w:val="000000"/>
                <w:szCs w:val="24"/>
              </w:rPr>
              <w:t>…</w:t>
            </w:r>
            <w:r w:rsidR="007C47C4">
              <w:rPr>
                <w:color w:val="000000"/>
                <w:szCs w:val="24"/>
              </w:rPr>
              <w:t>..</w:t>
            </w:r>
            <w:r w:rsidRPr="00ED74A6">
              <w:rPr>
                <w:color w:val="000000"/>
                <w:szCs w:val="24"/>
              </w:rPr>
              <w:t>…..</w:t>
            </w:r>
          </w:p>
        </w:tc>
        <w:tc>
          <w:tcPr>
            <w:tcW w:w="852" w:type="dxa"/>
            <w:vAlign w:val="bottom"/>
          </w:tcPr>
          <w:p w:rsidR="00FC0339" w:rsidRPr="005F693B" w:rsidRDefault="005F49A8" w:rsidP="00DD691B">
            <w:pPr>
              <w:pStyle w:val="FlushLeft"/>
              <w:adjustRightInd w:val="0"/>
              <w:spacing w:before="100" w:beforeAutospacing="1"/>
              <w:jc w:val="left"/>
              <w:rPr>
                <w:color w:val="000000"/>
                <w:szCs w:val="24"/>
              </w:rPr>
            </w:pPr>
            <w:r w:rsidRPr="005F693B">
              <w:rPr>
                <w:color w:val="000000"/>
                <w:szCs w:val="24"/>
              </w:rPr>
              <w:t>41</w:t>
            </w:r>
          </w:p>
        </w:tc>
      </w:tr>
      <w:tr w:rsidR="00FC0339" w:rsidRPr="00397FAE" w:rsidTr="004D7BDD">
        <w:trPr>
          <w:cantSplit/>
          <w:trHeight w:val="20"/>
        </w:trPr>
        <w:tc>
          <w:tcPr>
            <w:tcW w:w="8436" w:type="dxa"/>
            <w:vAlign w:val="bottom"/>
          </w:tcPr>
          <w:p w:rsidR="00FC0339" w:rsidRPr="00ED74A6" w:rsidRDefault="00FC0339" w:rsidP="00EB3241">
            <w:pPr>
              <w:pStyle w:val="FlushLeft"/>
              <w:tabs>
                <w:tab w:val="left" w:pos="720"/>
              </w:tabs>
              <w:adjustRightInd w:val="0"/>
              <w:spacing w:before="100" w:beforeAutospacing="1"/>
              <w:ind w:left="1800" w:hanging="1800"/>
              <w:jc w:val="left"/>
              <w:rPr>
                <w:color w:val="000000"/>
                <w:szCs w:val="24"/>
              </w:rPr>
            </w:pPr>
            <w:r w:rsidRPr="00ED74A6">
              <w:rPr>
                <w:color w:val="000000"/>
                <w:szCs w:val="24"/>
              </w:rPr>
              <w:t xml:space="preserve">                              Insurance Policies ………………………………………</w:t>
            </w:r>
            <w:r w:rsidR="003C7537">
              <w:rPr>
                <w:color w:val="000000"/>
                <w:szCs w:val="24"/>
              </w:rPr>
              <w:t>.</w:t>
            </w:r>
            <w:r w:rsidRPr="00ED74A6">
              <w:rPr>
                <w:color w:val="000000"/>
                <w:szCs w:val="24"/>
              </w:rPr>
              <w:t>…..</w:t>
            </w:r>
          </w:p>
        </w:tc>
        <w:tc>
          <w:tcPr>
            <w:tcW w:w="852" w:type="dxa"/>
            <w:vAlign w:val="bottom"/>
          </w:tcPr>
          <w:p w:rsidR="00FC0339" w:rsidRPr="005F693B" w:rsidRDefault="005F49A8" w:rsidP="00DD691B">
            <w:pPr>
              <w:pStyle w:val="FlushLeft"/>
              <w:adjustRightInd w:val="0"/>
              <w:spacing w:before="100" w:beforeAutospacing="1"/>
              <w:jc w:val="left"/>
              <w:rPr>
                <w:color w:val="000000"/>
                <w:szCs w:val="24"/>
              </w:rPr>
            </w:pPr>
            <w:r w:rsidRPr="005F693B">
              <w:rPr>
                <w:color w:val="000000"/>
                <w:szCs w:val="24"/>
              </w:rPr>
              <w:t>42</w:t>
            </w:r>
          </w:p>
        </w:tc>
      </w:tr>
      <w:tr w:rsidR="00FC0339" w:rsidRPr="00397FAE" w:rsidTr="004D7BDD">
        <w:trPr>
          <w:cantSplit/>
          <w:trHeight w:val="20"/>
        </w:trPr>
        <w:tc>
          <w:tcPr>
            <w:tcW w:w="8436" w:type="dxa"/>
            <w:vAlign w:val="bottom"/>
          </w:tcPr>
          <w:p w:rsidR="00FC0339" w:rsidRPr="00ED74A6" w:rsidRDefault="00FC0339" w:rsidP="00EB3241">
            <w:pPr>
              <w:pStyle w:val="FlushLeft"/>
              <w:tabs>
                <w:tab w:val="left" w:pos="720"/>
              </w:tabs>
              <w:adjustRightInd w:val="0"/>
              <w:spacing w:before="100" w:beforeAutospacing="1"/>
              <w:ind w:left="1800" w:hanging="1800"/>
              <w:jc w:val="left"/>
              <w:rPr>
                <w:color w:val="000000"/>
                <w:szCs w:val="24"/>
              </w:rPr>
            </w:pPr>
            <w:r w:rsidRPr="00ED74A6">
              <w:rPr>
                <w:color w:val="000000"/>
                <w:szCs w:val="24"/>
              </w:rPr>
              <w:t xml:space="preserve">                     Administration of Trusts and Charitable Gift Annuities …………..</w:t>
            </w:r>
          </w:p>
        </w:tc>
        <w:tc>
          <w:tcPr>
            <w:tcW w:w="852" w:type="dxa"/>
            <w:vAlign w:val="bottom"/>
          </w:tcPr>
          <w:p w:rsidR="00FC0339" w:rsidRPr="005F693B" w:rsidRDefault="005F49A8" w:rsidP="00DD691B">
            <w:pPr>
              <w:pStyle w:val="FlushLeft"/>
              <w:adjustRightInd w:val="0"/>
              <w:spacing w:before="100" w:beforeAutospacing="1"/>
              <w:jc w:val="left"/>
              <w:rPr>
                <w:color w:val="000000"/>
                <w:szCs w:val="24"/>
              </w:rPr>
            </w:pPr>
            <w:r w:rsidRPr="005F693B">
              <w:rPr>
                <w:color w:val="000000"/>
                <w:szCs w:val="24"/>
              </w:rPr>
              <w:t>43</w:t>
            </w:r>
          </w:p>
        </w:tc>
      </w:tr>
      <w:tr w:rsidR="00FC0339" w:rsidRPr="00397FAE" w:rsidTr="004D7BDD">
        <w:trPr>
          <w:cantSplit/>
          <w:trHeight w:val="20"/>
        </w:trPr>
        <w:tc>
          <w:tcPr>
            <w:tcW w:w="8436" w:type="dxa"/>
            <w:vAlign w:val="bottom"/>
          </w:tcPr>
          <w:p w:rsidR="00FC0339" w:rsidRPr="00ED74A6" w:rsidRDefault="00FC0339" w:rsidP="00EB3241">
            <w:pPr>
              <w:pStyle w:val="FlushLeft"/>
              <w:tabs>
                <w:tab w:val="left" w:pos="720"/>
              </w:tabs>
              <w:adjustRightInd w:val="0"/>
              <w:spacing w:before="100" w:beforeAutospacing="1"/>
              <w:ind w:left="1800" w:hanging="1800"/>
              <w:jc w:val="left"/>
              <w:rPr>
                <w:color w:val="000000"/>
                <w:szCs w:val="24"/>
              </w:rPr>
            </w:pPr>
            <w:r w:rsidRPr="00ED74A6">
              <w:rPr>
                <w:color w:val="000000"/>
                <w:szCs w:val="24"/>
              </w:rPr>
              <w:t xml:space="preserve">                     Responsibility of University Parti</w:t>
            </w:r>
            <w:r w:rsidR="008A601D" w:rsidRPr="00ED74A6">
              <w:rPr>
                <w:color w:val="000000"/>
                <w:szCs w:val="24"/>
              </w:rPr>
              <w:t>es in Managing Legacy</w:t>
            </w:r>
            <w:r w:rsidRPr="00ED74A6">
              <w:rPr>
                <w:color w:val="000000"/>
                <w:szCs w:val="24"/>
              </w:rPr>
              <w:t xml:space="preserve"> Gifts …</w:t>
            </w:r>
            <w:r w:rsidR="003C7537">
              <w:rPr>
                <w:color w:val="000000"/>
                <w:szCs w:val="24"/>
              </w:rPr>
              <w:t>.</w:t>
            </w:r>
            <w:r w:rsidRPr="00ED74A6">
              <w:rPr>
                <w:color w:val="000000"/>
                <w:szCs w:val="24"/>
              </w:rPr>
              <w:t>.</w:t>
            </w:r>
          </w:p>
        </w:tc>
        <w:tc>
          <w:tcPr>
            <w:tcW w:w="852" w:type="dxa"/>
            <w:vAlign w:val="bottom"/>
          </w:tcPr>
          <w:p w:rsidR="00FC0339" w:rsidRPr="005F693B" w:rsidRDefault="005F49A8" w:rsidP="00DD691B">
            <w:pPr>
              <w:pStyle w:val="FlushLeft"/>
              <w:adjustRightInd w:val="0"/>
              <w:spacing w:before="100" w:beforeAutospacing="1"/>
              <w:jc w:val="left"/>
              <w:rPr>
                <w:color w:val="000000"/>
                <w:szCs w:val="24"/>
              </w:rPr>
            </w:pPr>
            <w:r w:rsidRPr="005F693B">
              <w:rPr>
                <w:color w:val="000000"/>
                <w:szCs w:val="24"/>
              </w:rPr>
              <w:t>43</w:t>
            </w:r>
          </w:p>
        </w:tc>
      </w:tr>
      <w:tr w:rsidR="00FC0339" w:rsidRPr="00397FAE" w:rsidTr="004D7BDD">
        <w:trPr>
          <w:cantSplit/>
          <w:trHeight w:val="20"/>
        </w:trPr>
        <w:tc>
          <w:tcPr>
            <w:tcW w:w="8436" w:type="dxa"/>
            <w:vAlign w:val="bottom"/>
          </w:tcPr>
          <w:p w:rsidR="00FC0339" w:rsidRPr="00ED74A6" w:rsidRDefault="00FC0339" w:rsidP="003C7537">
            <w:pPr>
              <w:pStyle w:val="FlushLeft"/>
              <w:tabs>
                <w:tab w:val="left" w:pos="720"/>
              </w:tabs>
              <w:adjustRightInd w:val="0"/>
              <w:spacing w:before="100" w:beforeAutospacing="1"/>
              <w:ind w:left="1800" w:hanging="1800"/>
              <w:jc w:val="left"/>
              <w:rPr>
                <w:color w:val="000000"/>
                <w:szCs w:val="24"/>
              </w:rPr>
            </w:pPr>
            <w:r w:rsidRPr="00ED74A6">
              <w:rPr>
                <w:color w:val="000000"/>
                <w:szCs w:val="24"/>
              </w:rPr>
              <w:t xml:space="preserve">                             Office of </w:t>
            </w:r>
            <w:r w:rsidR="008A601D" w:rsidRPr="00ED74A6">
              <w:rPr>
                <w:color w:val="000000"/>
                <w:szCs w:val="24"/>
              </w:rPr>
              <w:t>Legacy Planning G</w:t>
            </w:r>
            <w:r w:rsidRPr="00ED74A6">
              <w:rPr>
                <w:color w:val="000000"/>
                <w:szCs w:val="24"/>
              </w:rPr>
              <w:t>iving Responsibilities ……………</w:t>
            </w:r>
          </w:p>
        </w:tc>
        <w:tc>
          <w:tcPr>
            <w:tcW w:w="852" w:type="dxa"/>
            <w:vAlign w:val="bottom"/>
          </w:tcPr>
          <w:p w:rsidR="00FC0339" w:rsidRPr="005F693B" w:rsidRDefault="005F49A8" w:rsidP="00DD691B">
            <w:pPr>
              <w:pStyle w:val="FlushLeft"/>
              <w:adjustRightInd w:val="0"/>
              <w:spacing w:before="100" w:beforeAutospacing="1"/>
              <w:jc w:val="left"/>
              <w:rPr>
                <w:color w:val="000000"/>
                <w:szCs w:val="24"/>
              </w:rPr>
            </w:pPr>
            <w:r w:rsidRPr="005F693B">
              <w:rPr>
                <w:color w:val="000000"/>
                <w:szCs w:val="24"/>
              </w:rPr>
              <w:t>43</w:t>
            </w:r>
          </w:p>
        </w:tc>
      </w:tr>
      <w:tr w:rsidR="00FC0339" w:rsidRPr="00397FAE" w:rsidTr="004D7BDD">
        <w:trPr>
          <w:cantSplit/>
          <w:trHeight w:val="20"/>
        </w:trPr>
        <w:tc>
          <w:tcPr>
            <w:tcW w:w="8436" w:type="dxa"/>
            <w:vAlign w:val="bottom"/>
          </w:tcPr>
          <w:p w:rsidR="00FC0339" w:rsidRPr="00ED74A6" w:rsidRDefault="00FC0339" w:rsidP="00EB3241">
            <w:pPr>
              <w:pStyle w:val="FlushLeft"/>
              <w:tabs>
                <w:tab w:val="left" w:pos="720"/>
              </w:tabs>
              <w:adjustRightInd w:val="0"/>
              <w:spacing w:before="100" w:beforeAutospacing="1"/>
              <w:ind w:left="1800" w:hanging="1800"/>
              <w:jc w:val="left"/>
              <w:rPr>
                <w:color w:val="000000"/>
                <w:szCs w:val="24"/>
              </w:rPr>
            </w:pPr>
            <w:r w:rsidRPr="00ED74A6">
              <w:rPr>
                <w:color w:val="000000"/>
                <w:szCs w:val="24"/>
              </w:rPr>
              <w:t xml:space="preserve">                             Office of Financial Services Responsibilities …………………</w:t>
            </w:r>
          </w:p>
        </w:tc>
        <w:tc>
          <w:tcPr>
            <w:tcW w:w="852" w:type="dxa"/>
            <w:vAlign w:val="bottom"/>
          </w:tcPr>
          <w:p w:rsidR="00FC0339" w:rsidRPr="005F693B" w:rsidRDefault="005F49A8" w:rsidP="00DD691B">
            <w:pPr>
              <w:pStyle w:val="FlushLeft"/>
              <w:adjustRightInd w:val="0"/>
              <w:spacing w:before="100" w:beforeAutospacing="1"/>
              <w:jc w:val="left"/>
              <w:rPr>
                <w:color w:val="000000"/>
                <w:szCs w:val="24"/>
              </w:rPr>
            </w:pPr>
            <w:r w:rsidRPr="005F693B">
              <w:rPr>
                <w:color w:val="000000"/>
                <w:szCs w:val="24"/>
              </w:rPr>
              <w:t>44</w:t>
            </w:r>
          </w:p>
        </w:tc>
      </w:tr>
      <w:tr w:rsidR="00FC0339" w:rsidRPr="00397FAE" w:rsidTr="004D7BDD">
        <w:trPr>
          <w:cantSplit/>
          <w:trHeight w:val="20"/>
        </w:trPr>
        <w:tc>
          <w:tcPr>
            <w:tcW w:w="8436" w:type="dxa"/>
            <w:vAlign w:val="bottom"/>
          </w:tcPr>
          <w:p w:rsidR="00FC0339" w:rsidRPr="00ED74A6" w:rsidRDefault="00FC0339" w:rsidP="00EB3241">
            <w:pPr>
              <w:pStyle w:val="FlushLeft"/>
              <w:tabs>
                <w:tab w:val="left" w:pos="720"/>
              </w:tabs>
              <w:adjustRightInd w:val="0"/>
              <w:spacing w:before="100" w:beforeAutospacing="1"/>
              <w:ind w:left="1800" w:hanging="1800"/>
              <w:jc w:val="left"/>
              <w:rPr>
                <w:color w:val="000000"/>
                <w:szCs w:val="24"/>
              </w:rPr>
            </w:pPr>
            <w:r w:rsidRPr="00ED74A6">
              <w:rPr>
                <w:color w:val="000000"/>
                <w:szCs w:val="24"/>
              </w:rPr>
              <w:t xml:space="preserve">                             Board of Trustees Responsibilities ……………………………</w:t>
            </w:r>
          </w:p>
        </w:tc>
        <w:tc>
          <w:tcPr>
            <w:tcW w:w="852" w:type="dxa"/>
            <w:vAlign w:val="bottom"/>
          </w:tcPr>
          <w:p w:rsidR="00FC0339" w:rsidRPr="005F693B" w:rsidRDefault="005F49A8" w:rsidP="00DD691B">
            <w:pPr>
              <w:pStyle w:val="FlushLeft"/>
              <w:adjustRightInd w:val="0"/>
              <w:spacing w:before="100" w:beforeAutospacing="1"/>
              <w:jc w:val="left"/>
              <w:rPr>
                <w:color w:val="000000"/>
                <w:szCs w:val="24"/>
              </w:rPr>
            </w:pPr>
            <w:r w:rsidRPr="005F693B">
              <w:rPr>
                <w:color w:val="000000"/>
                <w:szCs w:val="24"/>
              </w:rPr>
              <w:t>44</w:t>
            </w:r>
          </w:p>
        </w:tc>
      </w:tr>
      <w:tr w:rsidR="00FC0339" w:rsidRPr="00397FAE" w:rsidTr="004D7BDD">
        <w:trPr>
          <w:cantSplit/>
          <w:trHeight w:val="20"/>
        </w:trPr>
        <w:tc>
          <w:tcPr>
            <w:tcW w:w="8436" w:type="dxa"/>
            <w:vAlign w:val="bottom"/>
          </w:tcPr>
          <w:p w:rsidR="00FC0339" w:rsidRPr="00ED74A6" w:rsidRDefault="00FC0339" w:rsidP="00EB3241">
            <w:pPr>
              <w:pStyle w:val="FlushLeft"/>
              <w:tabs>
                <w:tab w:val="left" w:pos="720"/>
              </w:tabs>
              <w:adjustRightInd w:val="0"/>
              <w:spacing w:before="100" w:beforeAutospacing="1"/>
              <w:ind w:left="1800" w:hanging="1800"/>
              <w:jc w:val="left"/>
              <w:rPr>
                <w:color w:val="000000"/>
                <w:szCs w:val="24"/>
              </w:rPr>
            </w:pPr>
            <w:r w:rsidRPr="00ED74A6">
              <w:rPr>
                <w:color w:val="000000"/>
                <w:szCs w:val="24"/>
              </w:rPr>
              <w:t xml:space="preserve">                      Administration of Probate Gifts ……………………………</w:t>
            </w:r>
            <w:r w:rsidR="00C36C14">
              <w:rPr>
                <w:color w:val="000000"/>
                <w:szCs w:val="24"/>
              </w:rPr>
              <w:t>..</w:t>
            </w:r>
            <w:r w:rsidRPr="00ED74A6">
              <w:rPr>
                <w:color w:val="000000"/>
                <w:szCs w:val="24"/>
              </w:rPr>
              <w:t>…….</w:t>
            </w:r>
          </w:p>
        </w:tc>
        <w:tc>
          <w:tcPr>
            <w:tcW w:w="852" w:type="dxa"/>
            <w:vAlign w:val="bottom"/>
          </w:tcPr>
          <w:p w:rsidR="00FC0339" w:rsidRPr="005F693B" w:rsidRDefault="005F49A8" w:rsidP="00DD691B">
            <w:pPr>
              <w:pStyle w:val="FlushLeft"/>
              <w:adjustRightInd w:val="0"/>
              <w:spacing w:before="100" w:beforeAutospacing="1"/>
              <w:jc w:val="left"/>
              <w:rPr>
                <w:color w:val="000000"/>
                <w:szCs w:val="24"/>
              </w:rPr>
            </w:pPr>
            <w:r w:rsidRPr="005F693B">
              <w:rPr>
                <w:color w:val="000000"/>
                <w:szCs w:val="24"/>
              </w:rPr>
              <w:t>44</w:t>
            </w:r>
          </w:p>
        </w:tc>
      </w:tr>
      <w:tr w:rsidR="00FC0339" w:rsidRPr="00397FAE" w:rsidTr="004D7BDD">
        <w:trPr>
          <w:cantSplit/>
          <w:trHeight w:val="20"/>
        </w:trPr>
        <w:tc>
          <w:tcPr>
            <w:tcW w:w="8436" w:type="dxa"/>
            <w:vAlign w:val="bottom"/>
          </w:tcPr>
          <w:p w:rsidR="00FC0339" w:rsidRPr="00ED74A6" w:rsidRDefault="00FC0339" w:rsidP="00EB3241">
            <w:pPr>
              <w:pStyle w:val="FlushLeft"/>
              <w:tabs>
                <w:tab w:val="left" w:pos="720"/>
              </w:tabs>
              <w:adjustRightInd w:val="0"/>
              <w:spacing w:before="100" w:beforeAutospacing="1"/>
              <w:ind w:left="1800" w:hanging="1800"/>
              <w:jc w:val="left"/>
              <w:rPr>
                <w:color w:val="000000"/>
                <w:szCs w:val="24"/>
              </w:rPr>
            </w:pPr>
            <w:r w:rsidRPr="00ED74A6">
              <w:rPr>
                <w:color w:val="000000"/>
                <w:szCs w:val="24"/>
              </w:rPr>
              <w:t xml:space="preserve">                      Substantiating Gift Values …………………………………</w:t>
            </w:r>
            <w:r w:rsidR="00C36C14">
              <w:rPr>
                <w:color w:val="000000"/>
                <w:szCs w:val="24"/>
              </w:rPr>
              <w:t>..</w:t>
            </w:r>
            <w:r w:rsidRPr="00ED74A6">
              <w:rPr>
                <w:color w:val="000000"/>
                <w:szCs w:val="24"/>
              </w:rPr>
              <w:t>…….</w:t>
            </w:r>
          </w:p>
        </w:tc>
        <w:tc>
          <w:tcPr>
            <w:tcW w:w="852" w:type="dxa"/>
            <w:vAlign w:val="bottom"/>
          </w:tcPr>
          <w:p w:rsidR="00FC0339" w:rsidRPr="005F693B" w:rsidRDefault="005F49A8" w:rsidP="00DD691B">
            <w:pPr>
              <w:pStyle w:val="FlushLeft"/>
              <w:adjustRightInd w:val="0"/>
              <w:spacing w:before="100" w:beforeAutospacing="1"/>
              <w:jc w:val="left"/>
              <w:rPr>
                <w:color w:val="000000"/>
                <w:szCs w:val="24"/>
              </w:rPr>
            </w:pPr>
            <w:r w:rsidRPr="005F693B">
              <w:rPr>
                <w:color w:val="000000"/>
                <w:szCs w:val="24"/>
              </w:rPr>
              <w:t>45</w:t>
            </w:r>
          </w:p>
        </w:tc>
      </w:tr>
      <w:tr w:rsidR="00FC0339" w:rsidRPr="00397FAE" w:rsidTr="004D7BDD">
        <w:trPr>
          <w:cantSplit/>
          <w:trHeight w:val="20"/>
        </w:trPr>
        <w:tc>
          <w:tcPr>
            <w:tcW w:w="8436" w:type="dxa"/>
            <w:vAlign w:val="bottom"/>
          </w:tcPr>
          <w:p w:rsidR="00FC0339" w:rsidRPr="00ED74A6" w:rsidRDefault="00FC0339" w:rsidP="00EB3241">
            <w:pPr>
              <w:pStyle w:val="FlushLeft"/>
              <w:tabs>
                <w:tab w:val="left" w:pos="720"/>
              </w:tabs>
              <w:adjustRightInd w:val="0"/>
              <w:spacing w:before="100" w:beforeAutospacing="1"/>
              <w:ind w:left="1800" w:hanging="1800"/>
              <w:jc w:val="left"/>
              <w:rPr>
                <w:color w:val="000000"/>
                <w:szCs w:val="24"/>
              </w:rPr>
            </w:pPr>
            <w:r w:rsidRPr="00ED74A6">
              <w:rPr>
                <w:color w:val="000000"/>
                <w:szCs w:val="24"/>
              </w:rPr>
              <w:t xml:space="preserve">                              Appraisals …………………………………………………….</w:t>
            </w:r>
          </w:p>
        </w:tc>
        <w:tc>
          <w:tcPr>
            <w:tcW w:w="852" w:type="dxa"/>
            <w:vAlign w:val="bottom"/>
          </w:tcPr>
          <w:p w:rsidR="00FC0339" w:rsidRPr="005F693B" w:rsidRDefault="005F49A8" w:rsidP="00DD691B">
            <w:pPr>
              <w:pStyle w:val="FlushLeft"/>
              <w:adjustRightInd w:val="0"/>
              <w:spacing w:before="100" w:beforeAutospacing="1"/>
              <w:jc w:val="left"/>
              <w:rPr>
                <w:color w:val="000000"/>
                <w:szCs w:val="24"/>
              </w:rPr>
            </w:pPr>
            <w:r w:rsidRPr="005F693B">
              <w:rPr>
                <w:color w:val="000000"/>
                <w:szCs w:val="24"/>
              </w:rPr>
              <w:t>45</w:t>
            </w:r>
          </w:p>
        </w:tc>
      </w:tr>
      <w:tr w:rsidR="00FC0339" w:rsidRPr="00397FAE" w:rsidTr="004D7BDD">
        <w:trPr>
          <w:cantSplit/>
          <w:trHeight w:val="20"/>
        </w:trPr>
        <w:tc>
          <w:tcPr>
            <w:tcW w:w="8436" w:type="dxa"/>
            <w:vAlign w:val="bottom"/>
          </w:tcPr>
          <w:p w:rsidR="00FC0339" w:rsidRPr="00ED74A6" w:rsidRDefault="00FC0339" w:rsidP="00EB3241">
            <w:pPr>
              <w:pStyle w:val="FlushLeft"/>
              <w:tabs>
                <w:tab w:val="left" w:pos="720"/>
              </w:tabs>
              <w:adjustRightInd w:val="0"/>
              <w:spacing w:before="100" w:beforeAutospacing="1"/>
              <w:ind w:left="1800" w:hanging="1800"/>
              <w:jc w:val="left"/>
              <w:rPr>
                <w:color w:val="000000"/>
                <w:szCs w:val="24"/>
              </w:rPr>
            </w:pPr>
            <w:r w:rsidRPr="00ED74A6">
              <w:rPr>
                <w:color w:val="000000"/>
                <w:szCs w:val="24"/>
              </w:rPr>
              <w:t xml:space="preserve">                              Qualified Appraiser …………………………………………..</w:t>
            </w:r>
          </w:p>
        </w:tc>
        <w:tc>
          <w:tcPr>
            <w:tcW w:w="852" w:type="dxa"/>
            <w:vAlign w:val="bottom"/>
          </w:tcPr>
          <w:p w:rsidR="00FC0339" w:rsidRPr="005F693B" w:rsidRDefault="005F49A8" w:rsidP="00231998">
            <w:pPr>
              <w:pStyle w:val="FlushLeft"/>
              <w:adjustRightInd w:val="0"/>
              <w:spacing w:before="100" w:beforeAutospacing="1"/>
              <w:jc w:val="left"/>
              <w:rPr>
                <w:color w:val="000000"/>
                <w:szCs w:val="24"/>
              </w:rPr>
            </w:pPr>
            <w:r w:rsidRPr="005F693B">
              <w:rPr>
                <w:color w:val="000000"/>
                <w:szCs w:val="24"/>
              </w:rPr>
              <w:t>45</w:t>
            </w:r>
          </w:p>
        </w:tc>
      </w:tr>
      <w:tr w:rsidR="00FC0339" w:rsidRPr="00397FAE" w:rsidTr="004D7BDD">
        <w:trPr>
          <w:cantSplit/>
          <w:trHeight w:val="20"/>
        </w:trPr>
        <w:tc>
          <w:tcPr>
            <w:tcW w:w="8436" w:type="dxa"/>
            <w:vAlign w:val="bottom"/>
          </w:tcPr>
          <w:p w:rsidR="00FC0339" w:rsidRPr="00ED74A6" w:rsidRDefault="00FC0339" w:rsidP="00EB3241">
            <w:pPr>
              <w:pStyle w:val="FlushLeft"/>
              <w:tabs>
                <w:tab w:val="left" w:pos="720"/>
              </w:tabs>
              <w:adjustRightInd w:val="0"/>
              <w:spacing w:before="100" w:beforeAutospacing="1"/>
              <w:ind w:left="1800" w:hanging="1800"/>
              <w:jc w:val="left"/>
              <w:rPr>
                <w:color w:val="000000"/>
                <w:szCs w:val="24"/>
              </w:rPr>
            </w:pPr>
            <w:r w:rsidRPr="00ED74A6">
              <w:rPr>
                <w:color w:val="000000"/>
                <w:szCs w:val="24"/>
              </w:rPr>
              <w:t xml:space="preserve">                       Premium Value Gifts (Quid Pro Quo Rule) ……..………………..</w:t>
            </w:r>
          </w:p>
        </w:tc>
        <w:tc>
          <w:tcPr>
            <w:tcW w:w="852" w:type="dxa"/>
            <w:vAlign w:val="bottom"/>
          </w:tcPr>
          <w:p w:rsidR="00FC0339" w:rsidRPr="005F693B" w:rsidRDefault="005F49A8" w:rsidP="00231998">
            <w:pPr>
              <w:pStyle w:val="FlushLeft"/>
              <w:adjustRightInd w:val="0"/>
              <w:spacing w:before="100" w:beforeAutospacing="1"/>
              <w:jc w:val="left"/>
              <w:rPr>
                <w:color w:val="000000"/>
                <w:szCs w:val="24"/>
              </w:rPr>
            </w:pPr>
            <w:r w:rsidRPr="005F693B">
              <w:rPr>
                <w:color w:val="000000"/>
                <w:szCs w:val="24"/>
              </w:rPr>
              <w:t>46</w:t>
            </w:r>
          </w:p>
        </w:tc>
      </w:tr>
      <w:tr w:rsidR="00FC0339" w:rsidRPr="00397FAE" w:rsidTr="004D7BDD">
        <w:trPr>
          <w:cantSplit/>
          <w:trHeight w:val="20"/>
        </w:trPr>
        <w:tc>
          <w:tcPr>
            <w:tcW w:w="8436" w:type="dxa"/>
            <w:vAlign w:val="bottom"/>
          </w:tcPr>
          <w:p w:rsidR="00FC0339" w:rsidRPr="00ED74A6" w:rsidRDefault="00FC0339" w:rsidP="00EB3241">
            <w:pPr>
              <w:pStyle w:val="FlushLeft"/>
              <w:tabs>
                <w:tab w:val="left" w:pos="720"/>
              </w:tabs>
              <w:adjustRightInd w:val="0"/>
              <w:spacing w:before="100" w:beforeAutospacing="1"/>
              <w:ind w:left="1800" w:hanging="1800"/>
              <w:jc w:val="left"/>
              <w:rPr>
                <w:color w:val="000000"/>
                <w:szCs w:val="24"/>
              </w:rPr>
            </w:pPr>
            <w:r w:rsidRPr="00ED74A6">
              <w:rPr>
                <w:color w:val="000000"/>
                <w:szCs w:val="24"/>
              </w:rPr>
              <w:t xml:space="preserve">                       Raffles ……………………………..……………………………...</w:t>
            </w:r>
          </w:p>
        </w:tc>
        <w:tc>
          <w:tcPr>
            <w:tcW w:w="852" w:type="dxa"/>
            <w:vAlign w:val="bottom"/>
          </w:tcPr>
          <w:p w:rsidR="00FC0339" w:rsidRPr="005F693B" w:rsidRDefault="005F49A8" w:rsidP="00231998">
            <w:pPr>
              <w:pStyle w:val="FlushLeft"/>
              <w:adjustRightInd w:val="0"/>
              <w:spacing w:before="100" w:beforeAutospacing="1"/>
              <w:jc w:val="left"/>
              <w:rPr>
                <w:color w:val="000000"/>
                <w:szCs w:val="24"/>
              </w:rPr>
            </w:pPr>
            <w:r w:rsidRPr="005F693B">
              <w:rPr>
                <w:color w:val="000000"/>
                <w:szCs w:val="24"/>
              </w:rPr>
              <w:t>46</w:t>
            </w:r>
          </w:p>
        </w:tc>
      </w:tr>
      <w:tr w:rsidR="00FC0339" w:rsidRPr="00397FAE" w:rsidTr="004D7BDD">
        <w:trPr>
          <w:cantSplit/>
          <w:trHeight w:val="20"/>
        </w:trPr>
        <w:tc>
          <w:tcPr>
            <w:tcW w:w="8436" w:type="dxa"/>
            <w:vAlign w:val="bottom"/>
          </w:tcPr>
          <w:p w:rsidR="00FC0339" w:rsidRPr="00ED74A6" w:rsidRDefault="00FC0339" w:rsidP="00EB3241">
            <w:pPr>
              <w:pStyle w:val="FlushLeft"/>
              <w:tabs>
                <w:tab w:val="left" w:pos="720"/>
              </w:tabs>
              <w:adjustRightInd w:val="0"/>
              <w:spacing w:before="100" w:beforeAutospacing="1"/>
              <w:ind w:left="1800" w:hanging="1800"/>
              <w:jc w:val="left"/>
              <w:rPr>
                <w:color w:val="000000"/>
                <w:szCs w:val="24"/>
              </w:rPr>
            </w:pPr>
            <w:r w:rsidRPr="00ED74A6">
              <w:rPr>
                <w:color w:val="000000"/>
                <w:szCs w:val="24"/>
              </w:rPr>
              <w:t xml:space="preserve">                       Auctions …………………………..………………………………</w:t>
            </w:r>
          </w:p>
        </w:tc>
        <w:tc>
          <w:tcPr>
            <w:tcW w:w="852" w:type="dxa"/>
            <w:vAlign w:val="bottom"/>
          </w:tcPr>
          <w:p w:rsidR="00FC0339" w:rsidRPr="005F693B" w:rsidRDefault="005F49A8" w:rsidP="00231998">
            <w:pPr>
              <w:pStyle w:val="FlushLeft"/>
              <w:adjustRightInd w:val="0"/>
              <w:spacing w:before="100" w:beforeAutospacing="1"/>
              <w:jc w:val="left"/>
              <w:rPr>
                <w:color w:val="000000"/>
                <w:szCs w:val="24"/>
              </w:rPr>
            </w:pPr>
            <w:r w:rsidRPr="005F693B">
              <w:rPr>
                <w:color w:val="000000"/>
                <w:szCs w:val="24"/>
              </w:rPr>
              <w:t>46</w:t>
            </w:r>
          </w:p>
        </w:tc>
      </w:tr>
      <w:tr w:rsidR="00FC0339" w:rsidRPr="00397FAE" w:rsidTr="004D7BDD">
        <w:trPr>
          <w:cantSplit/>
          <w:trHeight w:val="20"/>
        </w:trPr>
        <w:tc>
          <w:tcPr>
            <w:tcW w:w="8436" w:type="dxa"/>
            <w:vAlign w:val="bottom"/>
          </w:tcPr>
          <w:p w:rsidR="00FC0339" w:rsidRPr="00ED74A6" w:rsidRDefault="00FC0339" w:rsidP="00EB3241">
            <w:pPr>
              <w:pStyle w:val="FlushLeft"/>
              <w:tabs>
                <w:tab w:val="left" w:pos="720"/>
              </w:tabs>
              <w:adjustRightInd w:val="0"/>
              <w:spacing w:before="100" w:beforeAutospacing="1"/>
              <w:ind w:left="1800" w:hanging="1800"/>
              <w:jc w:val="left"/>
              <w:rPr>
                <w:color w:val="000000"/>
                <w:szCs w:val="24"/>
              </w:rPr>
            </w:pPr>
            <w:r w:rsidRPr="00ED74A6">
              <w:rPr>
                <w:color w:val="000000"/>
                <w:szCs w:val="24"/>
              </w:rPr>
              <w:t xml:space="preserve">                       Payment of Fees and Costs ……..………………………………...</w:t>
            </w:r>
          </w:p>
        </w:tc>
        <w:tc>
          <w:tcPr>
            <w:tcW w:w="852" w:type="dxa"/>
            <w:vAlign w:val="bottom"/>
          </w:tcPr>
          <w:p w:rsidR="00FC0339" w:rsidRPr="005F693B" w:rsidRDefault="005F49A8" w:rsidP="00231998">
            <w:pPr>
              <w:pStyle w:val="FlushLeft"/>
              <w:adjustRightInd w:val="0"/>
              <w:spacing w:before="100" w:beforeAutospacing="1"/>
              <w:jc w:val="left"/>
              <w:rPr>
                <w:color w:val="000000"/>
                <w:szCs w:val="24"/>
              </w:rPr>
            </w:pPr>
            <w:r w:rsidRPr="005F693B">
              <w:rPr>
                <w:color w:val="000000"/>
                <w:szCs w:val="24"/>
              </w:rPr>
              <w:t>46</w:t>
            </w:r>
          </w:p>
        </w:tc>
      </w:tr>
      <w:tr w:rsidR="00FC0339" w:rsidRPr="00397FAE" w:rsidTr="004D7BDD">
        <w:trPr>
          <w:cantSplit/>
          <w:trHeight w:val="20"/>
        </w:trPr>
        <w:tc>
          <w:tcPr>
            <w:tcW w:w="8436" w:type="dxa"/>
            <w:vAlign w:val="bottom"/>
          </w:tcPr>
          <w:p w:rsidR="00FC0339" w:rsidRPr="00ED74A6" w:rsidRDefault="00FC0339" w:rsidP="00EB3241">
            <w:pPr>
              <w:pStyle w:val="FlushLeft"/>
              <w:tabs>
                <w:tab w:val="left" w:pos="720"/>
              </w:tabs>
              <w:adjustRightInd w:val="0"/>
              <w:spacing w:before="100" w:beforeAutospacing="1"/>
              <w:ind w:left="1800" w:hanging="1800"/>
              <w:jc w:val="left"/>
              <w:rPr>
                <w:color w:val="000000"/>
                <w:szCs w:val="24"/>
              </w:rPr>
            </w:pPr>
            <w:r w:rsidRPr="00ED74A6">
              <w:rPr>
                <w:color w:val="000000"/>
                <w:szCs w:val="24"/>
              </w:rPr>
              <w:t xml:space="preserve">                       Investment of Donor Funds ………………………………………..</w:t>
            </w:r>
          </w:p>
        </w:tc>
        <w:tc>
          <w:tcPr>
            <w:tcW w:w="852" w:type="dxa"/>
            <w:vAlign w:val="bottom"/>
          </w:tcPr>
          <w:p w:rsidR="00FC0339" w:rsidRPr="005F693B" w:rsidRDefault="005F49A8" w:rsidP="00231998">
            <w:pPr>
              <w:pStyle w:val="FlushLeft"/>
              <w:adjustRightInd w:val="0"/>
              <w:spacing w:before="100" w:beforeAutospacing="1"/>
              <w:jc w:val="left"/>
              <w:rPr>
                <w:color w:val="000000"/>
                <w:szCs w:val="24"/>
              </w:rPr>
            </w:pPr>
            <w:r w:rsidRPr="005F693B">
              <w:rPr>
                <w:color w:val="000000"/>
                <w:szCs w:val="24"/>
              </w:rPr>
              <w:t>47</w:t>
            </w:r>
          </w:p>
        </w:tc>
      </w:tr>
      <w:tr w:rsidR="00FC0339" w:rsidRPr="00397FAE" w:rsidTr="004D7BDD">
        <w:trPr>
          <w:cantSplit/>
          <w:trHeight w:val="20"/>
        </w:trPr>
        <w:tc>
          <w:tcPr>
            <w:tcW w:w="8436" w:type="dxa"/>
            <w:vAlign w:val="bottom"/>
          </w:tcPr>
          <w:p w:rsidR="00FC0339" w:rsidRPr="00ED74A6" w:rsidRDefault="00FC0339" w:rsidP="00231998">
            <w:pPr>
              <w:pStyle w:val="FlushLeft"/>
              <w:tabs>
                <w:tab w:val="left" w:pos="720"/>
              </w:tabs>
              <w:adjustRightInd w:val="0"/>
              <w:spacing w:before="100" w:beforeAutospacing="1"/>
              <w:ind w:left="1800" w:hanging="1800"/>
              <w:jc w:val="left"/>
              <w:rPr>
                <w:color w:val="000000"/>
                <w:szCs w:val="24"/>
              </w:rPr>
            </w:pPr>
            <w:r w:rsidRPr="00ED74A6">
              <w:rPr>
                <w:color w:val="000000"/>
                <w:szCs w:val="24"/>
              </w:rPr>
              <w:t xml:space="preserve">              Allocation of Gifts ………………………………………………………</w:t>
            </w:r>
          </w:p>
        </w:tc>
        <w:tc>
          <w:tcPr>
            <w:tcW w:w="852" w:type="dxa"/>
            <w:vAlign w:val="bottom"/>
          </w:tcPr>
          <w:p w:rsidR="00FC0339" w:rsidRPr="005F693B" w:rsidRDefault="005F49A8" w:rsidP="00231998">
            <w:pPr>
              <w:pStyle w:val="FlushLeft"/>
              <w:adjustRightInd w:val="0"/>
              <w:spacing w:before="100" w:beforeAutospacing="1"/>
              <w:jc w:val="left"/>
              <w:rPr>
                <w:color w:val="000000"/>
                <w:szCs w:val="24"/>
              </w:rPr>
            </w:pPr>
            <w:r w:rsidRPr="005F693B">
              <w:rPr>
                <w:color w:val="000000"/>
                <w:szCs w:val="24"/>
              </w:rPr>
              <w:t>47</w:t>
            </w:r>
          </w:p>
        </w:tc>
      </w:tr>
      <w:tr w:rsidR="00FC0339" w:rsidRPr="00397FAE" w:rsidTr="004D7BDD">
        <w:trPr>
          <w:cantSplit/>
          <w:trHeight w:val="20"/>
        </w:trPr>
        <w:tc>
          <w:tcPr>
            <w:tcW w:w="8436" w:type="dxa"/>
            <w:vAlign w:val="bottom"/>
          </w:tcPr>
          <w:p w:rsidR="00FC0339" w:rsidRPr="00ED74A6" w:rsidRDefault="00FC0339" w:rsidP="00EB3241">
            <w:pPr>
              <w:pStyle w:val="FlushLeft"/>
              <w:tabs>
                <w:tab w:val="left" w:pos="720"/>
              </w:tabs>
              <w:adjustRightInd w:val="0"/>
              <w:spacing w:before="100" w:beforeAutospacing="1"/>
              <w:ind w:left="1800" w:hanging="1800"/>
              <w:jc w:val="left"/>
              <w:rPr>
                <w:color w:val="000000"/>
                <w:szCs w:val="24"/>
              </w:rPr>
            </w:pPr>
            <w:r w:rsidRPr="00ED74A6">
              <w:rPr>
                <w:color w:val="000000"/>
                <w:szCs w:val="24"/>
              </w:rPr>
              <w:t xml:space="preserve">                       Unrestricted Gifts ………………………………………………….</w:t>
            </w:r>
          </w:p>
        </w:tc>
        <w:tc>
          <w:tcPr>
            <w:tcW w:w="852" w:type="dxa"/>
            <w:vAlign w:val="bottom"/>
          </w:tcPr>
          <w:p w:rsidR="00FC0339" w:rsidRPr="005F693B" w:rsidRDefault="005F49A8" w:rsidP="00231998">
            <w:pPr>
              <w:pStyle w:val="FlushLeft"/>
              <w:adjustRightInd w:val="0"/>
              <w:spacing w:before="100" w:beforeAutospacing="1"/>
              <w:jc w:val="left"/>
              <w:rPr>
                <w:color w:val="000000"/>
                <w:szCs w:val="24"/>
              </w:rPr>
            </w:pPr>
            <w:r w:rsidRPr="005F693B">
              <w:rPr>
                <w:color w:val="000000"/>
                <w:szCs w:val="24"/>
              </w:rPr>
              <w:t>47</w:t>
            </w:r>
          </w:p>
        </w:tc>
      </w:tr>
      <w:tr w:rsidR="00FC0339" w:rsidRPr="00397FAE" w:rsidTr="004D7BDD">
        <w:trPr>
          <w:cantSplit/>
          <w:trHeight w:val="20"/>
        </w:trPr>
        <w:tc>
          <w:tcPr>
            <w:tcW w:w="8436" w:type="dxa"/>
            <w:vAlign w:val="bottom"/>
          </w:tcPr>
          <w:p w:rsidR="00FC0339" w:rsidRPr="00ED74A6" w:rsidRDefault="00FC0339" w:rsidP="00EB3241">
            <w:pPr>
              <w:pStyle w:val="FlushLeft"/>
              <w:tabs>
                <w:tab w:val="left" w:pos="720"/>
              </w:tabs>
              <w:adjustRightInd w:val="0"/>
              <w:spacing w:before="100" w:beforeAutospacing="1"/>
              <w:ind w:left="1800" w:hanging="1800"/>
              <w:jc w:val="left"/>
              <w:rPr>
                <w:color w:val="000000"/>
                <w:szCs w:val="24"/>
              </w:rPr>
            </w:pPr>
            <w:r w:rsidRPr="00ED74A6">
              <w:rPr>
                <w:color w:val="000000"/>
                <w:szCs w:val="24"/>
              </w:rPr>
              <w:t xml:space="preserve">                       Deferred, Restricted or Endowed Gifts …………..……………….</w:t>
            </w:r>
          </w:p>
        </w:tc>
        <w:tc>
          <w:tcPr>
            <w:tcW w:w="852" w:type="dxa"/>
            <w:vAlign w:val="bottom"/>
          </w:tcPr>
          <w:p w:rsidR="00FC0339" w:rsidRPr="005F693B" w:rsidRDefault="005F49A8" w:rsidP="00231998">
            <w:pPr>
              <w:pStyle w:val="FlushLeft"/>
              <w:adjustRightInd w:val="0"/>
              <w:spacing w:before="100" w:beforeAutospacing="1"/>
              <w:jc w:val="left"/>
              <w:rPr>
                <w:color w:val="000000"/>
                <w:szCs w:val="24"/>
              </w:rPr>
            </w:pPr>
            <w:r w:rsidRPr="005F693B">
              <w:rPr>
                <w:color w:val="000000"/>
                <w:szCs w:val="24"/>
              </w:rPr>
              <w:t>47</w:t>
            </w:r>
          </w:p>
        </w:tc>
      </w:tr>
      <w:tr w:rsidR="00FC0339" w:rsidRPr="00397FAE" w:rsidTr="004D7BDD">
        <w:trPr>
          <w:cantSplit/>
          <w:trHeight w:val="20"/>
        </w:trPr>
        <w:tc>
          <w:tcPr>
            <w:tcW w:w="8436" w:type="dxa"/>
            <w:vAlign w:val="bottom"/>
          </w:tcPr>
          <w:p w:rsidR="00FC0339" w:rsidRPr="00ED74A6" w:rsidRDefault="00FC0339" w:rsidP="00EB3241">
            <w:pPr>
              <w:pStyle w:val="FlushLeft"/>
              <w:tabs>
                <w:tab w:val="left" w:pos="720"/>
              </w:tabs>
              <w:adjustRightInd w:val="0"/>
              <w:spacing w:before="100" w:beforeAutospacing="1"/>
              <w:ind w:left="1800" w:hanging="1800"/>
              <w:jc w:val="left"/>
              <w:rPr>
                <w:color w:val="000000"/>
                <w:szCs w:val="24"/>
              </w:rPr>
            </w:pPr>
            <w:r w:rsidRPr="00ED74A6">
              <w:rPr>
                <w:color w:val="000000"/>
                <w:szCs w:val="24"/>
              </w:rPr>
              <w:t xml:space="preserve">                       Pending Account ……………………………………………</w:t>
            </w:r>
            <w:r w:rsidR="00C36C14">
              <w:rPr>
                <w:color w:val="000000"/>
                <w:szCs w:val="24"/>
              </w:rPr>
              <w:t>..</w:t>
            </w:r>
            <w:r w:rsidRPr="00ED74A6">
              <w:rPr>
                <w:color w:val="000000"/>
                <w:szCs w:val="24"/>
              </w:rPr>
              <w:t>…...</w:t>
            </w:r>
          </w:p>
        </w:tc>
        <w:tc>
          <w:tcPr>
            <w:tcW w:w="852" w:type="dxa"/>
            <w:vAlign w:val="bottom"/>
          </w:tcPr>
          <w:p w:rsidR="00FC0339" w:rsidRPr="005F693B" w:rsidRDefault="005F49A8" w:rsidP="00231998">
            <w:pPr>
              <w:pStyle w:val="FlushLeft"/>
              <w:adjustRightInd w:val="0"/>
              <w:spacing w:before="100" w:beforeAutospacing="1"/>
              <w:jc w:val="left"/>
              <w:rPr>
                <w:color w:val="000000"/>
                <w:szCs w:val="24"/>
              </w:rPr>
            </w:pPr>
            <w:r w:rsidRPr="005F693B">
              <w:rPr>
                <w:color w:val="000000"/>
                <w:szCs w:val="24"/>
              </w:rPr>
              <w:t>48</w:t>
            </w:r>
          </w:p>
        </w:tc>
      </w:tr>
    </w:tbl>
    <w:p w:rsidR="00865BF0" w:rsidRPr="0055103A" w:rsidRDefault="00865BF0" w:rsidP="00865BF0">
      <w:pPr>
        <w:tabs>
          <w:tab w:val="left" w:pos="720"/>
        </w:tabs>
        <w:jc w:val="center"/>
        <w:rPr>
          <w:b/>
          <w:i/>
          <w:sz w:val="44"/>
          <w:szCs w:val="44"/>
        </w:rPr>
      </w:pPr>
      <w:r>
        <w:br w:type="page"/>
      </w:r>
      <w:r w:rsidRPr="0055103A">
        <w:rPr>
          <w:b/>
          <w:i/>
          <w:sz w:val="44"/>
          <w:szCs w:val="44"/>
        </w:rPr>
        <w:lastRenderedPageBreak/>
        <w:t>Table of Attachments</w:t>
      </w:r>
    </w:p>
    <w:p w:rsidR="00865BF0" w:rsidRDefault="00865BF0" w:rsidP="00865BF0">
      <w:pPr>
        <w:pStyle w:val="FlushLeft"/>
        <w:jc w:val="left"/>
        <w:rPr>
          <w:b/>
          <w:u w:val="single"/>
        </w:rPr>
      </w:pPr>
    </w:p>
    <w:p w:rsidR="00865BF0" w:rsidRDefault="00865BF0" w:rsidP="00865BF0">
      <w:pPr>
        <w:pStyle w:val="FlushLeft"/>
        <w:jc w:val="left"/>
        <w:rPr>
          <w:b/>
          <w:u w:val="single"/>
        </w:rPr>
      </w:pPr>
      <w:r>
        <w:rPr>
          <w:b/>
          <w:u w:val="single"/>
        </w:rPr>
        <w:t>Attachment Number</w:t>
      </w:r>
      <w:r>
        <w:rPr>
          <w:b/>
        </w:rPr>
        <w:tab/>
      </w:r>
      <w:r>
        <w:rPr>
          <w:b/>
        </w:rPr>
        <w:tab/>
      </w:r>
      <w:r>
        <w:rPr>
          <w:b/>
          <w:u w:val="single"/>
        </w:rPr>
        <w:t xml:space="preserve"> </w:t>
      </w:r>
      <w:r>
        <w:rPr>
          <w:b/>
          <w:u w:val="single"/>
        </w:rPr>
        <w:tab/>
      </w:r>
      <w:r>
        <w:rPr>
          <w:b/>
          <w:u w:val="single"/>
        </w:rPr>
        <w:tab/>
      </w:r>
      <w:r>
        <w:rPr>
          <w:b/>
          <w:u w:val="single"/>
        </w:rPr>
        <w:tab/>
        <w:t>Name of Form</w:t>
      </w:r>
      <w:r>
        <w:rPr>
          <w:b/>
          <w:u w:val="single"/>
        </w:rPr>
        <w:tab/>
      </w:r>
      <w:r>
        <w:rPr>
          <w:b/>
          <w:u w:val="single"/>
        </w:rPr>
        <w:tab/>
      </w:r>
      <w:r>
        <w:rPr>
          <w:b/>
          <w:u w:val="single"/>
        </w:rPr>
        <w:tab/>
      </w:r>
      <w:r>
        <w:rPr>
          <w:b/>
          <w:u w:val="single"/>
        </w:rPr>
        <w:tab/>
      </w:r>
    </w:p>
    <w:tbl>
      <w:tblPr>
        <w:tblW w:w="0" w:type="auto"/>
        <w:tblInd w:w="738" w:type="dxa"/>
        <w:tblLook w:val="04A0" w:firstRow="1" w:lastRow="0" w:firstColumn="1" w:lastColumn="0" w:noHBand="0" w:noVBand="1"/>
      </w:tblPr>
      <w:tblGrid>
        <w:gridCol w:w="2017"/>
        <w:gridCol w:w="6"/>
        <w:gridCol w:w="6599"/>
      </w:tblGrid>
      <w:tr w:rsidR="00865BF0" w:rsidRPr="0028177A" w:rsidTr="003400E9">
        <w:tc>
          <w:tcPr>
            <w:tcW w:w="2023" w:type="dxa"/>
            <w:gridSpan w:val="2"/>
          </w:tcPr>
          <w:p w:rsidR="00865BF0" w:rsidRPr="00855527" w:rsidRDefault="00E758B4" w:rsidP="00231998">
            <w:pPr>
              <w:pStyle w:val="FlushLeft"/>
              <w:jc w:val="left"/>
            </w:pPr>
            <w:r>
              <w:t>1.</w:t>
            </w:r>
          </w:p>
        </w:tc>
        <w:tc>
          <w:tcPr>
            <w:tcW w:w="6599" w:type="dxa"/>
          </w:tcPr>
          <w:p w:rsidR="00865BF0" w:rsidRPr="00855527" w:rsidRDefault="00865BF0" w:rsidP="00231998">
            <w:pPr>
              <w:pStyle w:val="FlushLeft"/>
              <w:jc w:val="left"/>
            </w:pPr>
            <w:r w:rsidRPr="00E55C3B">
              <w:t>Confidentiality Access and Compliance Form</w:t>
            </w:r>
            <w:r w:rsidR="00554D63">
              <w:t xml:space="preserve"> </w:t>
            </w:r>
          </w:p>
        </w:tc>
      </w:tr>
      <w:tr w:rsidR="00865BF0" w:rsidRPr="0028177A" w:rsidTr="003400E9">
        <w:tc>
          <w:tcPr>
            <w:tcW w:w="2023" w:type="dxa"/>
            <w:gridSpan w:val="2"/>
          </w:tcPr>
          <w:p w:rsidR="00865BF0" w:rsidRPr="00855527" w:rsidRDefault="00865BF0" w:rsidP="00231998">
            <w:pPr>
              <w:pStyle w:val="FlushLeft"/>
              <w:jc w:val="left"/>
            </w:pPr>
            <w:r>
              <w:t>2.</w:t>
            </w:r>
          </w:p>
        </w:tc>
        <w:tc>
          <w:tcPr>
            <w:tcW w:w="6599" w:type="dxa"/>
          </w:tcPr>
          <w:p w:rsidR="00865BF0" w:rsidRPr="00855527" w:rsidRDefault="00B74B35" w:rsidP="00231998">
            <w:pPr>
              <w:pStyle w:val="FlushLeft"/>
              <w:jc w:val="left"/>
            </w:pPr>
            <w:r>
              <w:t xml:space="preserve">Protected Information </w:t>
            </w:r>
            <w:r w:rsidR="00865BF0">
              <w:t>Agreement</w:t>
            </w:r>
          </w:p>
        </w:tc>
      </w:tr>
      <w:tr w:rsidR="00865BF0" w:rsidRPr="0028177A" w:rsidTr="003400E9">
        <w:tc>
          <w:tcPr>
            <w:tcW w:w="2023" w:type="dxa"/>
            <w:gridSpan w:val="2"/>
          </w:tcPr>
          <w:p w:rsidR="00865BF0" w:rsidRPr="00855527" w:rsidRDefault="00865BF0" w:rsidP="00231998">
            <w:pPr>
              <w:pStyle w:val="FlushLeft"/>
              <w:jc w:val="left"/>
            </w:pPr>
            <w:r>
              <w:t>3.</w:t>
            </w:r>
          </w:p>
        </w:tc>
        <w:tc>
          <w:tcPr>
            <w:tcW w:w="6599" w:type="dxa"/>
          </w:tcPr>
          <w:p w:rsidR="00865BF0" w:rsidRPr="00855527" w:rsidRDefault="00DA5C24" w:rsidP="00231998">
            <w:pPr>
              <w:pStyle w:val="FlushLeft"/>
              <w:jc w:val="left"/>
            </w:pPr>
            <w:r w:rsidRPr="000A6F98">
              <w:t>Advancement Report Request</w:t>
            </w:r>
            <w:r w:rsidR="0073796E">
              <w:t xml:space="preserve"> </w:t>
            </w:r>
          </w:p>
        </w:tc>
      </w:tr>
      <w:tr w:rsidR="00865BF0" w:rsidRPr="0028177A" w:rsidTr="003400E9">
        <w:tc>
          <w:tcPr>
            <w:tcW w:w="2023" w:type="dxa"/>
            <w:gridSpan w:val="2"/>
          </w:tcPr>
          <w:p w:rsidR="00865BF0" w:rsidRPr="00855527" w:rsidRDefault="00865BF0" w:rsidP="00231998">
            <w:pPr>
              <w:pStyle w:val="FlushLeft"/>
              <w:jc w:val="left"/>
            </w:pPr>
            <w:r>
              <w:t>4.</w:t>
            </w:r>
          </w:p>
        </w:tc>
        <w:tc>
          <w:tcPr>
            <w:tcW w:w="6599" w:type="dxa"/>
          </w:tcPr>
          <w:p w:rsidR="00865BF0" w:rsidRPr="00855527" w:rsidRDefault="00865BF0" w:rsidP="00231998">
            <w:pPr>
              <w:pStyle w:val="FlushLeft"/>
              <w:jc w:val="left"/>
            </w:pPr>
            <w:r>
              <w:t>Permission to Release Information</w:t>
            </w:r>
          </w:p>
        </w:tc>
      </w:tr>
      <w:tr w:rsidR="00865BF0" w:rsidRPr="0028177A" w:rsidTr="003400E9">
        <w:tc>
          <w:tcPr>
            <w:tcW w:w="2023" w:type="dxa"/>
            <w:gridSpan w:val="2"/>
          </w:tcPr>
          <w:p w:rsidR="00865BF0" w:rsidRPr="00855527" w:rsidRDefault="00865BF0" w:rsidP="00231998">
            <w:pPr>
              <w:pStyle w:val="FlushLeft"/>
              <w:jc w:val="left"/>
            </w:pPr>
            <w:r>
              <w:t>5.</w:t>
            </w:r>
          </w:p>
        </w:tc>
        <w:tc>
          <w:tcPr>
            <w:tcW w:w="6599" w:type="dxa"/>
          </w:tcPr>
          <w:p w:rsidR="00865BF0" w:rsidRPr="00855527" w:rsidRDefault="00BA4853" w:rsidP="00231998">
            <w:pPr>
              <w:pStyle w:val="FlushLeft"/>
              <w:jc w:val="left"/>
            </w:pPr>
            <w:r>
              <w:t>Request for Anonymity</w:t>
            </w:r>
          </w:p>
        </w:tc>
      </w:tr>
      <w:tr w:rsidR="00865BF0" w:rsidRPr="0028177A" w:rsidTr="003400E9">
        <w:tc>
          <w:tcPr>
            <w:tcW w:w="2023" w:type="dxa"/>
            <w:gridSpan w:val="2"/>
          </w:tcPr>
          <w:p w:rsidR="00865BF0" w:rsidRPr="00855527" w:rsidRDefault="00865BF0" w:rsidP="00231998">
            <w:pPr>
              <w:pStyle w:val="FlushLeft"/>
              <w:jc w:val="left"/>
            </w:pPr>
            <w:r>
              <w:t>6.</w:t>
            </w:r>
          </w:p>
        </w:tc>
        <w:tc>
          <w:tcPr>
            <w:tcW w:w="6599" w:type="dxa"/>
          </w:tcPr>
          <w:p w:rsidR="00865BF0" w:rsidRPr="00855527" w:rsidRDefault="00865BF0" w:rsidP="00231998">
            <w:pPr>
              <w:pStyle w:val="FlushLeft"/>
              <w:jc w:val="left"/>
            </w:pPr>
            <w:r w:rsidRPr="00416735">
              <w:t>Glossary of Gift Terms and Policies by Gift Type</w:t>
            </w:r>
          </w:p>
        </w:tc>
      </w:tr>
      <w:tr w:rsidR="00865BF0" w:rsidRPr="0028177A" w:rsidTr="003400E9">
        <w:tc>
          <w:tcPr>
            <w:tcW w:w="2023" w:type="dxa"/>
            <w:gridSpan w:val="2"/>
          </w:tcPr>
          <w:p w:rsidR="00865BF0" w:rsidRPr="00855527" w:rsidRDefault="00865BF0" w:rsidP="00231998">
            <w:pPr>
              <w:pStyle w:val="FlushLeft"/>
              <w:jc w:val="left"/>
            </w:pPr>
            <w:r>
              <w:t>7.</w:t>
            </w:r>
          </w:p>
        </w:tc>
        <w:tc>
          <w:tcPr>
            <w:tcW w:w="6599" w:type="dxa"/>
          </w:tcPr>
          <w:p w:rsidR="00865BF0" w:rsidRPr="00855527" w:rsidRDefault="00865BF0" w:rsidP="00231998">
            <w:pPr>
              <w:pStyle w:val="FlushLeft"/>
              <w:jc w:val="left"/>
            </w:pPr>
            <w:r w:rsidRPr="0029615E">
              <w:t>Revocable</w:t>
            </w:r>
            <w:r w:rsidR="00DA5C24" w:rsidRPr="0029615E">
              <w:t xml:space="preserve"> Pledge </w:t>
            </w:r>
            <w:r w:rsidR="000F128B" w:rsidRPr="0029615E">
              <w:t>and Restricted Gift Authorizati</w:t>
            </w:r>
            <w:r w:rsidR="00DA5C24" w:rsidRPr="0029615E">
              <w:t>on</w:t>
            </w:r>
          </w:p>
        </w:tc>
      </w:tr>
      <w:tr w:rsidR="00865BF0" w:rsidRPr="0028177A" w:rsidTr="003400E9">
        <w:tc>
          <w:tcPr>
            <w:tcW w:w="2023" w:type="dxa"/>
            <w:gridSpan w:val="2"/>
          </w:tcPr>
          <w:p w:rsidR="00865BF0" w:rsidRPr="00855527" w:rsidRDefault="00865BF0" w:rsidP="00231998">
            <w:pPr>
              <w:pStyle w:val="FlushLeft"/>
              <w:jc w:val="left"/>
            </w:pPr>
            <w:r>
              <w:t>8a.</w:t>
            </w:r>
          </w:p>
        </w:tc>
        <w:tc>
          <w:tcPr>
            <w:tcW w:w="6599" w:type="dxa"/>
          </w:tcPr>
          <w:p w:rsidR="00865BF0" w:rsidRPr="00855527" w:rsidRDefault="002B7F0F" w:rsidP="00231998">
            <w:pPr>
              <w:pStyle w:val="FlushLeft"/>
              <w:jc w:val="left"/>
            </w:pPr>
            <w:r>
              <w:t xml:space="preserve">Stock Transfer </w:t>
            </w:r>
            <w:r w:rsidR="00865BF0">
              <w:t>Instructions</w:t>
            </w:r>
          </w:p>
        </w:tc>
      </w:tr>
      <w:tr w:rsidR="00865BF0" w:rsidRPr="0028177A" w:rsidTr="003400E9">
        <w:tc>
          <w:tcPr>
            <w:tcW w:w="2023" w:type="dxa"/>
            <w:gridSpan w:val="2"/>
          </w:tcPr>
          <w:p w:rsidR="00865BF0" w:rsidRPr="00855527" w:rsidRDefault="00865BF0" w:rsidP="00231998">
            <w:pPr>
              <w:pStyle w:val="FlushLeft"/>
              <w:jc w:val="left"/>
            </w:pPr>
            <w:r>
              <w:t>8b.</w:t>
            </w:r>
          </w:p>
        </w:tc>
        <w:tc>
          <w:tcPr>
            <w:tcW w:w="6599" w:type="dxa"/>
          </w:tcPr>
          <w:p w:rsidR="00865BF0" w:rsidRPr="00855527" w:rsidRDefault="00865BF0" w:rsidP="00231998">
            <w:pPr>
              <w:pStyle w:val="FlushLeft"/>
              <w:jc w:val="left"/>
            </w:pPr>
            <w:r w:rsidRPr="00B553C5">
              <w:t>Stock Power from Broker</w:t>
            </w:r>
          </w:p>
        </w:tc>
      </w:tr>
      <w:tr w:rsidR="00865BF0" w:rsidRPr="0028177A" w:rsidTr="003400E9">
        <w:tc>
          <w:tcPr>
            <w:tcW w:w="2023" w:type="dxa"/>
            <w:gridSpan w:val="2"/>
          </w:tcPr>
          <w:p w:rsidR="00865BF0" w:rsidRPr="00855527" w:rsidRDefault="00865BF0" w:rsidP="00231998">
            <w:pPr>
              <w:pStyle w:val="FlushLeft"/>
              <w:jc w:val="left"/>
            </w:pPr>
            <w:r>
              <w:t>9.</w:t>
            </w:r>
          </w:p>
        </w:tc>
        <w:tc>
          <w:tcPr>
            <w:tcW w:w="6599" w:type="dxa"/>
          </w:tcPr>
          <w:p w:rsidR="00865BF0" w:rsidRPr="00855527" w:rsidRDefault="003F668D" w:rsidP="00231998">
            <w:pPr>
              <w:pStyle w:val="FlushLeft"/>
              <w:jc w:val="left"/>
            </w:pPr>
            <w:r>
              <w:t>Gift-in-Kind Valuation</w:t>
            </w:r>
          </w:p>
        </w:tc>
      </w:tr>
      <w:tr w:rsidR="00865BF0" w:rsidRPr="0028177A" w:rsidTr="003400E9">
        <w:tc>
          <w:tcPr>
            <w:tcW w:w="2023" w:type="dxa"/>
            <w:gridSpan w:val="2"/>
          </w:tcPr>
          <w:p w:rsidR="00865BF0" w:rsidRPr="00855527" w:rsidRDefault="00865BF0" w:rsidP="00231998">
            <w:pPr>
              <w:pStyle w:val="FlushLeft"/>
              <w:jc w:val="left"/>
            </w:pPr>
            <w:r>
              <w:t>10.</w:t>
            </w:r>
          </w:p>
        </w:tc>
        <w:tc>
          <w:tcPr>
            <w:tcW w:w="6599" w:type="dxa"/>
          </w:tcPr>
          <w:p w:rsidR="00865BF0" w:rsidRPr="00855527" w:rsidRDefault="00DA5C24" w:rsidP="00B74B35">
            <w:pPr>
              <w:pStyle w:val="FlushLeft"/>
              <w:jc w:val="left"/>
            </w:pPr>
            <w:r w:rsidRPr="00E55C3B">
              <w:t>Student Database Access Authorization</w:t>
            </w:r>
          </w:p>
        </w:tc>
      </w:tr>
      <w:tr w:rsidR="00865BF0" w:rsidRPr="0028177A" w:rsidTr="003400E9">
        <w:tc>
          <w:tcPr>
            <w:tcW w:w="2023" w:type="dxa"/>
            <w:gridSpan w:val="2"/>
          </w:tcPr>
          <w:p w:rsidR="00865BF0" w:rsidRDefault="004D001F" w:rsidP="00231998">
            <w:pPr>
              <w:pStyle w:val="FlushLeft"/>
              <w:jc w:val="left"/>
            </w:pPr>
            <w:r>
              <w:t>11a.</w:t>
            </w:r>
          </w:p>
          <w:p w:rsidR="004D001F" w:rsidRPr="00855527" w:rsidRDefault="004D001F" w:rsidP="00231998">
            <w:pPr>
              <w:pStyle w:val="FlushLeft"/>
              <w:jc w:val="left"/>
            </w:pPr>
            <w:r>
              <w:t>11b.</w:t>
            </w:r>
          </w:p>
        </w:tc>
        <w:tc>
          <w:tcPr>
            <w:tcW w:w="6599" w:type="dxa"/>
          </w:tcPr>
          <w:p w:rsidR="004D001F" w:rsidRDefault="00865BF0" w:rsidP="00231998">
            <w:pPr>
              <w:pStyle w:val="FlushLeft"/>
              <w:jc w:val="left"/>
            </w:pPr>
            <w:r w:rsidRPr="00974F8F">
              <w:t xml:space="preserve">Artwork Deed </w:t>
            </w:r>
            <w:r w:rsidR="005D4BE7" w:rsidRPr="00974F8F">
              <w:t xml:space="preserve">of Gift </w:t>
            </w:r>
            <w:r w:rsidRPr="00974F8F">
              <w:t xml:space="preserve">and Disclosure </w:t>
            </w:r>
            <w:r w:rsidR="005D4BE7" w:rsidRPr="00974F8F">
              <w:t>Letter</w:t>
            </w:r>
          </w:p>
          <w:p w:rsidR="004D001F" w:rsidRPr="00855527" w:rsidRDefault="004D001F" w:rsidP="00231998">
            <w:pPr>
              <w:pStyle w:val="FlushLeft"/>
              <w:jc w:val="left"/>
            </w:pPr>
            <w:r>
              <w:t>Registration of Art</w:t>
            </w:r>
          </w:p>
        </w:tc>
      </w:tr>
      <w:tr w:rsidR="00865BF0" w:rsidRPr="0028177A" w:rsidTr="003400E9">
        <w:tc>
          <w:tcPr>
            <w:tcW w:w="2023" w:type="dxa"/>
            <w:gridSpan w:val="2"/>
          </w:tcPr>
          <w:p w:rsidR="00865BF0" w:rsidRPr="00FF271A" w:rsidRDefault="00FF271A" w:rsidP="00231998">
            <w:pPr>
              <w:pStyle w:val="FlushLeft"/>
              <w:jc w:val="left"/>
            </w:pPr>
            <w:r w:rsidRPr="00FF271A">
              <w:t>1</w:t>
            </w:r>
            <w:r>
              <w:t>2</w:t>
            </w:r>
            <w:r w:rsidR="00865BF0" w:rsidRPr="00FF271A">
              <w:t>.</w:t>
            </w:r>
          </w:p>
        </w:tc>
        <w:tc>
          <w:tcPr>
            <w:tcW w:w="6599" w:type="dxa"/>
          </w:tcPr>
          <w:p w:rsidR="00865BF0" w:rsidRPr="002764FF" w:rsidRDefault="000057CD" w:rsidP="00231998">
            <w:pPr>
              <w:pStyle w:val="FlushLeft"/>
              <w:jc w:val="left"/>
            </w:pPr>
            <w:r>
              <w:t>Protecting Americans from Tax Hikes (PATH) Act of 2015</w:t>
            </w:r>
          </w:p>
        </w:tc>
      </w:tr>
      <w:tr w:rsidR="00865BF0" w:rsidRPr="0028177A" w:rsidTr="003400E9">
        <w:tc>
          <w:tcPr>
            <w:tcW w:w="2023" w:type="dxa"/>
            <w:gridSpan w:val="2"/>
          </w:tcPr>
          <w:p w:rsidR="00865BF0" w:rsidRPr="00855527" w:rsidRDefault="00865BF0" w:rsidP="00231998">
            <w:pPr>
              <w:pStyle w:val="FlushLeft"/>
              <w:jc w:val="left"/>
            </w:pPr>
            <w:r>
              <w:t>13.</w:t>
            </w:r>
          </w:p>
        </w:tc>
        <w:tc>
          <w:tcPr>
            <w:tcW w:w="6599" w:type="dxa"/>
          </w:tcPr>
          <w:p w:rsidR="00865BF0" w:rsidRPr="00855527" w:rsidRDefault="004372AA" w:rsidP="00231998">
            <w:pPr>
              <w:pStyle w:val="FlushLeft"/>
              <w:jc w:val="left"/>
            </w:pPr>
            <w:r>
              <w:t>Left</w:t>
            </w:r>
            <w:r w:rsidR="00DA5C24">
              <w:t xml:space="preserve"> Intentionally</w:t>
            </w:r>
            <w:r>
              <w:t xml:space="preserve"> Blank</w:t>
            </w:r>
          </w:p>
        </w:tc>
      </w:tr>
      <w:tr w:rsidR="00865BF0" w:rsidRPr="0028177A" w:rsidTr="003400E9">
        <w:tc>
          <w:tcPr>
            <w:tcW w:w="2023" w:type="dxa"/>
            <w:gridSpan w:val="2"/>
          </w:tcPr>
          <w:p w:rsidR="00865BF0" w:rsidRPr="00855527" w:rsidRDefault="00865BF0" w:rsidP="00231998">
            <w:pPr>
              <w:pStyle w:val="FlushLeft"/>
              <w:jc w:val="left"/>
            </w:pPr>
            <w:r>
              <w:t>14.</w:t>
            </w:r>
          </w:p>
        </w:tc>
        <w:tc>
          <w:tcPr>
            <w:tcW w:w="6599" w:type="dxa"/>
          </w:tcPr>
          <w:p w:rsidR="00865BF0" w:rsidRPr="00416735" w:rsidRDefault="004372AA" w:rsidP="00231998">
            <w:pPr>
              <w:pStyle w:val="FlushLeft"/>
              <w:jc w:val="left"/>
              <w:rPr>
                <w:color w:val="FF0000"/>
                <w:highlight w:val="yellow"/>
              </w:rPr>
            </w:pPr>
            <w:r>
              <w:t>Left Intentionally Blank</w:t>
            </w:r>
          </w:p>
        </w:tc>
      </w:tr>
      <w:tr w:rsidR="00865BF0" w:rsidRPr="0028177A" w:rsidTr="003400E9">
        <w:tc>
          <w:tcPr>
            <w:tcW w:w="2023" w:type="dxa"/>
            <w:gridSpan w:val="2"/>
          </w:tcPr>
          <w:p w:rsidR="00865BF0" w:rsidRPr="00855527" w:rsidRDefault="00865BF0" w:rsidP="00231998">
            <w:pPr>
              <w:pStyle w:val="FlushLeft"/>
              <w:jc w:val="left"/>
            </w:pPr>
            <w:r>
              <w:t>15.</w:t>
            </w:r>
          </w:p>
        </w:tc>
        <w:tc>
          <w:tcPr>
            <w:tcW w:w="6599" w:type="dxa"/>
          </w:tcPr>
          <w:p w:rsidR="00865BF0" w:rsidRPr="00DA5C24" w:rsidRDefault="00865BF0" w:rsidP="00231998">
            <w:pPr>
              <w:pStyle w:val="FlushLeft"/>
              <w:jc w:val="left"/>
              <w:rPr>
                <w:highlight w:val="yellow"/>
              </w:rPr>
            </w:pPr>
            <w:r w:rsidRPr="00E55C3B">
              <w:t xml:space="preserve">High Risk Review </w:t>
            </w:r>
            <w:r w:rsidR="006B78EC" w:rsidRPr="00E55C3B">
              <w:t xml:space="preserve">and </w:t>
            </w:r>
            <w:r w:rsidR="002F5732">
              <w:t>Acceptance</w:t>
            </w:r>
          </w:p>
        </w:tc>
      </w:tr>
      <w:tr w:rsidR="00865BF0" w:rsidRPr="0028177A" w:rsidTr="003400E9">
        <w:tc>
          <w:tcPr>
            <w:tcW w:w="2023" w:type="dxa"/>
            <w:gridSpan w:val="2"/>
          </w:tcPr>
          <w:p w:rsidR="00865BF0" w:rsidRPr="00855527" w:rsidRDefault="00865BF0" w:rsidP="00231998">
            <w:pPr>
              <w:pStyle w:val="FlushLeft"/>
              <w:jc w:val="left"/>
            </w:pPr>
            <w:r>
              <w:t>16.</w:t>
            </w:r>
          </w:p>
        </w:tc>
        <w:tc>
          <w:tcPr>
            <w:tcW w:w="6599" w:type="dxa"/>
          </w:tcPr>
          <w:p w:rsidR="00865BF0" w:rsidRPr="00855527" w:rsidRDefault="00DA5C24" w:rsidP="00231998">
            <w:pPr>
              <w:pStyle w:val="FlushLeft"/>
              <w:jc w:val="left"/>
            </w:pPr>
            <w:r w:rsidRPr="0073796E">
              <w:t>Real Estate Review and Acceptance</w:t>
            </w:r>
          </w:p>
        </w:tc>
      </w:tr>
      <w:tr w:rsidR="00865BF0" w:rsidRPr="0028177A" w:rsidTr="003400E9">
        <w:tc>
          <w:tcPr>
            <w:tcW w:w="2023" w:type="dxa"/>
            <w:gridSpan w:val="2"/>
          </w:tcPr>
          <w:p w:rsidR="00865BF0" w:rsidRPr="00855527" w:rsidRDefault="00865BF0" w:rsidP="00231998">
            <w:pPr>
              <w:pStyle w:val="FlushLeft"/>
              <w:jc w:val="left"/>
            </w:pPr>
            <w:r>
              <w:t>17.</w:t>
            </w:r>
          </w:p>
        </w:tc>
        <w:tc>
          <w:tcPr>
            <w:tcW w:w="6599" w:type="dxa"/>
          </w:tcPr>
          <w:p w:rsidR="00865BF0" w:rsidRPr="00855527" w:rsidRDefault="00865BF0" w:rsidP="00231998">
            <w:pPr>
              <w:pStyle w:val="FlushLeft"/>
              <w:jc w:val="left"/>
            </w:pPr>
            <w:r w:rsidRPr="00AA162D">
              <w:t>Minimum Gift Levels</w:t>
            </w:r>
          </w:p>
        </w:tc>
      </w:tr>
      <w:tr w:rsidR="00865BF0" w:rsidRPr="0028177A" w:rsidTr="003400E9">
        <w:tc>
          <w:tcPr>
            <w:tcW w:w="2023" w:type="dxa"/>
            <w:gridSpan w:val="2"/>
          </w:tcPr>
          <w:p w:rsidR="00865BF0" w:rsidRPr="00855527" w:rsidRDefault="00865BF0" w:rsidP="00231998">
            <w:pPr>
              <w:pStyle w:val="FlushLeft"/>
              <w:jc w:val="left"/>
            </w:pPr>
            <w:r>
              <w:t>18.</w:t>
            </w:r>
          </w:p>
        </w:tc>
        <w:tc>
          <w:tcPr>
            <w:tcW w:w="6599" w:type="dxa"/>
          </w:tcPr>
          <w:p w:rsidR="00865BF0" w:rsidRPr="00855527" w:rsidRDefault="002B7F0F" w:rsidP="0029615E">
            <w:pPr>
              <w:pStyle w:val="FlushLeft"/>
              <w:jc w:val="left"/>
            </w:pPr>
            <w:r>
              <w:t xml:space="preserve">Major Gift </w:t>
            </w:r>
            <w:r w:rsidR="0029615E">
              <w:t xml:space="preserve">Name </w:t>
            </w:r>
            <w:r w:rsidR="00865BF0">
              <w:t>Recognition</w:t>
            </w:r>
          </w:p>
        </w:tc>
      </w:tr>
      <w:tr w:rsidR="00865BF0" w:rsidRPr="0028177A" w:rsidTr="003400E9">
        <w:tc>
          <w:tcPr>
            <w:tcW w:w="2023" w:type="dxa"/>
            <w:gridSpan w:val="2"/>
          </w:tcPr>
          <w:p w:rsidR="00865BF0" w:rsidRPr="00855527" w:rsidRDefault="00865BF0" w:rsidP="00231998">
            <w:pPr>
              <w:pStyle w:val="FlushLeft"/>
              <w:jc w:val="left"/>
            </w:pPr>
            <w:r>
              <w:t>19.</w:t>
            </w:r>
          </w:p>
        </w:tc>
        <w:tc>
          <w:tcPr>
            <w:tcW w:w="6599" w:type="dxa"/>
          </w:tcPr>
          <w:p w:rsidR="003400E9" w:rsidRPr="00855527" w:rsidRDefault="006B78EC" w:rsidP="00CD04B0">
            <w:pPr>
              <w:pStyle w:val="FlushLeft"/>
              <w:jc w:val="left"/>
            </w:pPr>
            <w:r>
              <w:t xml:space="preserve">Request for </w:t>
            </w:r>
            <w:r w:rsidR="00865BF0">
              <w:t>Honorific Recognition</w:t>
            </w:r>
          </w:p>
        </w:tc>
      </w:tr>
      <w:tr w:rsidR="00CD04B0" w:rsidRPr="0028177A" w:rsidTr="00D75683">
        <w:tc>
          <w:tcPr>
            <w:tcW w:w="2023" w:type="dxa"/>
            <w:gridSpan w:val="2"/>
          </w:tcPr>
          <w:p w:rsidR="00CD04B0" w:rsidRPr="00855527" w:rsidRDefault="00CD04B0" w:rsidP="00D75683">
            <w:pPr>
              <w:pStyle w:val="FlushLeft"/>
              <w:jc w:val="left"/>
            </w:pPr>
          </w:p>
        </w:tc>
        <w:tc>
          <w:tcPr>
            <w:tcW w:w="6599" w:type="dxa"/>
          </w:tcPr>
          <w:p w:rsidR="00CD04B0" w:rsidRPr="00855527" w:rsidRDefault="00CD04B0" w:rsidP="00D75683">
            <w:pPr>
              <w:pStyle w:val="FlushLeft"/>
              <w:jc w:val="left"/>
            </w:pPr>
          </w:p>
        </w:tc>
      </w:tr>
      <w:tr w:rsidR="00CD04B0" w:rsidRPr="0028177A" w:rsidTr="00D75683">
        <w:tc>
          <w:tcPr>
            <w:tcW w:w="2023" w:type="dxa"/>
            <w:gridSpan w:val="2"/>
          </w:tcPr>
          <w:p w:rsidR="00FA27F5" w:rsidRPr="00FA27F5" w:rsidRDefault="00FA27F5" w:rsidP="00D75683">
            <w:pPr>
              <w:pStyle w:val="FlushLeft"/>
              <w:jc w:val="left"/>
              <w:rPr>
                <w:b/>
              </w:rPr>
            </w:pPr>
            <w:r w:rsidRPr="00FA27F5">
              <w:rPr>
                <w:b/>
              </w:rPr>
              <w:lastRenderedPageBreak/>
              <w:t>Attachment</w:t>
            </w:r>
          </w:p>
          <w:p w:rsidR="00FA27F5" w:rsidRPr="00FA27F5" w:rsidRDefault="00FA27F5" w:rsidP="00FA27F5">
            <w:pPr>
              <w:pStyle w:val="NoSpacing"/>
              <w:rPr>
                <w:rFonts w:ascii="Times New Roman" w:hAnsi="Times New Roman"/>
                <w:sz w:val="24"/>
                <w:szCs w:val="24"/>
              </w:rPr>
            </w:pPr>
            <w:r w:rsidRPr="00FA27F5">
              <w:rPr>
                <w:rFonts w:ascii="Times New Roman" w:hAnsi="Times New Roman"/>
                <w:b/>
                <w:sz w:val="24"/>
                <w:szCs w:val="24"/>
              </w:rPr>
              <w:t>Number</w:t>
            </w:r>
          </w:p>
        </w:tc>
        <w:tc>
          <w:tcPr>
            <w:tcW w:w="6599" w:type="dxa"/>
          </w:tcPr>
          <w:p w:rsidR="00CD04B0" w:rsidRPr="00FA27F5" w:rsidRDefault="00FA27F5" w:rsidP="00D75683">
            <w:pPr>
              <w:pStyle w:val="FlushLeft"/>
              <w:jc w:val="left"/>
              <w:rPr>
                <w:b/>
              </w:rPr>
            </w:pPr>
            <w:r>
              <w:t xml:space="preserve">            </w:t>
            </w:r>
            <w:r w:rsidRPr="00FA27F5">
              <w:rPr>
                <w:b/>
              </w:rPr>
              <w:t>Name of Form</w:t>
            </w:r>
          </w:p>
        </w:tc>
      </w:tr>
      <w:tr w:rsidR="00865BF0" w:rsidRPr="0028177A" w:rsidTr="003400E9">
        <w:tc>
          <w:tcPr>
            <w:tcW w:w="2023" w:type="dxa"/>
            <w:gridSpan w:val="2"/>
          </w:tcPr>
          <w:p w:rsidR="000A44EC" w:rsidRPr="00855527" w:rsidRDefault="00865BF0" w:rsidP="006D5EF5">
            <w:pPr>
              <w:pStyle w:val="FlushLeft"/>
              <w:jc w:val="left"/>
            </w:pPr>
            <w:r>
              <w:t>20</w:t>
            </w:r>
            <w:r w:rsidR="00A9575E">
              <w:t>.</w:t>
            </w:r>
          </w:p>
        </w:tc>
        <w:tc>
          <w:tcPr>
            <w:tcW w:w="6599" w:type="dxa"/>
          </w:tcPr>
          <w:p w:rsidR="000A44EC" w:rsidRPr="00855527" w:rsidRDefault="00112409" w:rsidP="00DA1E67">
            <w:pPr>
              <w:pStyle w:val="FlushLeft"/>
              <w:jc w:val="left"/>
            </w:pPr>
            <w:r>
              <w:t>Left Intentionally Blank</w:t>
            </w:r>
          </w:p>
        </w:tc>
      </w:tr>
      <w:tr w:rsidR="00865BF0" w:rsidRPr="0028177A" w:rsidTr="003400E9">
        <w:tc>
          <w:tcPr>
            <w:tcW w:w="2023" w:type="dxa"/>
            <w:gridSpan w:val="2"/>
          </w:tcPr>
          <w:p w:rsidR="00865BF0" w:rsidRPr="00855527" w:rsidRDefault="00865BF0" w:rsidP="00231998">
            <w:pPr>
              <w:pStyle w:val="FlushLeft"/>
              <w:jc w:val="left"/>
            </w:pPr>
            <w:r>
              <w:t>21.</w:t>
            </w:r>
          </w:p>
        </w:tc>
        <w:tc>
          <w:tcPr>
            <w:tcW w:w="6599" w:type="dxa"/>
          </w:tcPr>
          <w:p w:rsidR="00865BF0" w:rsidRPr="00855527" w:rsidRDefault="00D63CAF" w:rsidP="00231998">
            <w:pPr>
              <w:pStyle w:val="FlushLeft"/>
              <w:jc w:val="left"/>
            </w:pPr>
            <w:r>
              <w:t>Assignment of Relationship</w:t>
            </w:r>
            <w:r w:rsidR="00E41666">
              <w:t xml:space="preserve"> Manager</w:t>
            </w:r>
          </w:p>
        </w:tc>
      </w:tr>
      <w:tr w:rsidR="00865BF0" w:rsidRPr="0028177A" w:rsidTr="003400E9">
        <w:tc>
          <w:tcPr>
            <w:tcW w:w="2017" w:type="dxa"/>
          </w:tcPr>
          <w:p w:rsidR="00865BF0" w:rsidRPr="00855527" w:rsidRDefault="00865BF0" w:rsidP="00231998">
            <w:pPr>
              <w:pStyle w:val="FlushLeft"/>
              <w:jc w:val="left"/>
            </w:pPr>
            <w:r>
              <w:t>22.</w:t>
            </w:r>
          </w:p>
        </w:tc>
        <w:tc>
          <w:tcPr>
            <w:tcW w:w="6605" w:type="dxa"/>
            <w:gridSpan w:val="2"/>
          </w:tcPr>
          <w:p w:rsidR="00865BF0" w:rsidRPr="00855527" w:rsidRDefault="00DA1E67" w:rsidP="00A4610A">
            <w:pPr>
              <w:pStyle w:val="FlushLeft"/>
              <w:jc w:val="left"/>
            </w:pPr>
            <w:r>
              <w:t>Prospect Research Request</w:t>
            </w:r>
          </w:p>
        </w:tc>
      </w:tr>
      <w:tr w:rsidR="00865BF0" w:rsidRPr="0028177A" w:rsidTr="003400E9">
        <w:tc>
          <w:tcPr>
            <w:tcW w:w="2017" w:type="dxa"/>
          </w:tcPr>
          <w:p w:rsidR="00865BF0" w:rsidRPr="00855527" w:rsidRDefault="00865BF0" w:rsidP="00231998">
            <w:pPr>
              <w:pStyle w:val="FlushLeft"/>
              <w:jc w:val="left"/>
            </w:pPr>
            <w:r>
              <w:t>23.</w:t>
            </w:r>
          </w:p>
        </w:tc>
        <w:tc>
          <w:tcPr>
            <w:tcW w:w="6605" w:type="dxa"/>
            <w:gridSpan w:val="2"/>
          </w:tcPr>
          <w:p w:rsidR="00865BF0" w:rsidRPr="00855527" w:rsidRDefault="00DA1E67" w:rsidP="00231998">
            <w:pPr>
              <w:pStyle w:val="FlushLeft"/>
              <w:jc w:val="left"/>
            </w:pPr>
            <w:r>
              <w:t xml:space="preserve">Contact </w:t>
            </w:r>
            <w:r w:rsidR="003400E9">
              <w:t>Reports</w:t>
            </w:r>
          </w:p>
        </w:tc>
      </w:tr>
      <w:tr w:rsidR="00865BF0" w:rsidRPr="0028177A" w:rsidTr="003400E9">
        <w:tc>
          <w:tcPr>
            <w:tcW w:w="2017" w:type="dxa"/>
          </w:tcPr>
          <w:p w:rsidR="00865BF0" w:rsidRPr="00855527" w:rsidRDefault="00865BF0" w:rsidP="00231998">
            <w:pPr>
              <w:pStyle w:val="FlushLeft"/>
              <w:jc w:val="left"/>
            </w:pPr>
            <w:r>
              <w:t>24.</w:t>
            </w:r>
          </w:p>
        </w:tc>
        <w:tc>
          <w:tcPr>
            <w:tcW w:w="6605" w:type="dxa"/>
            <w:gridSpan w:val="2"/>
          </w:tcPr>
          <w:p w:rsidR="00865BF0" w:rsidRPr="00855527" w:rsidRDefault="00DA1E67" w:rsidP="00231998">
            <w:pPr>
              <w:pStyle w:val="FlushLeft"/>
              <w:jc w:val="left"/>
            </w:pPr>
            <w:r>
              <w:t>Prospect Pipeline Meetings</w:t>
            </w:r>
          </w:p>
        </w:tc>
      </w:tr>
      <w:tr w:rsidR="00865BF0" w:rsidRPr="0028177A" w:rsidTr="003400E9">
        <w:tc>
          <w:tcPr>
            <w:tcW w:w="2017" w:type="dxa"/>
          </w:tcPr>
          <w:p w:rsidR="00865BF0" w:rsidRPr="00855527" w:rsidRDefault="00865BF0" w:rsidP="00231998">
            <w:pPr>
              <w:pStyle w:val="FlushLeft"/>
              <w:jc w:val="left"/>
            </w:pPr>
            <w:r>
              <w:t>25.</w:t>
            </w:r>
          </w:p>
        </w:tc>
        <w:tc>
          <w:tcPr>
            <w:tcW w:w="6605" w:type="dxa"/>
            <w:gridSpan w:val="2"/>
          </w:tcPr>
          <w:p w:rsidR="00865BF0" w:rsidRPr="00855527" w:rsidRDefault="00DA1E67" w:rsidP="00231998">
            <w:pPr>
              <w:pStyle w:val="FlushLeft"/>
              <w:jc w:val="left"/>
            </w:pPr>
            <w:r>
              <w:t>Moves Management</w:t>
            </w:r>
          </w:p>
        </w:tc>
      </w:tr>
      <w:tr w:rsidR="00865BF0" w:rsidRPr="0028177A" w:rsidTr="003400E9">
        <w:tc>
          <w:tcPr>
            <w:tcW w:w="2017" w:type="dxa"/>
          </w:tcPr>
          <w:p w:rsidR="00865BF0" w:rsidRPr="00855527" w:rsidRDefault="00865BF0" w:rsidP="00231998">
            <w:pPr>
              <w:pStyle w:val="FlushLeft"/>
              <w:jc w:val="left"/>
            </w:pPr>
            <w:r>
              <w:t>26.</w:t>
            </w:r>
          </w:p>
        </w:tc>
        <w:tc>
          <w:tcPr>
            <w:tcW w:w="6605" w:type="dxa"/>
            <w:gridSpan w:val="2"/>
          </w:tcPr>
          <w:p w:rsidR="00865BF0" w:rsidRPr="00855527" w:rsidRDefault="00DA1E67" w:rsidP="00231998">
            <w:pPr>
              <w:pStyle w:val="FlushLeft"/>
              <w:jc w:val="left"/>
            </w:pPr>
            <w:r>
              <w:t>Key Pipeline Terminology</w:t>
            </w:r>
          </w:p>
        </w:tc>
      </w:tr>
      <w:tr w:rsidR="00865BF0" w:rsidRPr="0028177A" w:rsidTr="003400E9">
        <w:tc>
          <w:tcPr>
            <w:tcW w:w="2017" w:type="dxa"/>
          </w:tcPr>
          <w:p w:rsidR="00865BF0" w:rsidRDefault="00865BF0" w:rsidP="00231998">
            <w:pPr>
              <w:pStyle w:val="FlushLeft"/>
              <w:jc w:val="left"/>
            </w:pPr>
            <w:r>
              <w:t>27.</w:t>
            </w:r>
          </w:p>
        </w:tc>
        <w:tc>
          <w:tcPr>
            <w:tcW w:w="6605" w:type="dxa"/>
            <w:gridSpan w:val="2"/>
          </w:tcPr>
          <w:p w:rsidR="00865BF0" w:rsidRDefault="000F128B" w:rsidP="00231998">
            <w:pPr>
              <w:pStyle w:val="FlushLeft"/>
              <w:jc w:val="left"/>
            </w:pPr>
            <w:r w:rsidRPr="00974F8F">
              <w:t>Gif</w:t>
            </w:r>
            <w:r w:rsidR="00EC0CED">
              <w:t xml:space="preserve">t Acknowledgement </w:t>
            </w:r>
            <w:r w:rsidRPr="00974F8F">
              <w:t>Matrix</w:t>
            </w:r>
          </w:p>
        </w:tc>
      </w:tr>
      <w:tr w:rsidR="00865BF0" w:rsidRPr="0028177A" w:rsidTr="003400E9">
        <w:tc>
          <w:tcPr>
            <w:tcW w:w="2017" w:type="dxa"/>
          </w:tcPr>
          <w:p w:rsidR="00865BF0" w:rsidRDefault="00865BF0" w:rsidP="00231998">
            <w:pPr>
              <w:pStyle w:val="FlushLeft"/>
              <w:jc w:val="left"/>
            </w:pPr>
            <w:r>
              <w:t>28.</w:t>
            </w:r>
          </w:p>
        </w:tc>
        <w:tc>
          <w:tcPr>
            <w:tcW w:w="6605" w:type="dxa"/>
            <w:gridSpan w:val="2"/>
          </w:tcPr>
          <w:p w:rsidR="00865BF0" w:rsidRDefault="006B78EC" w:rsidP="00231998">
            <w:pPr>
              <w:pStyle w:val="FlushLeft"/>
              <w:jc w:val="left"/>
            </w:pPr>
            <w:r>
              <w:t xml:space="preserve">Gift and </w:t>
            </w:r>
            <w:r w:rsidR="00C94F95">
              <w:t>Pledge Acceptance</w:t>
            </w:r>
          </w:p>
        </w:tc>
      </w:tr>
      <w:tr w:rsidR="00865BF0" w:rsidRPr="0028177A" w:rsidTr="003400E9">
        <w:tc>
          <w:tcPr>
            <w:tcW w:w="2017" w:type="dxa"/>
          </w:tcPr>
          <w:p w:rsidR="00865BF0" w:rsidRDefault="00865BF0" w:rsidP="00231998">
            <w:pPr>
              <w:pStyle w:val="FlushLeft"/>
              <w:jc w:val="left"/>
            </w:pPr>
            <w:r>
              <w:t>29.</w:t>
            </w:r>
          </w:p>
        </w:tc>
        <w:tc>
          <w:tcPr>
            <w:tcW w:w="6605" w:type="dxa"/>
            <w:gridSpan w:val="2"/>
          </w:tcPr>
          <w:p w:rsidR="00865BF0" w:rsidRDefault="000F128B" w:rsidP="001E2A42">
            <w:pPr>
              <w:pStyle w:val="FlushLeft"/>
              <w:jc w:val="left"/>
            </w:pPr>
            <w:r w:rsidRPr="00AA162D">
              <w:t xml:space="preserve">New </w:t>
            </w:r>
            <w:r w:rsidR="001E2A42">
              <w:t xml:space="preserve">Gift </w:t>
            </w:r>
            <w:r w:rsidRPr="00AA162D">
              <w:t>Account Request</w:t>
            </w:r>
          </w:p>
        </w:tc>
      </w:tr>
      <w:tr w:rsidR="00865BF0" w:rsidRPr="0028177A" w:rsidTr="003400E9">
        <w:tc>
          <w:tcPr>
            <w:tcW w:w="2017" w:type="dxa"/>
          </w:tcPr>
          <w:p w:rsidR="00865BF0" w:rsidRDefault="00865BF0" w:rsidP="00231998">
            <w:pPr>
              <w:pStyle w:val="FlushLeft"/>
              <w:jc w:val="left"/>
            </w:pPr>
            <w:r>
              <w:t>30.</w:t>
            </w:r>
          </w:p>
        </w:tc>
        <w:tc>
          <w:tcPr>
            <w:tcW w:w="6605" w:type="dxa"/>
            <w:gridSpan w:val="2"/>
          </w:tcPr>
          <w:p w:rsidR="00865BF0" w:rsidRDefault="00096CEA" w:rsidP="00231998">
            <w:pPr>
              <w:pStyle w:val="FlushLeft"/>
              <w:jc w:val="left"/>
            </w:pPr>
            <w:r>
              <w:t>Cash Handling Procedures</w:t>
            </w:r>
          </w:p>
        </w:tc>
      </w:tr>
      <w:tr w:rsidR="00865BF0" w:rsidRPr="0028177A" w:rsidTr="003400E9">
        <w:tc>
          <w:tcPr>
            <w:tcW w:w="2017" w:type="dxa"/>
          </w:tcPr>
          <w:p w:rsidR="00865BF0" w:rsidRDefault="00865BF0" w:rsidP="00231998">
            <w:pPr>
              <w:pStyle w:val="FlushLeft"/>
              <w:jc w:val="left"/>
            </w:pPr>
            <w:r>
              <w:t>31.</w:t>
            </w:r>
          </w:p>
          <w:p w:rsidR="00D63AEB" w:rsidRDefault="00D63AEB" w:rsidP="00231998">
            <w:pPr>
              <w:pStyle w:val="FlushLeft"/>
              <w:jc w:val="left"/>
            </w:pPr>
          </w:p>
        </w:tc>
        <w:tc>
          <w:tcPr>
            <w:tcW w:w="6605" w:type="dxa"/>
            <w:gridSpan w:val="2"/>
          </w:tcPr>
          <w:p w:rsidR="00D63AEB" w:rsidRDefault="007E2241" w:rsidP="00231998">
            <w:pPr>
              <w:pStyle w:val="FlushLeft"/>
              <w:jc w:val="left"/>
            </w:pPr>
            <w:r>
              <w:t xml:space="preserve">Planned Gift Review </w:t>
            </w:r>
          </w:p>
          <w:p w:rsidR="00D63AEB" w:rsidRDefault="00D63AEB" w:rsidP="00231998">
            <w:pPr>
              <w:pStyle w:val="FlushLeft"/>
              <w:jc w:val="left"/>
            </w:pPr>
          </w:p>
        </w:tc>
      </w:tr>
    </w:tbl>
    <w:p w:rsidR="00027421" w:rsidRDefault="00027421" w:rsidP="00027421">
      <w:pPr>
        <w:pStyle w:val="EndnoteText"/>
      </w:pPr>
    </w:p>
    <w:p w:rsidR="00865BF0" w:rsidRPr="00027421" w:rsidRDefault="00865BF0" w:rsidP="00027421">
      <w:pPr>
        <w:pStyle w:val="FlushLeft"/>
      </w:pPr>
    </w:p>
    <w:p w:rsidR="00865BF0" w:rsidRDefault="00865BF0" w:rsidP="00865BF0">
      <w:pPr>
        <w:pStyle w:val="FlushLeft"/>
      </w:pPr>
    </w:p>
    <w:p w:rsidR="00865BF0" w:rsidRDefault="00865BF0" w:rsidP="00865BF0">
      <w:pPr>
        <w:pStyle w:val="FlushLeft"/>
      </w:pPr>
    </w:p>
    <w:p w:rsidR="00865BF0" w:rsidRDefault="00865BF0" w:rsidP="00865BF0">
      <w:pPr>
        <w:pStyle w:val="FlushLeft"/>
      </w:pPr>
    </w:p>
    <w:p w:rsidR="00865BF0" w:rsidRDefault="00865BF0" w:rsidP="00865BF0">
      <w:pPr>
        <w:pStyle w:val="FlushLeft"/>
      </w:pPr>
    </w:p>
    <w:p w:rsidR="00865BF0" w:rsidRDefault="00865BF0" w:rsidP="00865BF0">
      <w:pPr>
        <w:pStyle w:val="FlushLeft"/>
      </w:pPr>
    </w:p>
    <w:p w:rsidR="00865BF0" w:rsidRDefault="00865BF0" w:rsidP="00865BF0">
      <w:pPr>
        <w:pStyle w:val="FlushLeft"/>
        <w:jc w:val="center"/>
        <w:rPr>
          <w:color w:val="0000FF"/>
          <w:sz w:val="72"/>
          <w:szCs w:val="72"/>
        </w:rPr>
      </w:pPr>
      <w:r>
        <w:rPr>
          <w:color w:val="0000FF"/>
          <w:sz w:val="72"/>
          <w:szCs w:val="72"/>
        </w:rPr>
        <w:br w:type="page"/>
      </w:r>
    </w:p>
    <w:p w:rsidR="00865BF0" w:rsidRDefault="00865BF0" w:rsidP="00865BF0">
      <w:pPr>
        <w:pStyle w:val="FlushLeft"/>
        <w:jc w:val="center"/>
        <w:rPr>
          <w:color w:val="0000FF"/>
          <w:sz w:val="72"/>
          <w:szCs w:val="72"/>
        </w:rPr>
      </w:pPr>
    </w:p>
    <w:p w:rsidR="00865BF0" w:rsidRDefault="00865BF0" w:rsidP="00865BF0">
      <w:pPr>
        <w:pStyle w:val="FlushLeft"/>
        <w:jc w:val="center"/>
        <w:rPr>
          <w:color w:val="0000FF"/>
          <w:sz w:val="72"/>
          <w:szCs w:val="72"/>
        </w:rPr>
      </w:pPr>
    </w:p>
    <w:p w:rsidR="00367180" w:rsidRDefault="00367180" w:rsidP="00865BF0">
      <w:pPr>
        <w:pStyle w:val="FlushLeft"/>
        <w:jc w:val="center"/>
        <w:rPr>
          <w:color w:val="0000FF"/>
          <w:sz w:val="72"/>
          <w:szCs w:val="72"/>
        </w:rPr>
      </w:pPr>
    </w:p>
    <w:p w:rsidR="00367180" w:rsidRDefault="00367180" w:rsidP="00865BF0">
      <w:pPr>
        <w:pStyle w:val="FlushLeft"/>
        <w:jc w:val="center"/>
        <w:rPr>
          <w:color w:val="0000FF"/>
          <w:sz w:val="72"/>
          <w:szCs w:val="72"/>
        </w:rPr>
      </w:pPr>
    </w:p>
    <w:p w:rsidR="00367180" w:rsidRDefault="00367180" w:rsidP="00865BF0">
      <w:pPr>
        <w:pStyle w:val="FlushLeft"/>
        <w:jc w:val="center"/>
        <w:rPr>
          <w:color w:val="0000FF"/>
          <w:sz w:val="72"/>
          <w:szCs w:val="72"/>
        </w:rPr>
      </w:pPr>
    </w:p>
    <w:p w:rsidR="00865BF0" w:rsidRDefault="00865BF0" w:rsidP="00865BF0">
      <w:pPr>
        <w:pStyle w:val="FlushLeft"/>
        <w:jc w:val="center"/>
        <w:rPr>
          <w:b/>
          <w:i/>
          <w:color w:val="0000FF"/>
          <w:sz w:val="72"/>
          <w:szCs w:val="72"/>
        </w:rPr>
      </w:pPr>
      <w:bookmarkStart w:id="3" w:name="DonorConfid"/>
      <w:bookmarkEnd w:id="3"/>
      <w:r>
        <w:rPr>
          <w:b/>
          <w:i/>
          <w:color w:val="0000FF"/>
          <w:sz w:val="72"/>
          <w:szCs w:val="72"/>
        </w:rPr>
        <w:t xml:space="preserve"> </w:t>
      </w:r>
      <w:r w:rsidRPr="0074589B">
        <w:rPr>
          <w:b/>
          <w:i/>
          <w:color w:val="0000FF"/>
          <w:sz w:val="72"/>
          <w:szCs w:val="72"/>
        </w:rPr>
        <w:t>Donor Confidentiality,</w:t>
      </w:r>
    </w:p>
    <w:p w:rsidR="00865BF0" w:rsidRPr="0074589B" w:rsidRDefault="00865BF0" w:rsidP="00865BF0">
      <w:pPr>
        <w:pStyle w:val="FlushLeft"/>
        <w:jc w:val="center"/>
        <w:rPr>
          <w:b/>
          <w:i/>
          <w:color w:val="0000FF"/>
          <w:sz w:val="72"/>
          <w:szCs w:val="72"/>
        </w:rPr>
      </w:pPr>
      <w:r w:rsidRPr="0074589B">
        <w:rPr>
          <w:b/>
          <w:i/>
          <w:color w:val="0000FF"/>
          <w:sz w:val="72"/>
          <w:szCs w:val="72"/>
        </w:rPr>
        <w:t xml:space="preserve"> Privacy</w:t>
      </w:r>
      <w:r>
        <w:rPr>
          <w:b/>
          <w:i/>
          <w:color w:val="0000FF"/>
          <w:sz w:val="72"/>
          <w:szCs w:val="72"/>
        </w:rPr>
        <w:t xml:space="preserve"> </w:t>
      </w:r>
      <w:r w:rsidRPr="0074589B">
        <w:rPr>
          <w:b/>
          <w:i/>
          <w:color w:val="0000FF"/>
          <w:sz w:val="72"/>
          <w:szCs w:val="72"/>
        </w:rPr>
        <w:t xml:space="preserve">and </w:t>
      </w:r>
    </w:p>
    <w:p w:rsidR="00865BF0" w:rsidRDefault="00865BF0" w:rsidP="00865BF0">
      <w:pPr>
        <w:pStyle w:val="FlushLeft"/>
        <w:jc w:val="center"/>
        <w:rPr>
          <w:b/>
          <w:i/>
          <w:color w:val="0000FF"/>
          <w:sz w:val="72"/>
          <w:szCs w:val="72"/>
        </w:rPr>
      </w:pPr>
      <w:r w:rsidRPr="0074589B">
        <w:rPr>
          <w:b/>
          <w:i/>
          <w:color w:val="0000FF"/>
          <w:sz w:val="72"/>
          <w:szCs w:val="72"/>
        </w:rPr>
        <w:t>Protection of Donor Interests</w:t>
      </w:r>
    </w:p>
    <w:p w:rsidR="00865BF0" w:rsidRDefault="00865BF0" w:rsidP="00865BF0">
      <w:pPr>
        <w:pStyle w:val="FlushLeft"/>
        <w:jc w:val="center"/>
        <w:rPr>
          <w:b/>
          <w:i/>
          <w:color w:val="0000FF"/>
          <w:sz w:val="72"/>
          <w:szCs w:val="72"/>
        </w:rPr>
      </w:pPr>
    </w:p>
    <w:p w:rsidR="005B77AD" w:rsidRDefault="00865BF0" w:rsidP="00865BF0">
      <w:pPr>
        <w:pStyle w:val="FlushLeft"/>
        <w:ind w:right="-720"/>
        <w:jc w:val="center"/>
        <w:rPr>
          <w:b/>
          <w:i/>
          <w:color w:val="0000FF"/>
        </w:rPr>
        <w:sectPr w:rsidR="005B77AD" w:rsidSect="00BB089D">
          <w:footerReference w:type="default" r:id="rId12"/>
          <w:pgSz w:w="12240" w:h="15840" w:code="1"/>
          <w:pgMar w:top="1440" w:right="1440" w:bottom="1440" w:left="1440" w:header="0" w:footer="605" w:gutter="0"/>
          <w:pgNumType w:start="1"/>
          <w:cols w:space="720"/>
          <w:titlePg/>
          <w:docGrid w:linePitch="326"/>
        </w:sectPr>
      </w:pPr>
      <w:r>
        <w:rPr>
          <w:b/>
          <w:i/>
          <w:color w:val="0000FF"/>
        </w:rPr>
        <w:br w:type="page"/>
      </w:r>
    </w:p>
    <w:p w:rsidR="00865BF0" w:rsidRPr="00D72F44" w:rsidRDefault="00865BF0" w:rsidP="00865BF0">
      <w:pPr>
        <w:pStyle w:val="FlushLeft"/>
        <w:ind w:right="-720"/>
        <w:jc w:val="center"/>
        <w:rPr>
          <w:b/>
          <w:i/>
          <w:color w:val="0000FF"/>
        </w:rPr>
      </w:pPr>
      <w:r w:rsidRPr="00D72F44">
        <w:rPr>
          <w:i/>
          <w:color w:val="0000FF"/>
        </w:rPr>
        <w:lastRenderedPageBreak/>
        <w:t xml:space="preserve"> </w:t>
      </w:r>
      <w:bookmarkStart w:id="4" w:name="_Toc161044327"/>
      <w:r w:rsidRPr="00D72F44">
        <w:rPr>
          <w:b/>
          <w:i/>
          <w:color w:val="0000FF"/>
          <w:sz w:val="32"/>
          <w:szCs w:val="32"/>
        </w:rPr>
        <w:t>Protection of Donor’s Interest</w:t>
      </w:r>
      <w:bookmarkEnd w:id="4"/>
    </w:p>
    <w:p w:rsidR="00865BF0" w:rsidRDefault="00865BF0" w:rsidP="00865BF0">
      <w:pPr>
        <w:pStyle w:val="FlushLeft"/>
      </w:pPr>
      <w:r>
        <w:t>The University shall not seek to benefit at the expense of the donor by presenting an agreement that is not in the best interest of the donor, urging the donor to accept such an agreement or entering into such an agreement. The interests and welfare of the donor shall always come first subject to reasonable protection of the University’s interest.</w:t>
      </w:r>
    </w:p>
    <w:p w:rsidR="00865BF0" w:rsidRDefault="00865BF0" w:rsidP="003E2FB4">
      <w:pPr>
        <w:pStyle w:val="FlushLeft"/>
      </w:pPr>
      <w:r>
        <w:t xml:space="preserve">The University adheres to the ethical standards of the Association of Fundraising Professionals (available for review at </w:t>
      </w:r>
      <w:hyperlink r:id="rId13" w:history="1">
        <w:r w:rsidRPr="003F46EC">
          <w:rPr>
            <w:rStyle w:val="Hyperlink"/>
            <w:color w:val="auto"/>
            <w:u w:val="none"/>
          </w:rPr>
          <w:t>www.afpnet.org/ethics</w:t>
        </w:r>
      </w:hyperlink>
      <w:r>
        <w:t>), the ethics and standards as adopted by the National Committee of Planned Giving (available at</w:t>
      </w:r>
      <w:r w:rsidR="00931FED">
        <w:t xml:space="preserve"> </w:t>
      </w:r>
      <w:hyperlink r:id="rId14" w:history="1">
        <w:r w:rsidR="00931FED" w:rsidRPr="00931FED">
          <w:rPr>
            <w:rStyle w:val="Hyperlink"/>
            <w:color w:val="auto"/>
          </w:rPr>
          <w:t>http://www.pppnet.org</w:t>
        </w:r>
      </w:hyperlink>
      <w:r w:rsidR="00931FED" w:rsidRPr="00931FED">
        <w:t>)</w:t>
      </w:r>
      <w:r w:rsidRPr="00931FED">
        <w:t xml:space="preserve">, </w:t>
      </w:r>
      <w:r>
        <w:t>and the American Council on Gift Annuities (available at</w:t>
      </w:r>
      <w:r w:rsidR="00931FED">
        <w:t xml:space="preserve"> </w:t>
      </w:r>
      <w:hyperlink r:id="rId15" w:history="1">
        <w:r w:rsidR="003E2FB4" w:rsidRPr="00DD2D10">
          <w:rPr>
            <w:rStyle w:val="Hyperlink"/>
          </w:rPr>
          <w:t>http://www.acga-web.org</w:t>
        </w:r>
      </w:hyperlink>
      <w:r w:rsidRPr="003F46EC">
        <w:t>).</w:t>
      </w:r>
      <w:r w:rsidR="003E2FB4">
        <w:t xml:space="preserve"> Additionally, the University adheres to the Council for Advancement and Support of Education (CASE) Reporting Standards &amp; Management Guidelines in all fund raising matters.</w:t>
      </w:r>
      <w:r>
        <w:tab/>
      </w:r>
    </w:p>
    <w:p w:rsidR="00865BF0" w:rsidRPr="000F20D2" w:rsidRDefault="00865BF0" w:rsidP="00865BF0">
      <w:pPr>
        <w:pStyle w:val="Heading2"/>
        <w:ind w:left="0" w:firstLine="0"/>
        <w:jc w:val="center"/>
        <w:rPr>
          <w:sz w:val="32"/>
          <w:szCs w:val="32"/>
        </w:rPr>
      </w:pPr>
      <w:r>
        <w:t xml:space="preserve"> </w:t>
      </w:r>
      <w:bookmarkStart w:id="5" w:name="_Toc161044328"/>
      <w:r w:rsidRPr="000F20D2">
        <w:rPr>
          <w:sz w:val="32"/>
          <w:szCs w:val="32"/>
        </w:rPr>
        <w:t>Donor Confidentiality and Privacy</w:t>
      </w:r>
      <w:bookmarkEnd w:id="5"/>
    </w:p>
    <w:p w:rsidR="00865BF0" w:rsidRPr="00D870D6" w:rsidRDefault="00865BF0" w:rsidP="00865BF0">
      <w:pPr>
        <w:pStyle w:val="Heading2"/>
        <w:tabs>
          <w:tab w:val="left" w:pos="360"/>
        </w:tabs>
        <w:ind w:left="0" w:firstLine="0"/>
        <w:rPr>
          <w:i w:val="0"/>
          <w:color w:val="000000"/>
          <w:sz w:val="24"/>
          <w:szCs w:val="24"/>
        </w:rPr>
      </w:pPr>
      <w:bookmarkStart w:id="6" w:name="_Toc161044329"/>
      <w:r w:rsidRPr="00EE78FD">
        <w:rPr>
          <w:i w:val="0"/>
          <w:color w:val="000000"/>
          <w:sz w:val="24"/>
          <w:szCs w:val="24"/>
        </w:rPr>
        <w:t>1.</w:t>
      </w:r>
      <w:r w:rsidRPr="00EE78FD">
        <w:rPr>
          <w:i w:val="0"/>
          <w:color w:val="000000"/>
          <w:sz w:val="24"/>
          <w:szCs w:val="24"/>
        </w:rPr>
        <w:tab/>
        <w:t>Confidentiality and Privacy</w:t>
      </w:r>
      <w:bookmarkEnd w:id="6"/>
    </w:p>
    <w:p w:rsidR="00865BF0" w:rsidRDefault="00865BF0" w:rsidP="00865BF0">
      <w:pPr>
        <w:pStyle w:val="Auto2"/>
        <w:numPr>
          <w:ilvl w:val="0"/>
          <w:numId w:val="0"/>
        </w:numPr>
        <w:ind w:left="720" w:hanging="360"/>
      </w:pPr>
      <w:r w:rsidRPr="004B03F6">
        <w:t>a.</w:t>
      </w:r>
      <w:r>
        <w:tab/>
      </w:r>
      <w:r w:rsidRPr="004B03F6">
        <w:t>The University has adopted a confidentiality and privacy policy and employees mu</w:t>
      </w:r>
      <w:r w:rsidR="008C28EA">
        <w:t xml:space="preserve">st sign a </w:t>
      </w:r>
      <w:r w:rsidRPr="004B03F6">
        <w:t>Confidentiality Access and Compliance Form</w:t>
      </w:r>
      <w:r w:rsidR="00FF5536">
        <w:t xml:space="preserve"> </w:t>
      </w:r>
      <w:r w:rsidR="00D17B1E">
        <w:rPr>
          <w:vertAlign w:val="superscript"/>
        </w:rPr>
        <w:t>1</w:t>
      </w:r>
      <w:r w:rsidRPr="004B03F6">
        <w:t xml:space="preserve">. </w:t>
      </w:r>
      <w:r w:rsidR="00E63980">
        <w:t xml:space="preserve">Select student employees may have restricted access via the Student Database Access Authorization </w:t>
      </w:r>
      <w:r w:rsidR="00E63980">
        <w:rPr>
          <w:vertAlign w:val="superscript"/>
        </w:rPr>
        <w:t xml:space="preserve">10. </w:t>
      </w:r>
    </w:p>
    <w:p w:rsidR="00865BF0" w:rsidRDefault="00865BF0" w:rsidP="00865BF0">
      <w:pPr>
        <w:pStyle w:val="Auto1"/>
        <w:numPr>
          <w:ilvl w:val="0"/>
          <w:numId w:val="0"/>
        </w:numPr>
        <w:ind w:left="720" w:hanging="360"/>
      </w:pPr>
      <w:r>
        <w:t>b.</w:t>
      </w:r>
      <w:r>
        <w:tab/>
        <w:t>Privacy laws and University regulations require maintaining the confidentiality of studen</w:t>
      </w:r>
      <w:r w:rsidR="00F74EBE">
        <w:t xml:space="preserve">ts, faculty, staff and donors. </w:t>
      </w:r>
      <w:r>
        <w:t>The Privacy Policy requires confidentiality with regard to research, electronic information and the use of the University</w:t>
      </w:r>
      <w:r w:rsidR="002D3DE1">
        <w:t xml:space="preserve">’s network. </w:t>
      </w:r>
      <w:r>
        <w:t>Certain information is maintained by hard copy</w:t>
      </w:r>
      <w:r w:rsidR="006439D1">
        <w:t xml:space="preserve"> </w:t>
      </w:r>
      <w:r w:rsidR="00413E2B">
        <w:t xml:space="preserve">or in a PDF document in an electronic file folder </w:t>
      </w:r>
      <w:r>
        <w:t>accessible only to indiv</w:t>
      </w:r>
      <w:r w:rsidR="00BD4BC6">
        <w:t>iduals approved by the Associate</w:t>
      </w:r>
      <w:r>
        <w:t xml:space="preserve"> Vice Pre</w:t>
      </w:r>
      <w:r w:rsidR="002D3DE1">
        <w:t xml:space="preserve">sident of </w:t>
      </w:r>
      <w:r w:rsidR="00BD4BC6">
        <w:t xml:space="preserve">University </w:t>
      </w:r>
      <w:r w:rsidR="002D3DE1">
        <w:t>Advancement</w:t>
      </w:r>
      <w:r w:rsidR="00BD4BC6">
        <w:t xml:space="preserve">. </w:t>
      </w:r>
    </w:p>
    <w:p w:rsidR="00865BF0" w:rsidRDefault="00865BF0" w:rsidP="00865BF0">
      <w:pPr>
        <w:pStyle w:val="Auto1"/>
        <w:numPr>
          <w:ilvl w:val="0"/>
          <w:numId w:val="0"/>
        </w:numPr>
        <w:ind w:left="720" w:hanging="360"/>
      </w:pPr>
      <w:r>
        <w:t>c.</w:t>
      </w:r>
      <w:r>
        <w:tab/>
        <w:t>A</w:t>
      </w:r>
      <w:r w:rsidRPr="00C95F61">
        <w:t>ll</w:t>
      </w:r>
      <w:r>
        <w:t xml:space="preserve"> information obtained from or about donors by the University or by the Office of Prospect Research shall be held in strictest confidence.  The name, the gift amount and/or the conditions of any gift shall not be published without the approval of the donor/beneficiary.  </w:t>
      </w:r>
    </w:p>
    <w:p w:rsidR="00865BF0" w:rsidRDefault="00865BF0" w:rsidP="00865BF0">
      <w:pPr>
        <w:pStyle w:val="Auto1"/>
        <w:numPr>
          <w:ilvl w:val="0"/>
          <w:numId w:val="0"/>
        </w:numPr>
        <w:ind w:left="720" w:hanging="360"/>
      </w:pPr>
      <w:r>
        <w:t>d.</w:t>
      </w:r>
      <w:r>
        <w:tab/>
        <w:t xml:space="preserve">The University subscribes to the Association of Professional Researchers for Advancement </w:t>
      </w:r>
      <w:r w:rsidRPr="001C4F7B">
        <w:t>(See</w:t>
      </w:r>
      <w:r w:rsidR="001C4F7B" w:rsidRPr="001C4F7B">
        <w:t xml:space="preserve"> http://www.aprahome.org</w:t>
      </w:r>
      <w:r w:rsidRPr="001C4F7B">
        <w:t>).</w:t>
      </w:r>
      <w:r w:rsidRPr="003F46EC">
        <w:t xml:space="preserve"> </w:t>
      </w:r>
    </w:p>
    <w:p w:rsidR="00865BF0" w:rsidRDefault="00865BF0" w:rsidP="00865BF0">
      <w:pPr>
        <w:pStyle w:val="Auto1"/>
        <w:numPr>
          <w:ilvl w:val="0"/>
          <w:numId w:val="0"/>
        </w:numPr>
        <w:ind w:left="720" w:hanging="360"/>
      </w:pPr>
      <w:r w:rsidRPr="009D4361">
        <w:t>e</w:t>
      </w:r>
      <w:r w:rsidRPr="00EE78FD">
        <w:rPr>
          <w:b/>
        </w:rPr>
        <w:t>.</w:t>
      </w:r>
      <w:r w:rsidRPr="00EE78FD">
        <w:rPr>
          <w:b/>
        </w:rPr>
        <w:tab/>
      </w:r>
      <w:r w:rsidRPr="00EE78FD">
        <w:t xml:space="preserve">University Advancement </w:t>
      </w:r>
      <w:r>
        <w:t xml:space="preserve">is not interested in employees bringing contact or mail lists from other employers and in turn expects that all employees will not take </w:t>
      </w:r>
      <w:smartTag w:uri="urn:schemas-microsoft-com:office:smarttags" w:element="place">
        <w:smartTag w:uri="urn:schemas-microsoft-com:office:smarttags" w:element="PlaceName">
          <w:r>
            <w:t>Chapman</w:t>
          </w:r>
        </w:smartTag>
        <w:r>
          <w:t xml:space="preserve"> </w:t>
        </w:r>
        <w:smartTag w:uri="urn:schemas-microsoft-com:office:smarttags" w:element="PlaceType">
          <w:r>
            <w:t>University</w:t>
          </w:r>
        </w:smartTag>
      </w:smartTag>
      <w:r>
        <w:t xml:space="preserve"> contacts or mail lists if they change employment</w:t>
      </w:r>
      <w:r w:rsidRPr="00EE78FD">
        <w:t>.</w:t>
      </w:r>
      <w:r w:rsidR="00F74EBE">
        <w:t xml:space="preserve"> </w:t>
      </w:r>
      <w:r>
        <w:t xml:space="preserve">All University Advancement employees will annually reconfirm </w:t>
      </w:r>
      <w:r w:rsidR="00575B8B">
        <w:t xml:space="preserve">their </w:t>
      </w:r>
      <w:r>
        <w:t xml:space="preserve">commitment to protect confidential, proprietary or private donor information </w:t>
      </w:r>
      <w:r w:rsidR="009C7ECC">
        <w:t>through the Protected Informat</w:t>
      </w:r>
      <w:r w:rsidR="00C708ED">
        <w:t xml:space="preserve">ion </w:t>
      </w:r>
      <w:r w:rsidR="006C5D5C">
        <w:t>Agreement</w:t>
      </w:r>
      <w:r w:rsidR="003E2FB4">
        <w:t xml:space="preserve"> </w:t>
      </w:r>
      <w:r w:rsidR="00D17B1E">
        <w:rPr>
          <w:vertAlign w:val="superscript"/>
        </w:rPr>
        <w:t>2</w:t>
      </w:r>
      <w:r w:rsidR="00A33E7C">
        <w:t>.</w:t>
      </w:r>
    </w:p>
    <w:p w:rsidR="00865BF0" w:rsidRDefault="00865BF0" w:rsidP="00865BF0">
      <w:pPr>
        <w:pStyle w:val="Auto1"/>
        <w:numPr>
          <w:ilvl w:val="0"/>
          <w:numId w:val="0"/>
        </w:numPr>
        <w:ind w:left="720" w:hanging="360"/>
      </w:pPr>
    </w:p>
    <w:p w:rsidR="00865BF0" w:rsidRPr="002E4312" w:rsidRDefault="00865BF0" w:rsidP="00865BF0">
      <w:pPr>
        <w:pStyle w:val="Auto1"/>
        <w:numPr>
          <w:ilvl w:val="0"/>
          <w:numId w:val="0"/>
        </w:numPr>
        <w:ind w:left="720" w:hanging="360"/>
      </w:pPr>
    </w:p>
    <w:p w:rsidR="00865BF0" w:rsidRPr="00A92061" w:rsidRDefault="00865BF0" w:rsidP="00030B6C">
      <w:pPr>
        <w:pStyle w:val="Auto1"/>
        <w:numPr>
          <w:ilvl w:val="0"/>
          <w:numId w:val="0"/>
        </w:numPr>
        <w:tabs>
          <w:tab w:val="left" w:pos="360"/>
        </w:tabs>
        <w:rPr>
          <w:b/>
          <w:szCs w:val="24"/>
          <w:u w:val="single"/>
        </w:rPr>
      </w:pPr>
      <w:r w:rsidRPr="00A92061">
        <w:rPr>
          <w:b/>
          <w:sz w:val="28"/>
          <w:szCs w:val="28"/>
        </w:rPr>
        <w:lastRenderedPageBreak/>
        <w:t>2.</w:t>
      </w:r>
      <w:r w:rsidRPr="00A92061">
        <w:rPr>
          <w:b/>
          <w:sz w:val="28"/>
          <w:szCs w:val="28"/>
        </w:rPr>
        <w:tab/>
      </w:r>
      <w:r w:rsidRPr="00A92061">
        <w:rPr>
          <w:b/>
          <w:szCs w:val="24"/>
        </w:rPr>
        <w:t>Release of Donor Information</w:t>
      </w:r>
      <w:r w:rsidRPr="00A92061">
        <w:rPr>
          <w:b/>
          <w:szCs w:val="24"/>
          <w:u w:val="single"/>
        </w:rPr>
        <w:t xml:space="preserve"> </w:t>
      </w:r>
    </w:p>
    <w:p w:rsidR="00865BF0" w:rsidRPr="00A92061" w:rsidRDefault="00865BF0" w:rsidP="00865BF0">
      <w:pPr>
        <w:pStyle w:val="Auto1"/>
        <w:numPr>
          <w:ilvl w:val="0"/>
          <w:numId w:val="0"/>
        </w:numPr>
        <w:tabs>
          <w:tab w:val="left" w:pos="360"/>
        </w:tabs>
        <w:ind w:left="720" w:hanging="360"/>
        <w:rPr>
          <w:szCs w:val="24"/>
        </w:rPr>
      </w:pPr>
      <w:r w:rsidRPr="00A92061">
        <w:rPr>
          <w:szCs w:val="24"/>
        </w:rPr>
        <w:t>a</w:t>
      </w:r>
      <w:r>
        <w:rPr>
          <w:szCs w:val="24"/>
        </w:rPr>
        <w:t>.</w:t>
      </w:r>
      <w:r>
        <w:rPr>
          <w:szCs w:val="24"/>
        </w:rPr>
        <w:tab/>
      </w:r>
      <w:r w:rsidRPr="00A92061">
        <w:rPr>
          <w:szCs w:val="24"/>
        </w:rPr>
        <w:t xml:space="preserve">Donor information, including name, address, employer, birth date, spouse and family information, donation records and other information is kept in an </w:t>
      </w:r>
      <w:r w:rsidR="0096206B">
        <w:rPr>
          <w:szCs w:val="24"/>
        </w:rPr>
        <w:t xml:space="preserve">advancement </w:t>
      </w:r>
      <w:r w:rsidRPr="00A92061">
        <w:rPr>
          <w:szCs w:val="24"/>
        </w:rPr>
        <w:t>database</w:t>
      </w:r>
      <w:r w:rsidR="0096206B">
        <w:rPr>
          <w:szCs w:val="24"/>
        </w:rPr>
        <w:t>.</w:t>
      </w:r>
      <w:r w:rsidRPr="00A92061">
        <w:rPr>
          <w:szCs w:val="24"/>
        </w:rPr>
        <w:t xml:space="preserve"> Requests for information </w:t>
      </w:r>
      <w:r w:rsidR="00927693">
        <w:rPr>
          <w:szCs w:val="24"/>
        </w:rPr>
        <w:t xml:space="preserve">are </w:t>
      </w:r>
      <w:r w:rsidRPr="00A92061">
        <w:rPr>
          <w:szCs w:val="24"/>
        </w:rPr>
        <w:t xml:space="preserve">made in writing using </w:t>
      </w:r>
      <w:r w:rsidRPr="00156B6A">
        <w:rPr>
          <w:szCs w:val="24"/>
        </w:rPr>
        <w:t xml:space="preserve">the </w:t>
      </w:r>
      <w:r w:rsidR="00CF590E" w:rsidRPr="00156B6A">
        <w:rPr>
          <w:szCs w:val="24"/>
        </w:rPr>
        <w:t xml:space="preserve">Advancement Report </w:t>
      </w:r>
      <w:r w:rsidR="008C28EA" w:rsidRPr="00156B6A">
        <w:rPr>
          <w:szCs w:val="24"/>
        </w:rPr>
        <w:t xml:space="preserve">Request </w:t>
      </w:r>
      <w:r w:rsidR="00927693">
        <w:rPr>
          <w:szCs w:val="24"/>
          <w:vertAlign w:val="superscript"/>
        </w:rPr>
        <w:t xml:space="preserve">3 </w:t>
      </w:r>
      <w:r w:rsidR="00927693">
        <w:rPr>
          <w:szCs w:val="24"/>
        </w:rPr>
        <w:t>f</w:t>
      </w:r>
      <w:r w:rsidR="008C28EA" w:rsidRPr="00156B6A">
        <w:rPr>
          <w:szCs w:val="24"/>
        </w:rPr>
        <w:t>orm</w:t>
      </w:r>
      <w:r w:rsidRPr="00156B6A">
        <w:rPr>
          <w:szCs w:val="24"/>
        </w:rPr>
        <w:t xml:space="preserve"> for Chapman University internal units or by letter on letter</w:t>
      </w:r>
      <w:r w:rsidR="00F74EBE" w:rsidRPr="00156B6A">
        <w:rPr>
          <w:szCs w:val="24"/>
        </w:rPr>
        <w:t>head</w:t>
      </w:r>
      <w:r w:rsidR="00F74EBE">
        <w:rPr>
          <w:szCs w:val="24"/>
        </w:rPr>
        <w:t xml:space="preserve"> of the requesting agency. </w:t>
      </w:r>
      <w:r w:rsidR="00BE7180">
        <w:rPr>
          <w:szCs w:val="24"/>
        </w:rPr>
        <w:t xml:space="preserve">Lists of email addresses are requested through an online form on the Chapman website at campus-services/marketing-communication. </w:t>
      </w:r>
      <w:r w:rsidRPr="00A92061">
        <w:rPr>
          <w:szCs w:val="24"/>
        </w:rPr>
        <w:t>Members of the Board of T</w:t>
      </w:r>
      <w:r w:rsidR="00BE7180">
        <w:rPr>
          <w:szCs w:val="24"/>
        </w:rPr>
        <w:t xml:space="preserve">rustees, Board of Governors, </w:t>
      </w:r>
      <w:r w:rsidRPr="00A92061">
        <w:rPr>
          <w:szCs w:val="24"/>
        </w:rPr>
        <w:t>President’s Cabinet</w:t>
      </w:r>
      <w:r w:rsidR="00BE7180">
        <w:rPr>
          <w:szCs w:val="24"/>
        </w:rPr>
        <w:t xml:space="preserve"> and Senior Staff</w:t>
      </w:r>
      <w:r w:rsidRPr="00A92061">
        <w:rPr>
          <w:szCs w:val="24"/>
        </w:rPr>
        <w:t xml:space="preserve"> will be excluded from all mailing list requests unless approved in advance for inclusion by the Executive Vice President of University Advancement.</w:t>
      </w:r>
    </w:p>
    <w:p w:rsidR="00865BF0" w:rsidRDefault="00865BF0" w:rsidP="00724AC2">
      <w:pPr>
        <w:pStyle w:val="Auto1"/>
        <w:numPr>
          <w:ilvl w:val="0"/>
          <w:numId w:val="0"/>
        </w:numPr>
        <w:tabs>
          <w:tab w:val="left" w:pos="360"/>
        </w:tabs>
        <w:ind w:left="720" w:hanging="360"/>
        <w:rPr>
          <w:szCs w:val="24"/>
        </w:rPr>
      </w:pPr>
      <w:r w:rsidRPr="00A92061">
        <w:rPr>
          <w:szCs w:val="24"/>
        </w:rPr>
        <w:t>b.</w:t>
      </w:r>
      <w:r>
        <w:rPr>
          <w:szCs w:val="24"/>
        </w:rPr>
        <w:tab/>
      </w:r>
      <w:r w:rsidRPr="00A92061">
        <w:rPr>
          <w:szCs w:val="24"/>
        </w:rPr>
        <w:t>University affiliated organizations and departments who support approved U</w:t>
      </w:r>
      <w:r w:rsidR="003F46EC">
        <w:rPr>
          <w:szCs w:val="24"/>
        </w:rPr>
        <w:t>niversity activities may request</w:t>
      </w:r>
      <w:r w:rsidRPr="00A92061">
        <w:rPr>
          <w:szCs w:val="24"/>
        </w:rPr>
        <w:t xml:space="preserve"> information from the </w:t>
      </w:r>
      <w:r w:rsidR="0096206B">
        <w:rPr>
          <w:szCs w:val="24"/>
        </w:rPr>
        <w:t>a</w:t>
      </w:r>
      <w:r w:rsidR="00575B8B">
        <w:rPr>
          <w:szCs w:val="24"/>
        </w:rPr>
        <w:t>dvancement</w:t>
      </w:r>
      <w:r w:rsidR="00575B8B" w:rsidRPr="00A92061">
        <w:rPr>
          <w:szCs w:val="24"/>
        </w:rPr>
        <w:t xml:space="preserve"> </w:t>
      </w:r>
      <w:r w:rsidRPr="00A92061">
        <w:rPr>
          <w:szCs w:val="24"/>
        </w:rPr>
        <w:t>database. In cases of dispute</w:t>
      </w:r>
      <w:r w:rsidR="003F46EC">
        <w:rPr>
          <w:szCs w:val="24"/>
        </w:rPr>
        <w:t>,</w:t>
      </w:r>
      <w:r w:rsidRPr="00A92061">
        <w:rPr>
          <w:szCs w:val="24"/>
        </w:rPr>
        <w:t xml:space="preserve"> whether a requesting agency/department has a legitimate affiliation with the University, the final decision will rest with the </w:t>
      </w:r>
      <w:r w:rsidR="000944BD">
        <w:rPr>
          <w:szCs w:val="24"/>
        </w:rPr>
        <w:t>Executive Vice President of University Advancement</w:t>
      </w:r>
      <w:r w:rsidRPr="00A92061">
        <w:rPr>
          <w:szCs w:val="24"/>
        </w:rPr>
        <w:t xml:space="preserve"> </w:t>
      </w:r>
      <w:r w:rsidR="006044F0">
        <w:rPr>
          <w:szCs w:val="24"/>
        </w:rPr>
        <w:t>or his/her designee.</w:t>
      </w:r>
      <w:r w:rsidR="00F74EBE">
        <w:rPr>
          <w:szCs w:val="24"/>
        </w:rPr>
        <w:t xml:space="preserve"> </w:t>
      </w:r>
      <w:smartTag w:uri="urn:schemas-microsoft-com:office:smarttags" w:element="place">
        <w:smartTag w:uri="urn:schemas-microsoft-com:office:smarttags" w:element="PlaceName">
          <w:r w:rsidRPr="00A92061">
            <w:rPr>
              <w:szCs w:val="24"/>
            </w:rPr>
            <w:t>Chapman</w:t>
          </w:r>
        </w:smartTag>
        <w:r w:rsidRPr="00A92061">
          <w:rPr>
            <w:szCs w:val="24"/>
          </w:rPr>
          <w:t xml:space="preserve"> </w:t>
        </w:r>
        <w:smartTag w:uri="urn:schemas-microsoft-com:office:smarttags" w:element="PlaceType">
          <w:r w:rsidRPr="00A92061">
            <w:rPr>
              <w:szCs w:val="24"/>
            </w:rPr>
            <w:t>University</w:t>
          </w:r>
        </w:smartTag>
      </w:smartTag>
      <w:r w:rsidRPr="00A92061">
        <w:rPr>
          <w:szCs w:val="24"/>
        </w:rPr>
        <w:t xml:space="preserve"> departments that may request mailing lists and other information include, but are not limited to:</w:t>
      </w:r>
    </w:p>
    <w:p w:rsidR="00724AC2" w:rsidRPr="00187546" w:rsidRDefault="00724AC2" w:rsidP="00724AC2">
      <w:pPr>
        <w:pStyle w:val="NoSpacing"/>
      </w:pPr>
    </w:p>
    <w:p w:rsidR="00865BF0" w:rsidRPr="00187546" w:rsidRDefault="00865BF0" w:rsidP="00641335">
      <w:pPr>
        <w:pStyle w:val="NoSpacing"/>
        <w:numPr>
          <w:ilvl w:val="0"/>
          <w:numId w:val="49"/>
        </w:numPr>
        <w:rPr>
          <w:rFonts w:ascii="Times New Roman" w:hAnsi="Times New Roman"/>
          <w:sz w:val="24"/>
          <w:szCs w:val="24"/>
        </w:rPr>
      </w:pPr>
      <w:r w:rsidRPr="00187546">
        <w:rPr>
          <w:rFonts w:ascii="Times New Roman" w:hAnsi="Times New Roman"/>
          <w:sz w:val="24"/>
          <w:szCs w:val="24"/>
        </w:rPr>
        <w:t>Un</w:t>
      </w:r>
      <w:r w:rsidR="00724AC2">
        <w:rPr>
          <w:rFonts w:ascii="Times New Roman" w:hAnsi="Times New Roman"/>
          <w:sz w:val="24"/>
          <w:szCs w:val="24"/>
        </w:rPr>
        <w:t>iversity Advancement departments</w:t>
      </w:r>
    </w:p>
    <w:p w:rsidR="00865BF0" w:rsidRPr="00187546" w:rsidRDefault="00865BF0" w:rsidP="00641335">
      <w:pPr>
        <w:pStyle w:val="NoSpacing"/>
        <w:numPr>
          <w:ilvl w:val="0"/>
          <w:numId w:val="49"/>
        </w:numPr>
        <w:rPr>
          <w:rFonts w:ascii="Times New Roman" w:hAnsi="Times New Roman"/>
          <w:sz w:val="24"/>
          <w:szCs w:val="24"/>
        </w:rPr>
      </w:pPr>
      <w:r w:rsidRPr="00187546">
        <w:rPr>
          <w:rFonts w:ascii="Times New Roman" w:hAnsi="Times New Roman"/>
          <w:sz w:val="24"/>
          <w:szCs w:val="24"/>
        </w:rPr>
        <w:t>Administrative units of Chapman University</w:t>
      </w:r>
    </w:p>
    <w:p w:rsidR="00865BF0" w:rsidRPr="00187546" w:rsidRDefault="00865BF0" w:rsidP="00641335">
      <w:pPr>
        <w:pStyle w:val="NoSpacing"/>
        <w:numPr>
          <w:ilvl w:val="0"/>
          <w:numId w:val="49"/>
        </w:numPr>
        <w:rPr>
          <w:rFonts w:ascii="Times New Roman" w:hAnsi="Times New Roman"/>
          <w:sz w:val="24"/>
          <w:szCs w:val="24"/>
        </w:rPr>
      </w:pPr>
      <w:r w:rsidRPr="00187546">
        <w:rPr>
          <w:rFonts w:ascii="Times New Roman" w:hAnsi="Times New Roman"/>
          <w:sz w:val="24"/>
          <w:szCs w:val="24"/>
        </w:rPr>
        <w:t xml:space="preserve">Academic units of Chapman University </w:t>
      </w:r>
    </w:p>
    <w:p w:rsidR="00865BF0" w:rsidRPr="00187546" w:rsidRDefault="00865BF0" w:rsidP="00641335">
      <w:pPr>
        <w:pStyle w:val="NoSpacing"/>
        <w:numPr>
          <w:ilvl w:val="0"/>
          <w:numId w:val="49"/>
        </w:numPr>
        <w:rPr>
          <w:rFonts w:ascii="Times New Roman" w:hAnsi="Times New Roman"/>
          <w:sz w:val="24"/>
          <w:szCs w:val="24"/>
        </w:rPr>
      </w:pPr>
      <w:r w:rsidRPr="00187546">
        <w:rPr>
          <w:rFonts w:ascii="Times New Roman" w:hAnsi="Times New Roman"/>
          <w:sz w:val="24"/>
          <w:szCs w:val="24"/>
        </w:rPr>
        <w:t>Career Development Center</w:t>
      </w:r>
    </w:p>
    <w:p w:rsidR="00865BF0" w:rsidRPr="00187546" w:rsidRDefault="00865BF0" w:rsidP="00641335">
      <w:pPr>
        <w:pStyle w:val="NoSpacing"/>
        <w:numPr>
          <w:ilvl w:val="0"/>
          <w:numId w:val="49"/>
        </w:numPr>
        <w:rPr>
          <w:rFonts w:ascii="Times New Roman" w:hAnsi="Times New Roman"/>
          <w:sz w:val="24"/>
          <w:szCs w:val="24"/>
        </w:rPr>
      </w:pPr>
      <w:r w:rsidRPr="00187546">
        <w:rPr>
          <w:rFonts w:ascii="Times New Roman" w:hAnsi="Times New Roman"/>
          <w:sz w:val="24"/>
          <w:szCs w:val="24"/>
        </w:rPr>
        <w:t>Chapman University affinity groups</w:t>
      </w:r>
    </w:p>
    <w:p w:rsidR="00865BF0" w:rsidRPr="00187546" w:rsidRDefault="00865BF0" w:rsidP="00641335">
      <w:pPr>
        <w:pStyle w:val="NoSpacing"/>
        <w:numPr>
          <w:ilvl w:val="0"/>
          <w:numId w:val="49"/>
        </w:numPr>
        <w:rPr>
          <w:rFonts w:ascii="Times New Roman" w:hAnsi="Times New Roman"/>
          <w:sz w:val="24"/>
          <w:szCs w:val="24"/>
        </w:rPr>
      </w:pPr>
      <w:r w:rsidRPr="00187546">
        <w:rPr>
          <w:rFonts w:ascii="Times New Roman" w:hAnsi="Times New Roman"/>
          <w:sz w:val="24"/>
          <w:szCs w:val="24"/>
        </w:rPr>
        <w:t>Chapman University clubs</w:t>
      </w:r>
    </w:p>
    <w:p w:rsidR="00592510" w:rsidRDefault="00865BF0" w:rsidP="00592510">
      <w:pPr>
        <w:pStyle w:val="Auto1"/>
        <w:numPr>
          <w:ilvl w:val="0"/>
          <w:numId w:val="0"/>
        </w:numPr>
        <w:tabs>
          <w:tab w:val="left" w:pos="360"/>
        </w:tabs>
        <w:ind w:left="720" w:hanging="360"/>
        <w:rPr>
          <w:szCs w:val="24"/>
        </w:rPr>
      </w:pPr>
      <w:r w:rsidRPr="00A92061">
        <w:rPr>
          <w:szCs w:val="24"/>
        </w:rPr>
        <w:t>c.</w:t>
      </w:r>
      <w:r w:rsidRPr="00A92061">
        <w:rPr>
          <w:szCs w:val="24"/>
        </w:rPr>
        <w:tab/>
        <w:t>External agencies or organizatio</w:t>
      </w:r>
      <w:r w:rsidR="0096206B">
        <w:rPr>
          <w:szCs w:val="24"/>
        </w:rPr>
        <w:t xml:space="preserve">ns may request information from </w:t>
      </w:r>
      <w:r w:rsidR="003F46EC">
        <w:rPr>
          <w:szCs w:val="24"/>
        </w:rPr>
        <w:t xml:space="preserve">University </w:t>
      </w:r>
      <w:r w:rsidR="00575B8B">
        <w:rPr>
          <w:szCs w:val="24"/>
        </w:rPr>
        <w:t>Advancement</w:t>
      </w:r>
      <w:r w:rsidR="0096206B">
        <w:rPr>
          <w:szCs w:val="24"/>
        </w:rPr>
        <w:t xml:space="preserve"> </w:t>
      </w:r>
      <w:r w:rsidR="00F74EBE">
        <w:rPr>
          <w:szCs w:val="24"/>
        </w:rPr>
        <w:t xml:space="preserve">in writing on letterhead. </w:t>
      </w:r>
      <w:r w:rsidRPr="00A92061">
        <w:rPr>
          <w:szCs w:val="24"/>
        </w:rPr>
        <w:t>These organizations include, but are not limited to:</w:t>
      </w:r>
    </w:p>
    <w:p w:rsidR="00865BF0" w:rsidRPr="00187546" w:rsidRDefault="00865BF0" w:rsidP="00641335">
      <w:pPr>
        <w:pStyle w:val="Auto1"/>
        <w:numPr>
          <w:ilvl w:val="0"/>
          <w:numId w:val="50"/>
        </w:numPr>
        <w:tabs>
          <w:tab w:val="left" w:pos="360"/>
        </w:tabs>
        <w:rPr>
          <w:szCs w:val="24"/>
        </w:rPr>
      </w:pPr>
      <w:r w:rsidRPr="00187546">
        <w:rPr>
          <w:szCs w:val="24"/>
        </w:rPr>
        <w:t>Other colleges and universities seeking the location of alumni with degrees from both Chapman University and the requesting university or college.</w:t>
      </w:r>
    </w:p>
    <w:p w:rsidR="00F74EBE" w:rsidRPr="00187546" w:rsidRDefault="00865BF0" w:rsidP="00641335">
      <w:pPr>
        <w:pStyle w:val="NoSpacing"/>
        <w:numPr>
          <w:ilvl w:val="0"/>
          <w:numId w:val="50"/>
        </w:numPr>
        <w:rPr>
          <w:rFonts w:ascii="Times New Roman" w:hAnsi="Times New Roman"/>
          <w:sz w:val="24"/>
          <w:szCs w:val="24"/>
        </w:rPr>
      </w:pPr>
      <w:r w:rsidRPr="00187546">
        <w:rPr>
          <w:rFonts w:ascii="Times New Roman" w:hAnsi="Times New Roman"/>
          <w:sz w:val="24"/>
          <w:szCs w:val="24"/>
        </w:rPr>
        <w:t>Law enforcement agencies and student</w:t>
      </w:r>
      <w:r w:rsidR="00415A36" w:rsidRPr="00187546">
        <w:rPr>
          <w:rFonts w:ascii="Times New Roman" w:hAnsi="Times New Roman"/>
          <w:sz w:val="24"/>
          <w:szCs w:val="24"/>
        </w:rPr>
        <w:t xml:space="preserve"> loan agencies</w:t>
      </w:r>
    </w:p>
    <w:p w:rsidR="00865BF0" w:rsidRPr="00A92061" w:rsidRDefault="00865BF0" w:rsidP="00030B6C">
      <w:pPr>
        <w:pStyle w:val="Auto1"/>
        <w:numPr>
          <w:ilvl w:val="0"/>
          <w:numId w:val="0"/>
        </w:numPr>
        <w:tabs>
          <w:tab w:val="left" w:pos="360"/>
        </w:tabs>
        <w:ind w:left="720" w:hanging="360"/>
        <w:rPr>
          <w:szCs w:val="24"/>
        </w:rPr>
      </w:pPr>
      <w:r w:rsidRPr="00A92061">
        <w:rPr>
          <w:szCs w:val="24"/>
        </w:rPr>
        <w:t>d.</w:t>
      </w:r>
      <w:r w:rsidRPr="00A92061">
        <w:rPr>
          <w:szCs w:val="24"/>
        </w:rPr>
        <w:tab/>
        <w:t>Limitations on the release of information.</w:t>
      </w:r>
    </w:p>
    <w:p w:rsidR="00CF590E" w:rsidRPr="00CF590E" w:rsidRDefault="00865BF0" w:rsidP="00DB1CCD">
      <w:pPr>
        <w:pStyle w:val="Auto1"/>
        <w:numPr>
          <w:ilvl w:val="0"/>
          <w:numId w:val="34"/>
        </w:numPr>
        <w:tabs>
          <w:tab w:val="clear" w:pos="2040"/>
          <w:tab w:val="left" w:pos="1620"/>
        </w:tabs>
        <w:ind w:left="1620"/>
      </w:pPr>
      <w:r w:rsidRPr="00CF590E">
        <w:rPr>
          <w:i/>
          <w:szCs w:val="24"/>
        </w:rPr>
        <w:t xml:space="preserve">Media. </w:t>
      </w:r>
      <w:r w:rsidRPr="00CF590E">
        <w:rPr>
          <w:szCs w:val="24"/>
        </w:rPr>
        <w:t xml:space="preserve">Information may not be released to members of the media. All requests for information from members of the media must be referred to the Chapman University Office of Communications and </w:t>
      </w:r>
      <w:r w:rsidR="00575B8B" w:rsidRPr="00CF590E">
        <w:rPr>
          <w:szCs w:val="24"/>
        </w:rPr>
        <w:t xml:space="preserve">Media </w:t>
      </w:r>
      <w:r w:rsidR="006044F0" w:rsidRPr="00CF590E">
        <w:rPr>
          <w:szCs w:val="24"/>
        </w:rPr>
        <w:t>Relations</w:t>
      </w:r>
      <w:r w:rsidRPr="00CF590E">
        <w:rPr>
          <w:szCs w:val="24"/>
        </w:rPr>
        <w:t>.</w:t>
      </w:r>
    </w:p>
    <w:p w:rsidR="00865BF0" w:rsidRDefault="00865BF0" w:rsidP="00DB1CCD">
      <w:pPr>
        <w:pStyle w:val="Auto1"/>
        <w:numPr>
          <w:ilvl w:val="0"/>
          <w:numId w:val="34"/>
        </w:numPr>
        <w:tabs>
          <w:tab w:val="clear" w:pos="2040"/>
          <w:tab w:val="left" w:pos="1620"/>
        </w:tabs>
        <w:ind w:left="1620"/>
      </w:pPr>
      <w:r w:rsidRPr="00CF590E">
        <w:rPr>
          <w:i/>
        </w:rPr>
        <w:t>Current Students.</w:t>
      </w:r>
      <w:r w:rsidR="00C466FF">
        <w:t xml:space="preserve"> </w:t>
      </w:r>
      <w:r>
        <w:t>Federal law severely restricts the information that may b</w:t>
      </w:r>
      <w:r w:rsidR="00C466FF">
        <w:t>e released on current students.</w:t>
      </w:r>
      <w:r>
        <w:t xml:space="preserve"> Therefore, NO information on current students will be released from </w:t>
      </w:r>
      <w:r w:rsidR="00575B8B">
        <w:t>University Advancement</w:t>
      </w:r>
      <w:r w:rsidR="00C466FF">
        <w:t xml:space="preserve">. </w:t>
      </w:r>
      <w:r>
        <w:t xml:space="preserve">All requests for information on current students should be forwarded to the Chapman University Registrar’s office. </w:t>
      </w:r>
    </w:p>
    <w:p w:rsidR="00865BF0" w:rsidRDefault="00865BF0" w:rsidP="00641335">
      <w:pPr>
        <w:pStyle w:val="Auto1"/>
        <w:numPr>
          <w:ilvl w:val="0"/>
          <w:numId w:val="34"/>
        </w:numPr>
        <w:tabs>
          <w:tab w:val="clear" w:pos="2040"/>
          <w:tab w:val="left" w:pos="1620"/>
        </w:tabs>
        <w:ind w:left="1620"/>
      </w:pPr>
      <w:r>
        <w:rPr>
          <w:i/>
        </w:rPr>
        <w:lastRenderedPageBreak/>
        <w:t>Political or Commercial Purposes.</w:t>
      </w:r>
      <w:r w:rsidR="00C466FF">
        <w:t xml:space="preserve"> </w:t>
      </w:r>
      <w:r>
        <w:t xml:space="preserve">The information maintained in </w:t>
      </w:r>
      <w:r w:rsidR="0096206B">
        <w:t>the a</w:t>
      </w:r>
      <w:r w:rsidR="00575B8B">
        <w:t xml:space="preserve">dvancement </w:t>
      </w:r>
      <w:r w:rsidR="0096206B">
        <w:t xml:space="preserve">database </w:t>
      </w:r>
      <w:r>
        <w:t>may not be used for non-related commercial or political purposes.</w:t>
      </w:r>
    </w:p>
    <w:p w:rsidR="00865BF0" w:rsidRDefault="00E948E3" w:rsidP="00E948E3">
      <w:pPr>
        <w:pStyle w:val="Auto1"/>
        <w:numPr>
          <w:ilvl w:val="0"/>
          <w:numId w:val="0"/>
        </w:numPr>
        <w:tabs>
          <w:tab w:val="left" w:pos="360"/>
        </w:tabs>
        <w:ind w:left="720" w:hanging="360"/>
        <w:rPr>
          <w:szCs w:val="24"/>
        </w:rPr>
      </w:pPr>
      <w:r>
        <w:rPr>
          <w:szCs w:val="24"/>
        </w:rPr>
        <w:t>e.</w:t>
      </w:r>
      <w:r>
        <w:rPr>
          <w:szCs w:val="24"/>
        </w:rPr>
        <w:tab/>
      </w:r>
      <w:r w:rsidR="00865BF0" w:rsidRPr="00E948E3">
        <w:rPr>
          <w:szCs w:val="24"/>
        </w:rPr>
        <w:t xml:space="preserve">The following list is the “directory information” that may be released from </w:t>
      </w:r>
      <w:r w:rsidR="00243B4E">
        <w:rPr>
          <w:szCs w:val="24"/>
        </w:rPr>
        <w:t xml:space="preserve">University </w:t>
      </w:r>
      <w:r w:rsidR="00575B8B" w:rsidRPr="00E948E3">
        <w:rPr>
          <w:szCs w:val="24"/>
        </w:rPr>
        <w:t xml:space="preserve">Advancement </w:t>
      </w:r>
      <w:r w:rsidR="00865BF0" w:rsidRPr="00E948E3">
        <w:rPr>
          <w:szCs w:val="24"/>
        </w:rPr>
        <w:t>to the departments and agencies named above.</w:t>
      </w:r>
    </w:p>
    <w:p w:rsidR="00521AF6" w:rsidRPr="00E948E3" w:rsidRDefault="00521AF6" w:rsidP="00521AF6">
      <w:pPr>
        <w:pStyle w:val="NoSpacing"/>
      </w:pPr>
    </w:p>
    <w:p w:rsidR="00865BF0" w:rsidRPr="00187546" w:rsidRDefault="00865BF0" w:rsidP="00641335">
      <w:pPr>
        <w:pStyle w:val="NoSpacing"/>
        <w:numPr>
          <w:ilvl w:val="0"/>
          <w:numId w:val="51"/>
        </w:numPr>
        <w:rPr>
          <w:rFonts w:ascii="Times New Roman" w:hAnsi="Times New Roman"/>
          <w:sz w:val="24"/>
          <w:szCs w:val="24"/>
        </w:rPr>
      </w:pPr>
      <w:r w:rsidRPr="00187546">
        <w:rPr>
          <w:rFonts w:ascii="Times New Roman" w:hAnsi="Times New Roman"/>
          <w:sz w:val="24"/>
          <w:szCs w:val="24"/>
        </w:rPr>
        <w:t>Full name</w:t>
      </w:r>
    </w:p>
    <w:p w:rsidR="00865BF0" w:rsidRPr="00187546" w:rsidRDefault="00865BF0" w:rsidP="00641335">
      <w:pPr>
        <w:pStyle w:val="NoSpacing"/>
        <w:numPr>
          <w:ilvl w:val="0"/>
          <w:numId w:val="51"/>
        </w:numPr>
        <w:rPr>
          <w:rFonts w:ascii="Times New Roman" w:hAnsi="Times New Roman"/>
          <w:sz w:val="24"/>
          <w:szCs w:val="24"/>
        </w:rPr>
      </w:pPr>
      <w:r w:rsidRPr="00187546">
        <w:rPr>
          <w:rFonts w:ascii="Times New Roman" w:hAnsi="Times New Roman"/>
          <w:sz w:val="24"/>
          <w:szCs w:val="24"/>
        </w:rPr>
        <w:t>Address and telephone number(s)</w:t>
      </w:r>
    </w:p>
    <w:p w:rsidR="00865BF0" w:rsidRPr="00187546" w:rsidRDefault="00865BF0" w:rsidP="00641335">
      <w:pPr>
        <w:pStyle w:val="NoSpacing"/>
        <w:numPr>
          <w:ilvl w:val="0"/>
          <w:numId w:val="51"/>
        </w:numPr>
        <w:rPr>
          <w:rFonts w:ascii="Times New Roman" w:hAnsi="Times New Roman"/>
          <w:sz w:val="24"/>
          <w:szCs w:val="24"/>
        </w:rPr>
      </w:pPr>
      <w:r w:rsidRPr="00187546">
        <w:rPr>
          <w:rFonts w:ascii="Times New Roman" w:hAnsi="Times New Roman"/>
          <w:sz w:val="24"/>
          <w:szCs w:val="24"/>
        </w:rPr>
        <w:t>Degree(s) and date of degree(s) awarded by Chapman University</w:t>
      </w:r>
    </w:p>
    <w:p w:rsidR="00CB0FA6" w:rsidRPr="00187546" w:rsidRDefault="00865BF0" w:rsidP="00641335">
      <w:pPr>
        <w:pStyle w:val="NoSpacing"/>
        <w:numPr>
          <w:ilvl w:val="0"/>
          <w:numId w:val="51"/>
        </w:numPr>
        <w:rPr>
          <w:rFonts w:ascii="Times New Roman" w:hAnsi="Times New Roman"/>
          <w:sz w:val="24"/>
          <w:szCs w:val="24"/>
        </w:rPr>
      </w:pPr>
      <w:r w:rsidRPr="00187546">
        <w:rPr>
          <w:rFonts w:ascii="Times New Roman" w:hAnsi="Times New Roman"/>
          <w:sz w:val="24"/>
          <w:szCs w:val="24"/>
        </w:rPr>
        <w:t>School(s) from which degree(s) was/were granted with major field of study</w:t>
      </w:r>
    </w:p>
    <w:p w:rsidR="00F94DEE" w:rsidRPr="00187546" w:rsidRDefault="00575B8B" w:rsidP="00641335">
      <w:pPr>
        <w:pStyle w:val="NoSpacing"/>
        <w:numPr>
          <w:ilvl w:val="0"/>
          <w:numId w:val="51"/>
        </w:numPr>
        <w:rPr>
          <w:rFonts w:ascii="Times New Roman" w:hAnsi="Times New Roman"/>
          <w:sz w:val="24"/>
          <w:szCs w:val="24"/>
        </w:rPr>
      </w:pPr>
      <w:r w:rsidRPr="00187546">
        <w:rPr>
          <w:rFonts w:ascii="Times New Roman" w:hAnsi="Times New Roman"/>
          <w:sz w:val="24"/>
          <w:szCs w:val="24"/>
        </w:rPr>
        <w:t>Employment</w:t>
      </w:r>
    </w:p>
    <w:p w:rsidR="00865BF0" w:rsidRPr="00187546" w:rsidRDefault="00865BF0" w:rsidP="00641335">
      <w:pPr>
        <w:pStyle w:val="NoSpacing"/>
        <w:numPr>
          <w:ilvl w:val="0"/>
          <w:numId w:val="51"/>
        </w:numPr>
        <w:rPr>
          <w:rFonts w:ascii="Times New Roman" w:hAnsi="Times New Roman"/>
          <w:sz w:val="24"/>
          <w:szCs w:val="24"/>
        </w:rPr>
      </w:pPr>
      <w:r w:rsidRPr="00187546">
        <w:rPr>
          <w:rFonts w:ascii="Times New Roman" w:hAnsi="Times New Roman"/>
          <w:sz w:val="24"/>
          <w:szCs w:val="24"/>
        </w:rPr>
        <w:t>Employer address and telephone number</w:t>
      </w:r>
    </w:p>
    <w:p w:rsidR="00865BF0" w:rsidRPr="00187546" w:rsidRDefault="00865BF0" w:rsidP="00641335">
      <w:pPr>
        <w:pStyle w:val="NoSpacing"/>
        <w:numPr>
          <w:ilvl w:val="0"/>
          <w:numId w:val="51"/>
        </w:numPr>
        <w:rPr>
          <w:rFonts w:ascii="Times New Roman" w:hAnsi="Times New Roman"/>
          <w:sz w:val="24"/>
          <w:szCs w:val="24"/>
        </w:rPr>
      </w:pPr>
      <w:r w:rsidRPr="00187546">
        <w:rPr>
          <w:rFonts w:ascii="Times New Roman" w:hAnsi="Times New Roman"/>
          <w:sz w:val="24"/>
          <w:szCs w:val="24"/>
        </w:rPr>
        <w:t>E-mail address</w:t>
      </w:r>
    </w:p>
    <w:p w:rsidR="00865BF0" w:rsidRPr="00187546" w:rsidRDefault="00865BF0" w:rsidP="00641335">
      <w:pPr>
        <w:pStyle w:val="NoSpacing"/>
        <w:numPr>
          <w:ilvl w:val="0"/>
          <w:numId w:val="51"/>
        </w:numPr>
        <w:rPr>
          <w:rFonts w:ascii="Times New Roman" w:hAnsi="Times New Roman"/>
          <w:sz w:val="24"/>
          <w:szCs w:val="24"/>
        </w:rPr>
      </w:pPr>
      <w:r w:rsidRPr="00187546">
        <w:rPr>
          <w:rFonts w:ascii="Times New Roman" w:hAnsi="Times New Roman"/>
          <w:sz w:val="24"/>
          <w:szCs w:val="24"/>
        </w:rPr>
        <w:t>Fax numbers</w:t>
      </w:r>
    </w:p>
    <w:p w:rsidR="00865BF0" w:rsidRDefault="00865BF0" w:rsidP="00865BF0">
      <w:pPr>
        <w:pStyle w:val="Auto1"/>
        <w:numPr>
          <w:ilvl w:val="0"/>
          <w:numId w:val="0"/>
        </w:numPr>
        <w:ind w:left="720" w:hanging="360"/>
      </w:pPr>
      <w:r>
        <w:t>f.</w:t>
      </w:r>
      <w:r>
        <w:tab/>
        <w:t>Additional information available to University departments for the support of approved University-related activities includes the following list.</w:t>
      </w:r>
    </w:p>
    <w:p w:rsidR="00521AF6" w:rsidRDefault="00521AF6" w:rsidP="00521AF6">
      <w:pPr>
        <w:pStyle w:val="NoSpacing"/>
      </w:pPr>
    </w:p>
    <w:p w:rsidR="00865BF0" w:rsidRPr="00187546" w:rsidRDefault="00865BF0" w:rsidP="00641335">
      <w:pPr>
        <w:pStyle w:val="NoSpacing"/>
        <w:numPr>
          <w:ilvl w:val="0"/>
          <w:numId w:val="52"/>
        </w:numPr>
        <w:rPr>
          <w:rFonts w:ascii="Times New Roman" w:hAnsi="Times New Roman"/>
          <w:sz w:val="24"/>
          <w:szCs w:val="24"/>
        </w:rPr>
      </w:pPr>
      <w:r w:rsidRPr="00187546">
        <w:rPr>
          <w:rFonts w:ascii="Times New Roman" w:hAnsi="Times New Roman"/>
          <w:sz w:val="24"/>
          <w:szCs w:val="24"/>
        </w:rPr>
        <w:t>Student activities</w:t>
      </w:r>
    </w:p>
    <w:p w:rsidR="00865BF0" w:rsidRPr="00187546" w:rsidRDefault="00865BF0" w:rsidP="00641335">
      <w:pPr>
        <w:pStyle w:val="NoSpacing"/>
        <w:numPr>
          <w:ilvl w:val="0"/>
          <w:numId w:val="52"/>
        </w:numPr>
        <w:rPr>
          <w:rFonts w:ascii="Times New Roman" w:hAnsi="Times New Roman"/>
          <w:sz w:val="24"/>
          <w:szCs w:val="24"/>
        </w:rPr>
      </w:pPr>
      <w:r w:rsidRPr="00187546">
        <w:rPr>
          <w:rFonts w:ascii="Times New Roman" w:hAnsi="Times New Roman"/>
          <w:sz w:val="24"/>
          <w:szCs w:val="24"/>
        </w:rPr>
        <w:t>Publication preferences</w:t>
      </w:r>
    </w:p>
    <w:p w:rsidR="00865BF0" w:rsidRPr="00187546" w:rsidRDefault="00865BF0" w:rsidP="00641335">
      <w:pPr>
        <w:pStyle w:val="NoSpacing"/>
        <w:numPr>
          <w:ilvl w:val="0"/>
          <w:numId w:val="52"/>
        </w:numPr>
        <w:rPr>
          <w:rFonts w:ascii="Times New Roman" w:hAnsi="Times New Roman"/>
          <w:sz w:val="24"/>
          <w:szCs w:val="24"/>
        </w:rPr>
      </w:pPr>
      <w:r w:rsidRPr="00187546">
        <w:rPr>
          <w:rFonts w:ascii="Times New Roman" w:hAnsi="Times New Roman"/>
          <w:sz w:val="24"/>
          <w:szCs w:val="24"/>
        </w:rPr>
        <w:t>Relationship information</w:t>
      </w:r>
    </w:p>
    <w:p w:rsidR="00865BF0" w:rsidRPr="00187546" w:rsidRDefault="00865BF0" w:rsidP="00641335">
      <w:pPr>
        <w:pStyle w:val="NoSpacing"/>
        <w:numPr>
          <w:ilvl w:val="0"/>
          <w:numId w:val="52"/>
        </w:numPr>
        <w:rPr>
          <w:rFonts w:ascii="Times New Roman" w:hAnsi="Times New Roman"/>
          <w:sz w:val="24"/>
          <w:szCs w:val="24"/>
        </w:rPr>
      </w:pPr>
      <w:r w:rsidRPr="00187546">
        <w:rPr>
          <w:rFonts w:ascii="Times New Roman" w:hAnsi="Times New Roman"/>
          <w:sz w:val="24"/>
          <w:szCs w:val="24"/>
        </w:rPr>
        <w:t>Gift/Pledge data</w:t>
      </w:r>
    </w:p>
    <w:p w:rsidR="00865BF0" w:rsidRPr="00187546" w:rsidRDefault="00865BF0" w:rsidP="00641335">
      <w:pPr>
        <w:pStyle w:val="NoSpacing"/>
        <w:numPr>
          <w:ilvl w:val="0"/>
          <w:numId w:val="52"/>
        </w:numPr>
        <w:rPr>
          <w:rFonts w:ascii="Times New Roman" w:hAnsi="Times New Roman"/>
          <w:sz w:val="24"/>
          <w:szCs w:val="24"/>
        </w:rPr>
      </w:pPr>
      <w:r w:rsidRPr="00187546">
        <w:rPr>
          <w:rFonts w:ascii="Times New Roman" w:hAnsi="Times New Roman"/>
          <w:sz w:val="24"/>
          <w:szCs w:val="24"/>
        </w:rPr>
        <w:t>Other information as requested</w:t>
      </w:r>
    </w:p>
    <w:p w:rsidR="00865BF0" w:rsidRDefault="00865BF0" w:rsidP="00865BF0">
      <w:pPr>
        <w:pStyle w:val="Auto1"/>
        <w:numPr>
          <w:ilvl w:val="0"/>
          <w:numId w:val="0"/>
        </w:numPr>
        <w:ind w:left="720" w:hanging="360"/>
      </w:pPr>
      <w:r>
        <w:t>g.</w:t>
      </w:r>
      <w:r>
        <w:tab/>
        <w:t>Approved University-relate</w:t>
      </w:r>
      <w:r w:rsidR="00C466FF">
        <w:t>d activities are defined below.</w:t>
      </w:r>
      <w:r>
        <w:t xml:space="preserve"> In cases where there is dispute about what constitutes an approved activity, the final decision will rest with the Executive Vice President of University Advancement or his/ her designee.   </w:t>
      </w:r>
    </w:p>
    <w:p w:rsidR="00521AF6" w:rsidRDefault="00521AF6" w:rsidP="00521AF6">
      <w:pPr>
        <w:pStyle w:val="NoSpacing"/>
      </w:pPr>
    </w:p>
    <w:p w:rsidR="00865BF0" w:rsidRPr="00187546" w:rsidRDefault="00865BF0" w:rsidP="00641335">
      <w:pPr>
        <w:pStyle w:val="NoSpacing"/>
        <w:numPr>
          <w:ilvl w:val="0"/>
          <w:numId w:val="53"/>
        </w:numPr>
        <w:rPr>
          <w:rFonts w:ascii="Times New Roman" w:hAnsi="Times New Roman"/>
          <w:sz w:val="24"/>
          <w:szCs w:val="24"/>
        </w:rPr>
      </w:pPr>
      <w:r w:rsidRPr="00187546">
        <w:rPr>
          <w:rFonts w:ascii="Times New Roman" w:hAnsi="Times New Roman"/>
          <w:sz w:val="24"/>
          <w:szCs w:val="24"/>
        </w:rPr>
        <w:t>Alumni relations</w:t>
      </w:r>
    </w:p>
    <w:p w:rsidR="00865BF0" w:rsidRPr="00187546" w:rsidRDefault="00865BF0" w:rsidP="00641335">
      <w:pPr>
        <w:pStyle w:val="NoSpacing"/>
        <w:numPr>
          <w:ilvl w:val="0"/>
          <w:numId w:val="53"/>
        </w:numPr>
        <w:rPr>
          <w:rFonts w:ascii="Times New Roman" w:hAnsi="Times New Roman"/>
          <w:sz w:val="24"/>
          <w:szCs w:val="24"/>
        </w:rPr>
      </w:pPr>
      <w:r w:rsidRPr="00187546">
        <w:rPr>
          <w:rFonts w:ascii="Times New Roman" w:hAnsi="Times New Roman"/>
          <w:sz w:val="24"/>
          <w:szCs w:val="24"/>
        </w:rPr>
        <w:t>Fund development</w:t>
      </w:r>
    </w:p>
    <w:p w:rsidR="00865BF0" w:rsidRPr="00187546" w:rsidRDefault="00865BF0" w:rsidP="00641335">
      <w:pPr>
        <w:pStyle w:val="NoSpacing"/>
        <w:numPr>
          <w:ilvl w:val="0"/>
          <w:numId w:val="53"/>
        </w:numPr>
        <w:rPr>
          <w:rFonts w:ascii="Times New Roman" w:hAnsi="Times New Roman"/>
          <w:sz w:val="24"/>
          <w:szCs w:val="24"/>
        </w:rPr>
      </w:pPr>
      <w:r w:rsidRPr="00187546">
        <w:rPr>
          <w:rFonts w:ascii="Times New Roman" w:hAnsi="Times New Roman"/>
          <w:sz w:val="24"/>
          <w:szCs w:val="24"/>
        </w:rPr>
        <w:t>Public relations</w:t>
      </w:r>
    </w:p>
    <w:p w:rsidR="00865BF0" w:rsidRPr="00187546" w:rsidRDefault="00865BF0" w:rsidP="00641335">
      <w:pPr>
        <w:pStyle w:val="NoSpacing"/>
        <w:numPr>
          <w:ilvl w:val="0"/>
          <w:numId w:val="53"/>
        </w:numPr>
        <w:rPr>
          <w:rFonts w:ascii="Times New Roman" w:hAnsi="Times New Roman"/>
          <w:sz w:val="24"/>
          <w:szCs w:val="24"/>
        </w:rPr>
      </w:pPr>
      <w:r w:rsidRPr="00187546">
        <w:rPr>
          <w:rFonts w:ascii="Times New Roman" w:hAnsi="Times New Roman"/>
          <w:sz w:val="24"/>
          <w:szCs w:val="24"/>
        </w:rPr>
        <w:t>Government relations</w:t>
      </w:r>
    </w:p>
    <w:p w:rsidR="00865BF0" w:rsidRPr="00187546" w:rsidRDefault="00865BF0" w:rsidP="00641335">
      <w:pPr>
        <w:pStyle w:val="NoSpacing"/>
        <w:numPr>
          <w:ilvl w:val="0"/>
          <w:numId w:val="53"/>
        </w:numPr>
        <w:rPr>
          <w:rFonts w:ascii="Times New Roman" w:hAnsi="Times New Roman"/>
          <w:sz w:val="24"/>
          <w:szCs w:val="24"/>
        </w:rPr>
      </w:pPr>
      <w:r w:rsidRPr="00187546">
        <w:rPr>
          <w:rFonts w:ascii="Times New Roman" w:hAnsi="Times New Roman"/>
          <w:sz w:val="24"/>
          <w:szCs w:val="24"/>
        </w:rPr>
        <w:t>School/department communications to alumni or constituents</w:t>
      </w:r>
    </w:p>
    <w:p w:rsidR="00865BF0" w:rsidRPr="00187546" w:rsidRDefault="00865BF0" w:rsidP="00641335">
      <w:pPr>
        <w:pStyle w:val="NoSpacing"/>
        <w:numPr>
          <w:ilvl w:val="0"/>
          <w:numId w:val="53"/>
        </w:numPr>
        <w:rPr>
          <w:rFonts w:ascii="Times New Roman" w:hAnsi="Times New Roman"/>
          <w:sz w:val="24"/>
          <w:szCs w:val="24"/>
        </w:rPr>
      </w:pPr>
      <w:r w:rsidRPr="00187546">
        <w:rPr>
          <w:rFonts w:ascii="Times New Roman" w:hAnsi="Times New Roman"/>
          <w:sz w:val="24"/>
          <w:szCs w:val="24"/>
        </w:rPr>
        <w:t>University-sanctioned research</w:t>
      </w:r>
    </w:p>
    <w:p w:rsidR="00865BF0" w:rsidRPr="00187546" w:rsidRDefault="00865BF0" w:rsidP="00641335">
      <w:pPr>
        <w:pStyle w:val="NoSpacing"/>
        <w:numPr>
          <w:ilvl w:val="0"/>
          <w:numId w:val="53"/>
        </w:numPr>
        <w:rPr>
          <w:rFonts w:ascii="Times New Roman" w:hAnsi="Times New Roman"/>
          <w:sz w:val="24"/>
          <w:szCs w:val="24"/>
        </w:rPr>
      </w:pPr>
      <w:r w:rsidRPr="00187546">
        <w:rPr>
          <w:rFonts w:ascii="Times New Roman" w:hAnsi="Times New Roman"/>
          <w:sz w:val="24"/>
          <w:szCs w:val="24"/>
        </w:rPr>
        <w:t>Continuing education programs</w:t>
      </w:r>
    </w:p>
    <w:p w:rsidR="00865BF0" w:rsidRPr="00187546" w:rsidRDefault="00865BF0" w:rsidP="00641335">
      <w:pPr>
        <w:pStyle w:val="NoSpacing"/>
        <w:numPr>
          <w:ilvl w:val="0"/>
          <w:numId w:val="53"/>
        </w:numPr>
        <w:rPr>
          <w:rFonts w:ascii="Times New Roman" w:hAnsi="Times New Roman"/>
          <w:sz w:val="24"/>
          <w:szCs w:val="24"/>
        </w:rPr>
      </w:pPr>
      <w:r w:rsidRPr="00187546">
        <w:rPr>
          <w:rFonts w:ascii="Times New Roman" w:hAnsi="Times New Roman"/>
          <w:sz w:val="24"/>
          <w:szCs w:val="24"/>
        </w:rPr>
        <w:t>Student recruitment</w:t>
      </w:r>
    </w:p>
    <w:p w:rsidR="00865BF0" w:rsidRPr="00187546" w:rsidRDefault="00865BF0" w:rsidP="00641335">
      <w:pPr>
        <w:pStyle w:val="NoSpacing"/>
        <w:numPr>
          <w:ilvl w:val="0"/>
          <w:numId w:val="53"/>
        </w:numPr>
        <w:rPr>
          <w:rFonts w:ascii="Times New Roman" w:hAnsi="Times New Roman"/>
          <w:sz w:val="24"/>
          <w:szCs w:val="24"/>
        </w:rPr>
      </w:pPr>
      <w:r w:rsidRPr="00187546">
        <w:rPr>
          <w:rFonts w:ascii="Times New Roman" w:hAnsi="Times New Roman"/>
          <w:sz w:val="24"/>
          <w:szCs w:val="24"/>
        </w:rPr>
        <w:t xml:space="preserve">Statistical or other reporting needs </w:t>
      </w:r>
    </w:p>
    <w:p w:rsidR="00865BF0" w:rsidRDefault="00865BF0" w:rsidP="00865BF0">
      <w:pPr>
        <w:pStyle w:val="Auto1"/>
        <w:numPr>
          <w:ilvl w:val="0"/>
          <w:numId w:val="0"/>
        </w:numPr>
        <w:ind w:left="720" w:hanging="360"/>
      </w:pPr>
      <w:r>
        <w:t xml:space="preserve">h.  </w:t>
      </w:r>
      <w:r>
        <w:tab/>
        <w:t xml:space="preserve">If the information provided will be published in lists or directories in a book, magazine, newsletter, web site or other forms for general distribution among public or alumni groups, individuals to be included must be contacted prior to publication and provided with the </w:t>
      </w:r>
      <w:r w:rsidR="008C28EA">
        <w:t>Permission to Release Information</w:t>
      </w:r>
      <w:r w:rsidR="00E139D5">
        <w:t xml:space="preserve"> </w:t>
      </w:r>
      <w:r w:rsidR="00E139D5">
        <w:rPr>
          <w:vertAlign w:val="superscript"/>
        </w:rPr>
        <w:t>4</w:t>
      </w:r>
      <w:r w:rsidR="008C28EA">
        <w:t xml:space="preserve"> form </w:t>
      </w:r>
      <w:r w:rsidR="00A33E7C">
        <w:t>t</w:t>
      </w:r>
      <w:r>
        <w:t>o indicate whether he/she wishes to be excluded from the published list.</w:t>
      </w:r>
    </w:p>
    <w:p w:rsidR="00865BF0" w:rsidRDefault="00865BF0" w:rsidP="00865BF0">
      <w:pPr>
        <w:pStyle w:val="Auto1"/>
        <w:numPr>
          <w:ilvl w:val="0"/>
          <w:numId w:val="0"/>
        </w:numPr>
        <w:ind w:left="720" w:hanging="360"/>
      </w:pPr>
      <w:proofErr w:type="spellStart"/>
      <w:r>
        <w:lastRenderedPageBreak/>
        <w:t>i</w:t>
      </w:r>
      <w:proofErr w:type="spellEnd"/>
      <w:r>
        <w:t xml:space="preserve">. </w:t>
      </w:r>
      <w:r>
        <w:tab/>
        <w:t xml:space="preserve">When data from </w:t>
      </w:r>
      <w:r w:rsidR="00CF590E">
        <w:t xml:space="preserve">University Advancement </w:t>
      </w:r>
      <w:r w:rsidR="00D527DC">
        <w:t xml:space="preserve">are </w:t>
      </w:r>
      <w:r>
        <w:t>to be used by contracted outside vendors for services such as data processing consultants, direct mail firms, marketing firms, the vendor must agree in writing that:</w:t>
      </w:r>
    </w:p>
    <w:p w:rsidR="00187546" w:rsidRDefault="00187546" w:rsidP="00187546">
      <w:pPr>
        <w:pStyle w:val="NoSpacing"/>
      </w:pPr>
    </w:p>
    <w:p w:rsidR="00865BF0" w:rsidRPr="00187546" w:rsidRDefault="00865BF0" w:rsidP="00641335">
      <w:pPr>
        <w:pStyle w:val="NoSpacing"/>
        <w:numPr>
          <w:ilvl w:val="0"/>
          <w:numId w:val="54"/>
        </w:numPr>
        <w:rPr>
          <w:rFonts w:ascii="Times New Roman" w:hAnsi="Times New Roman"/>
          <w:sz w:val="24"/>
          <w:szCs w:val="24"/>
        </w:rPr>
      </w:pPr>
      <w:r w:rsidRPr="00187546">
        <w:rPr>
          <w:rFonts w:ascii="Times New Roman" w:hAnsi="Times New Roman"/>
          <w:sz w:val="24"/>
          <w:szCs w:val="24"/>
        </w:rPr>
        <w:t>The information will be used only for the purpose intended by the</w:t>
      </w:r>
      <w:r w:rsidR="00521AF6" w:rsidRPr="00187546">
        <w:rPr>
          <w:rFonts w:ascii="Times New Roman" w:hAnsi="Times New Roman"/>
          <w:sz w:val="24"/>
          <w:szCs w:val="24"/>
        </w:rPr>
        <w:t xml:space="preserve"> </w:t>
      </w:r>
      <w:r w:rsidRPr="00187546">
        <w:rPr>
          <w:rFonts w:ascii="Times New Roman" w:hAnsi="Times New Roman"/>
          <w:sz w:val="24"/>
          <w:szCs w:val="24"/>
        </w:rPr>
        <w:t>University;</w:t>
      </w:r>
    </w:p>
    <w:p w:rsidR="00865BF0" w:rsidRPr="00187546" w:rsidRDefault="00865BF0" w:rsidP="00641335">
      <w:pPr>
        <w:pStyle w:val="NoSpacing"/>
        <w:numPr>
          <w:ilvl w:val="0"/>
          <w:numId w:val="54"/>
        </w:numPr>
        <w:rPr>
          <w:rFonts w:ascii="Times New Roman" w:hAnsi="Times New Roman"/>
          <w:sz w:val="24"/>
          <w:szCs w:val="24"/>
        </w:rPr>
      </w:pPr>
      <w:r w:rsidRPr="00187546">
        <w:rPr>
          <w:rFonts w:ascii="Times New Roman" w:hAnsi="Times New Roman"/>
          <w:sz w:val="24"/>
          <w:szCs w:val="24"/>
        </w:rPr>
        <w:t>Sale or transfer of the information by the vendor is strictly prohibited;</w:t>
      </w:r>
    </w:p>
    <w:p w:rsidR="00865BF0" w:rsidRPr="00187546" w:rsidRDefault="00865BF0" w:rsidP="00641335">
      <w:pPr>
        <w:pStyle w:val="NoSpacing"/>
        <w:numPr>
          <w:ilvl w:val="0"/>
          <w:numId w:val="54"/>
        </w:numPr>
        <w:rPr>
          <w:rFonts w:ascii="Times New Roman" w:hAnsi="Times New Roman"/>
          <w:sz w:val="24"/>
          <w:szCs w:val="24"/>
        </w:rPr>
      </w:pPr>
      <w:r w:rsidRPr="00187546">
        <w:rPr>
          <w:rFonts w:ascii="Times New Roman" w:hAnsi="Times New Roman"/>
          <w:sz w:val="24"/>
          <w:szCs w:val="24"/>
        </w:rPr>
        <w:t>The vendor will obtain written permission for publication of names from each person on the list to be published if the project includes publication of lists or directories;</w:t>
      </w:r>
    </w:p>
    <w:p w:rsidR="00865BF0" w:rsidRPr="00187546" w:rsidRDefault="00865BF0" w:rsidP="00641335">
      <w:pPr>
        <w:pStyle w:val="NoSpacing"/>
        <w:numPr>
          <w:ilvl w:val="0"/>
          <w:numId w:val="54"/>
        </w:numPr>
        <w:rPr>
          <w:rFonts w:ascii="Times New Roman" w:hAnsi="Times New Roman"/>
          <w:sz w:val="24"/>
          <w:szCs w:val="24"/>
        </w:rPr>
      </w:pPr>
      <w:r w:rsidRPr="00187546">
        <w:rPr>
          <w:rFonts w:ascii="Times New Roman" w:hAnsi="Times New Roman"/>
          <w:sz w:val="24"/>
          <w:szCs w:val="24"/>
        </w:rPr>
        <w:t>The vendor will ensure the prompt return or destruction of any  University-owned data discs or electronic lists provided to the vendor to be used in fulfillment of the contract;</w:t>
      </w:r>
    </w:p>
    <w:p w:rsidR="00E758B4" w:rsidRPr="00187546" w:rsidRDefault="00865BF0" w:rsidP="00641335">
      <w:pPr>
        <w:pStyle w:val="NoSpacing"/>
        <w:numPr>
          <w:ilvl w:val="0"/>
          <w:numId w:val="54"/>
        </w:numPr>
        <w:rPr>
          <w:rFonts w:ascii="Times New Roman" w:hAnsi="Times New Roman"/>
          <w:sz w:val="24"/>
          <w:szCs w:val="24"/>
        </w:rPr>
      </w:pPr>
      <w:r w:rsidRPr="00187546">
        <w:rPr>
          <w:rFonts w:ascii="Times New Roman" w:hAnsi="Times New Roman"/>
          <w:sz w:val="24"/>
          <w:szCs w:val="24"/>
        </w:rPr>
        <w:t>That the vendor will maintain absolute confidentiality and privacy of the information provided from the database and that the vendor agrees to sign a confidentiality agreement.</w:t>
      </w:r>
    </w:p>
    <w:p w:rsidR="008E66A1" w:rsidRDefault="00865BF0" w:rsidP="008E66A1">
      <w:pPr>
        <w:pStyle w:val="Auto1"/>
        <w:numPr>
          <w:ilvl w:val="0"/>
          <w:numId w:val="0"/>
        </w:numPr>
        <w:ind w:left="720" w:hanging="360"/>
      </w:pPr>
      <w:r>
        <w:t xml:space="preserve">j. </w:t>
      </w:r>
      <w:r>
        <w:tab/>
        <w:t>Failure t</w:t>
      </w:r>
      <w:r w:rsidR="00CF4F47">
        <w:t>o abide by any of the policies</w:t>
      </w:r>
      <w:r>
        <w:t xml:space="preserve"> above may result in denial of access to information contained in the </w:t>
      </w:r>
      <w:r w:rsidR="00C466FF">
        <w:t>database.</w:t>
      </w:r>
      <w:r>
        <w:t xml:space="preserve"> Requests for re-instatement of access to this information must be approved by the Executive Vice President of University Advancement or his/her designee.</w:t>
      </w:r>
    </w:p>
    <w:p w:rsidR="008E66A1" w:rsidRPr="00A92061" w:rsidRDefault="008E66A1" w:rsidP="008E66A1">
      <w:pPr>
        <w:pStyle w:val="Auto1"/>
        <w:numPr>
          <w:ilvl w:val="0"/>
          <w:numId w:val="0"/>
        </w:numPr>
        <w:tabs>
          <w:tab w:val="left" w:pos="360"/>
        </w:tabs>
        <w:rPr>
          <w:b/>
          <w:szCs w:val="24"/>
          <w:u w:val="single"/>
        </w:rPr>
      </w:pPr>
      <w:r>
        <w:rPr>
          <w:b/>
          <w:sz w:val="28"/>
          <w:szCs w:val="28"/>
        </w:rPr>
        <w:t>3.</w:t>
      </w:r>
      <w:r>
        <w:rPr>
          <w:b/>
          <w:sz w:val="28"/>
          <w:szCs w:val="28"/>
        </w:rPr>
        <w:tab/>
      </w:r>
      <w:r w:rsidRPr="008E66A1">
        <w:rPr>
          <w:b/>
          <w:szCs w:val="24"/>
        </w:rPr>
        <w:t>Anonymity of Donors and Gifts</w:t>
      </w:r>
      <w:r w:rsidRPr="00A92061">
        <w:rPr>
          <w:b/>
          <w:szCs w:val="24"/>
          <w:u w:val="single"/>
        </w:rPr>
        <w:t xml:space="preserve"> </w:t>
      </w:r>
    </w:p>
    <w:p w:rsidR="008E66A1" w:rsidRDefault="008E66A1" w:rsidP="008E66A1">
      <w:pPr>
        <w:pStyle w:val="Auto1"/>
        <w:numPr>
          <w:ilvl w:val="0"/>
          <w:numId w:val="0"/>
        </w:numPr>
        <w:tabs>
          <w:tab w:val="left" w:pos="360"/>
        </w:tabs>
        <w:ind w:left="720" w:hanging="360"/>
        <w:rPr>
          <w:szCs w:val="24"/>
        </w:rPr>
      </w:pPr>
      <w:r w:rsidRPr="00A92061">
        <w:rPr>
          <w:szCs w:val="24"/>
        </w:rPr>
        <w:t>a</w:t>
      </w:r>
      <w:r>
        <w:rPr>
          <w:szCs w:val="24"/>
        </w:rPr>
        <w:t>.</w:t>
      </w:r>
      <w:r>
        <w:rPr>
          <w:szCs w:val="24"/>
        </w:rPr>
        <w:tab/>
      </w:r>
      <w:r w:rsidRPr="009D60CC">
        <w:rPr>
          <w:szCs w:val="24"/>
        </w:rPr>
        <w:t>Donors may request to keep a gift anonymous or may request levels of anonymity in gift recognition. In support of the donor’s wishes, the University shall:</w:t>
      </w:r>
    </w:p>
    <w:p w:rsidR="00C831BF" w:rsidRDefault="00C831BF" w:rsidP="00C831BF">
      <w:pPr>
        <w:pStyle w:val="NoSpacing"/>
      </w:pPr>
    </w:p>
    <w:p w:rsidR="00C831BF" w:rsidRDefault="00C831BF" w:rsidP="00641335">
      <w:pPr>
        <w:pStyle w:val="NoSpacing"/>
        <w:numPr>
          <w:ilvl w:val="0"/>
          <w:numId w:val="54"/>
        </w:numPr>
        <w:rPr>
          <w:rFonts w:ascii="Times New Roman" w:hAnsi="Times New Roman"/>
          <w:sz w:val="24"/>
          <w:szCs w:val="24"/>
        </w:rPr>
      </w:pPr>
      <w:r>
        <w:rPr>
          <w:rFonts w:ascii="Times New Roman" w:hAnsi="Times New Roman"/>
          <w:sz w:val="24"/>
          <w:szCs w:val="24"/>
        </w:rPr>
        <w:t>Maintain a separate anonymous account in the advancement database</w:t>
      </w:r>
      <w:r w:rsidRPr="00187546">
        <w:rPr>
          <w:rFonts w:ascii="Times New Roman" w:hAnsi="Times New Roman"/>
          <w:sz w:val="24"/>
          <w:szCs w:val="24"/>
        </w:rPr>
        <w:t>;</w:t>
      </w:r>
    </w:p>
    <w:p w:rsidR="00C831BF" w:rsidRDefault="00C831BF" w:rsidP="00641335">
      <w:pPr>
        <w:pStyle w:val="NoSpacing"/>
        <w:numPr>
          <w:ilvl w:val="0"/>
          <w:numId w:val="54"/>
        </w:numPr>
        <w:rPr>
          <w:rFonts w:ascii="Times New Roman" w:hAnsi="Times New Roman"/>
          <w:sz w:val="24"/>
          <w:szCs w:val="24"/>
        </w:rPr>
      </w:pPr>
      <w:r>
        <w:rPr>
          <w:rFonts w:ascii="Times New Roman" w:hAnsi="Times New Roman"/>
          <w:sz w:val="24"/>
          <w:szCs w:val="24"/>
        </w:rPr>
        <w:t>Maintain permanent records of an anonymous gift and donor history that includes the donor name in a locked filing cabinet and/or an electronic file accessible only to those indiv</w:t>
      </w:r>
      <w:r w:rsidR="00403362">
        <w:rPr>
          <w:rFonts w:ascii="Times New Roman" w:hAnsi="Times New Roman"/>
          <w:sz w:val="24"/>
          <w:szCs w:val="24"/>
        </w:rPr>
        <w:t>iduals approved by the Associate</w:t>
      </w:r>
      <w:r>
        <w:rPr>
          <w:rFonts w:ascii="Times New Roman" w:hAnsi="Times New Roman"/>
          <w:sz w:val="24"/>
          <w:szCs w:val="24"/>
        </w:rPr>
        <w:t xml:space="preserve"> Vice President of </w:t>
      </w:r>
      <w:r w:rsidR="00403362">
        <w:rPr>
          <w:rFonts w:ascii="Times New Roman" w:hAnsi="Times New Roman"/>
          <w:sz w:val="24"/>
          <w:szCs w:val="24"/>
        </w:rPr>
        <w:t xml:space="preserve">University </w:t>
      </w:r>
      <w:r>
        <w:rPr>
          <w:rFonts w:ascii="Times New Roman" w:hAnsi="Times New Roman"/>
          <w:sz w:val="24"/>
          <w:szCs w:val="24"/>
        </w:rPr>
        <w:t>Advancement</w:t>
      </w:r>
      <w:r w:rsidR="00403362">
        <w:rPr>
          <w:rFonts w:ascii="Times New Roman" w:hAnsi="Times New Roman"/>
          <w:sz w:val="24"/>
          <w:szCs w:val="24"/>
        </w:rPr>
        <w:t xml:space="preserve">. </w:t>
      </w:r>
    </w:p>
    <w:p w:rsidR="00C831BF" w:rsidRDefault="00C831BF" w:rsidP="00C831BF">
      <w:pPr>
        <w:pStyle w:val="Auto1"/>
        <w:numPr>
          <w:ilvl w:val="0"/>
          <w:numId w:val="0"/>
        </w:numPr>
        <w:tabs>
          <w:tab w:val="left" w:pos="360"/>
        </w:tabs>
        <w:ind w:left="720" w:hanging="360"/>
        <w:rPr>
          <w:szCs w:val="24"/>
        </w:rPr>
      </w:pPr>
      <w:r w:rsidRPr="00A92061">
        <w:rPr>
          <w:szCs w:val="24"/>
        </w:rPr>
        <w:t>b.</w:t>
      </w:r>
      <w:r>
        <w:rPr>
          <w:szCs w:val="24"/>
        </w:rPr>
        <w:tab/>
        <w:t>Donors must complete Request for Anonymity</w:t>
      </w:r>
      <w:r w:rsidR="00E139D5">
        <w:rPr>
          <w:szCs w:val="24"/>
          <w:vertAlign w:val="superscript"/>
        </w:rPr>
        <w:t xml:space="preserve"> 5</w:t>
      </w:r>
      <w:r>
        <w:rPr>
          <w:szCs w:val="24"/>
        </w:rPr>
        <w:t xml:space="preserve"> which should indicate whether: </w:t>
      </w:r>
    </w:p>
    <w:p w:rsidR="00C831BF" w:rsidRDefault="00C831BF" w:rsidP="00C831BF">
      <w:pPr>
        <w:pStyle w:val="NoSpacing"/>
      </w:pPr>
    </w:p>
    <w:p w:rsidR="00C831BF" w:rsidRDefault="00C831BF" w:rsidP="00641335">
      <w:pPr>
        <w:pStyle w:val="NoSpacing"/>
        <w:numPr>
          <w:ilvl w:val="0"/>
          <w:numId w:val="54"/>
        </w:numPr>
        <w:rPr>
          <w:rFonts w:ascii="Times New Roman" w:hAnsi="Times New Roman"/>
          <w:sz w:val="24"/>
          <w:szCs w:val="24"/>
        </w:rPr>
      </w:pPr>
      <w:r>
        <w:rPr>
          <w:rFonts w:ascii="Times New Roman" w:hAnsi="Times New Roman"/>
          <w:sz w:val="24"/>
          <w:szCs w:val="24"/>
        </w:rPr>
        <w:t xml:space="preserve">The anonymity is limited to public announcements and publications, but not required internally among staff; </w:t>
      </w:r>
    </w:p>
    <w:p w:rsidR="00C831BF" w:rsidRDefault="00C831BF" w:rsidP="00641335">
      <w:pPr>
        <w:pStyle w:val="NoSpacing"/>
        <w:numPr>
          <w:ilvl w:val="0"/>
          <w:numId w:val="54"/>
        </w:numPr>
        <w:rPr>
          <w:rFonts w:ascii="Times New Roman" w:hAnsi="Times New Roman"/>
          <w:sz w:val="24"/>
          <w:szCs w:val="24"/>
        </w:rPr>
      </w:pPr>
      <w:r>
        <w:rPr>
          <w:rFonts w:ascii="Times New Roman" w:hAnsi="Times New Roman"/>
          <w:sz w:val="24"/>
          <w:szCs w:val="24"/>
        </w:rPr>
        <w:t>The anonymity must be maintained internally or externally;</w:t>
      </w:r>
    </w:p>
    <w:p w:rsidR="00C831BF" w:rsidRDefault="00C831BF" w:rsidP="00641335">
      <w:pPr>
        <w:pStyle w:val="NoSpacing"/>
        <w:numPr>
          <w:ilvl w:val="0"/>
          <w:numId w:val="54"/>
        </w:numPr>
        <w:rPr>
          <w:rFonts w:ascii="Times New Roman" w:hAnsi="Times New Roman"/>
          <w:sz w:val="24"/>
          <w:szCs w:val="24"/>
        </w:rPr>
      </w:pPr>
      <w:r>
        <w:rPr>
          <w:rFonts w:ascii="Times New Roman" w:hAnsi="Times New Roman"/>
          <w:sz w:val="24"/>
          <w:szCs w:val="24"/>
        </w:rPr>
        <w:t>All communications with the donor are to be restricted to certain individuals named by title;</w:t>
      </w:r>
    </w:p>
    <w:p w:rsidR="00C831BF" w:rsidRPr="00CF590E" w:rsidRDefault="009D60CC" w:rsidP="00DB1CCD">
      <w:pPr>
        <w:pStyle w:val="NoSpacing"/>
        <w:numPr>
          <w:ilvl w:val="0"/>
          <w:numId w:val="54"/>
        </w:numPr>
        <w:rPr>
          <w:rFonts w:ascii="Times New Roman" w:hAnsi="Times New Roman"/>
          <w:sz w:val="24"/>
          <w:szCs w:val="24"/>
        </w:rPr>
      </w:pPr>
      <w:r w:rsidRPr="00CF590E">
        <w:rPr>
          <w:rFonts w:ascii="Times New Roman" w:hAnsi="Times New Roman"/>
          <w:sz w:val="24"/>
          <w:szCs w:val="24"/>
        </w:rPr>
        <w:t xml:space="preserve">The anonymity is to be maintained permanently, for the donor’s lifetime or for another specified duration. </w:t>
      </w:r>
    </w:p>
    <w:p w:rsidR="00865BF0" w:rsidRPr="008E66A1" w:rsidRDefault="00B554AF" w:rsidP="00865BF0">
      <w:pPr>
        <w:pStyle w:val="Auto8"/>
        <w:numPr>
          <w:ilvl w:val="0"/>
          <w:numId w:val="0"/>
        </w:numPr>
        <w:ind w:left="720" w:hanging="360"/>
      </w:pPr>
      <w:r>
        <w:t>c</w:t>
      </w:r>
      <w:r w:rsidR="00865BF0" w:rsidRPr="00EE78FD">
        <w:t>.</w:t>
      </w:r>
      <w:r w:rsidR="00865BF0" w:rsidRPr="00EE78FD">
        <w:rPr>
          <w:b/>
        </w:rPr>
        <w:t xml:space="preserve"> </w:t>
      </w:r>
      <w:r w:rsidR="008E66A1" w:rsidRPr="008E66A1">
        <w:t xml:space="preserve">The advancement database </w:t>
      </w:r>
      <w:r w:rsidR="00C8509D" w:rsidRPr="008E66A1">
        <w:t>cannot track the level of anonymit</w:t>
      </w:r>
      <w:r w:rsidR="00C466FF" w:rsidRPr="008E66A1">
        <w:t xml:space="preserve">y. </w:t>
      </w:r>
      <w:r w:rsidR="00C8509D" w:rsidRPr="008E66A1">
        <w:t>However, t</w:t>
      </w:r>
      <w:r w:rsidR="008E66A1" w:rsidRPr="008E66A1">
        <w:t xml:space="preserve">he written </w:t>
      </w:r>
      <w:r w:rsidR="00865BF0" w:rsidRPr="008E66A1">
        <w:t>confirmation of the level and duration of anonymity must be kept in the donor’s hard copy file and made part of the permanent electronic data records.</w:t>
      </w:r>
    </w:p>
    <w:p w:rsidR="002C58FB" w:rsidRDefault="00B554AF" w:rsidP="00EC0AA1">
      <w:pPr>
        <w:pStyle w:val="Auto8"/>
        <w:numPr>
          <w:ilvl w:val="0"/>
          <w:numId w:val="0"/>
        </w:numPr>
        <w:ind w:left="720" w:hanging="360"/>
      </w:pPr>
      <w:r>
        <w:lastRenderedPageBreak/>
        <w:t xml:space="preserve">d.  </w:t>
      </w:r>
      <w:r w:rsidR="00865BF0" w:rsidRPr="00EE78FD">
        <w:t>The donor must be informed that any internal confidentiality will have to be limited to certain categories of employees and volunteers and that some University staff members will have to be informed of the anonymity request, including University Advancement senior management and data processing staff and select accounting and financial services personnel.</w:t>
      </w:r>
    </w:p>
    <w:p w:rsidR="002C58FB" w:rsidRDefault="002C58FB">
      <w:pPr>
        <w:spacing w:after="200" w:line="276" w:lineRule="auto"/>
        <w:jc w:val="left"/>
      </w:pPr>
      <w:r>
        <w:br w:type="page"/>
      </w:r>
    </w:p>
    <w:p w:rsidR="00667048" w:rsidRDefault="00667048" w:rsidP="00EC0AA1">
      <w:pPr>
        <w:pStyle w:val="Auto8"/>
        <w:numPr>
          <w:ilvl w:val="0"/>
          <w:numId w:val="0"/>
        </w:numPr>
        <w:ind w:left="720" w:hanging="360"/>
      </w:pPr>
    </w:p>
    <w:p w:rsidR="0064790A" w:rsidRDefault="0064790A">
      <w:pPr>
        <w:spacing w:after="200" w:line="276" w:lineRule="auto"/>
        <w:jc w:val="left"/>
        <w:rPr>
          <w:b/>
          <w:i/>
          <w:iCs/>
          <w:color w:val="0000FF"/>
          <w:sz w:val="28"/>
        </w:rPr>
      </w:pPr>
    </w:p>
    <w:p w:rsidR="00667048" w:rsidRDefault="00667048" w:rsidP="00667048">
      <w:pPr>
        <w:pStyle w:val="Heading2"/>
      </w:pPr>
    </w:p>
    <w:p w:rsidR="00667048" w:rsidRDefault="00667048" w:rsidP="00667048">
      <w:pPr>
        <w:pStyle w:val="Heading2"/>
      </w:pPr>
    </w:p>
    <w:p w:rsidR="00667048" w:rsidRDefault="00667048" w:rsidP="00667048">
      <w:pPr>
        <w:pStyle w:val="Heading2"/>
      </w:pPr>
    </w:p>
    <w:p w:rsidR="00667048" w:rsidRDefault="00667048" w:rsidP="00667048">
      <w:pPr>
        <w:pStyle w:val="Heading2"/>
      </w:pPr>
    </w:p>
    <w:p w:rsidR="00993FAC" w:rsidRDefault="00993FAC" w:rsidP="00667048">
      <w:pPr>
        <w:pStyle w:val="Heading2"/>
      </w:pPr>
    </w:p>
    <w:p w:rsidR="00993FAC" w:rsidRDefault="00993FAC" w:rsidP="00667048">
      <w:pPr>
        <w:pStyle w:val="Heading2"/>
      </w:pPr>
    </w:p>
    <w:p w:rsidR="00993FAC" w:rsidRDefault="00993FAC" w:rsidP="00667048">
      <w:pPr>
        <w:pStyle w:val="Heading2"/>
      </w:pPr>
    </w:p>
    <w:p w:rsidR="00993FAC" w:rsidRPr="00667048" w:rsidRDefault="00993FAC" w:rsidP="00667048">
      <w:pPr>
        <w:pStyle w:val="Heading2"/>
      </w:pPr>
    </w:p>
    <w:p w:rsidR="00865BF0" w:rsidRDefault="00865BF0" w:rsidP="00667048">
      <w:pPr>
        <w:spacing w:after="200" w:line="276" w:lineRule="auto"/>
        <w:jc w:val="left"/>
        <w:rPr>
          <w:i/>
        </w:rPr>
      </w:pPr>
    </w:p>
    <w:p w:rsidR="00865BF0" w:rsidRPr="000F20D2" w:rsidRDefault="00865BF0" w:rsidP="00865BF0">
      <w:pPr>
        <w:pStyle w:val="Heading1"/>
        <w:jc w:val="center"/>
        <w:rPr>
          <w:sz w:val="32"/>
          <w:szCs w:val="32"/>
        </w:rPr>
      </w:pPr>
      <w:bookmarkStart w:id="7" w:name="GiftAccept"/>
      <w:bookmarkEnd w:id="7"/>
      <w:r>
        <w:rPr>
          <w:i/>
          <w:sz w:val="72"/>
          <w:szCs w:val="72"/>
        </w:rPr>
        <w:t xml:space="preserve"> </w:t>
      </w:r>
      <w:bookmarkStart w:id="8" w:name="_Toc161044330"/>
      <w:r w:rsidR="00993FAC">
        <w:rPr>
          <w:i/>
          <w:sz w:val="72"/>
          <w:szCs w:val="72"/>
        </w:rPr>
        <w:t>Gift Acceptance</w:t>
      </w:r>
      <w:r>
        <w:rPr>
          <w:i/>
        </w:rPr>
        <w:br w:type="page"/>
      </w:r>
      <w:bookmarkStart w:id="9" w:name="_Toc161044331"/>
      <w:r w:rsidRPr="000F20D2">
        <w:rPr>
          <w:i/>
          <w:sz w:val="32"/>
          <w:szCs w:val="32"/>
        </w:rPr>
        <w:lastRenderedPageBreak/>
        <w:t>Gift Acceptance Policies</w:t>
      </w:r>
      <w:bookmarkEnd w:id="8"/>
      <w:bookmarkEnd w:id="9"/>
    </w:p>
    <w:p w:rsidR="00FB28DC" w:rsidRPr="00003E53" w:rsidRDefault="00FB28DC" w:rsidP="00FB28DC">
      <w:pPr>
        <w:autoSpaceDE w:val="0"/>
        <w:autoSpaceDN w:val="0"/>
        <w:adjustRightInd w:val="0"/>
        <w:rPr>
          <w:color w:val="333333"/>
          <w:szCs w:val="24"/>
        </w:rPr>
      </w:pPr>
      <w:bookmarkStart w:id="10" w:name="_Toc161044332"/>
      <w:r w:rsidRPr="00003E53">
        <w:rPr>
          <w:color w:val="333333"/>
          <w:szCs w:val="24"/>
        </w:rPr>
        <w:t>The university will make every effort to accommodate and accept all charitable contributions from donors. However, it will not accept gifts that:</w:t>
      </w:r>
    </w:p>
    <w:p w:rsidR="00FB28DC" w:rsidRPr="00003E53" w:rsidRDefault="00FB28DC" w:rsidP="00FB28DC">
      <w:pPr>
        <w:autoSpaceDE w:val="0"/>
        <w:autoSpaceDN w:val="0"/>
        <w:adjustRightInd w:val="0"/>
        <w:rPr>
          <w:color w:val="333333"/>
          <w:szCs w:val="24"/>
        </w:rPr>
      </w:pPr>
    </w:p>
    <w:p w:rsidR="00FB28DC" w:rsidRPr="00003E53" w:rsidRDefault="00FB28DC" w:rsidP="00FB28DC">
      <w:pPr>
        <w:pStyle w:val="ListParagraph"/>
        <w:numPr>
          <w:ilvl w:val="0"/>
          <w:numId w:val="69"/>
        </w:numPr>
        <w:autoSpaceDE w:val="0"/>
        <w:autoSpaceDN w:val="0"/>
        <w:adjustRightInd w:val="0"/>
        <w:jc w:val="left"/>
        <w:rPr>
          <w:color w:val="333333"/>
          <w:szCs w:val="24"/>
        </w:rPr>
      </w:pPr>
      <w:r w:rsidRPr="00003E53">
        <w:rPr>
          <w:color w:val="333333"/>
          <w:szCs w:val="24"/>
        </w:rPr>
        <w:t>Violate the terms of this policy;</w:t>
      </w:r>
    </w:p>
    <w:p w:rsidR="00FB28DC" w:rsidRPr="00003E53" w:rsidRDefault="00FB28DC" w:rsidP="00FB28DC">
      <w:pPr>
        <w:pStyle w:val="ListParagraph"/>
        <w:numPr>
          <w:ilvl w:val="0"/>
          <w:numId w:val="69"/>
        </w:numPr>
        <w:autoSpaceDE w:val="0"/>
        <w:autoSpaceDN w:val="0"/>
        <w:adjustRightInd w:val="0"/>
        <w:jc w:val="left"/>
        <w:rPr>
          <w:color w:val="333333"/>
          <w:szCs w:val="24"/>
        </w:rPr>
      </w:pPr>
      <w:r w:rsidRPr="00003E53">
        <w:rPr>
          <w:color w:val="333333"/>
          <w:szCs w:val="24"/>
        </w:rPr>
        <w:t>Are for purposes that do not further the university’s mission;</w:t>
      </w:r>
    </w:p>
    <w:p w:rsidR="00FB28DC" w:rsidRPr="00003E53" w:rsidRDefault="00FB28DC" w:rsidP="00FB28DC">
      <w:pPr>
        <w:pStyle w:val="ListParagraph"/>
        <w:numPr>
          <w:ilvl w:val="0"/>
          <w:numId w:val="69"/>
        </w:numPr>
        <w:autoSpaceDE w:val="0"/>
        <w:autoSpaceDN w:val="0"/>
        <w:adjustRightInd w:val="0"/>
        <w:jc w:val="left"/>
        <w:rPr>
          <w:color w:val="333333"/>
          <w:szCs w:val="24"/>
        </w:rPr>
      </w:pPr>
      <w:r w:rsidRPr="00003E53">
        <w:rPr>
          <w:color w:val="333333"/>
          <w:szCs w:val="24"/>
        </w:rPr>
        <w:t>Could damage the reputation of the university;</w:t>
      </w:r>
    </w:p>
    <w:p w:rsidR="00FB28DC" w:rsidRPr="00003E53" w:rsidRDefault="00FB28DC" w:rsidP="00FB28DC">
      <w:pPr>
        <w:pStyle w:val="ListParagraph"/>
        <w:numPr>
          <w:ilvl w:val="0"/>
          <w:numId w:val="69"/>
        </w:numPr>
        <w:autoSpaceDE w:val="0"/>
        <w:autoSpaceDN w:val="0"/>
        <w:adjustRightInd w:val="0"/>
        <w:jc w:val="left"/>
        <w:rPr>
          <w:color w:val="333333"/>
          <w:szCs w:val="24"/>
        </w:rPr>
      </w:pPr>
      <w:r w:rsidRPr="00003E53">
        <w:rPr>
          <w:color w:val="333333"/>
          <w:szCs w:val="24"/>
          <w:highlight w:val="yellow"/>
        </w:rPr>
        <w:t xml:space="preserve">Are </w:t>
      </w:r>
      <w:r w:rsidR="00887683" w:rsidRPr="00003E53">
        <w:rPr>
          <w:color w:val="333333"/>
          <w:szCs w:val="24"/>
          <w:highlight w:val="yellow"/>
        </w:rPr>
        <w:t xml:space="preserve">determined </w:t>
      </w:r>
      <w:r w:rsidRPr="00003E53">
        <w:rPr>
          <w:color w:val="333333"/>
          <w:szCs w:val="24"/>
          <w:highlight w:val="yellow"/>
        </w:rPr>
        <w:t>too difficult or expensive to administer</w:t>
      </w:r>
      <w:r w:rsidRPr="00003E53">
        <w:rPr>
          <w:color w:val="333333"/>
          <w:szCs w:val="24"/>
        </w:rPr>
        <w:t>;</w:t>
      </w:r>
    </w:p>
    <w:p w:rsidR="00FB28DC" w:rsidRPr="00003E53" w:rsidRDefault="00FB28DC" w:rsidP="00FB28DC">
      <w:pPr>
        <w:pStyle w:val="ListParagraph"/>
        <w:numPr>
          <w:ilvl w:val="0"/>
          <w:numId w:val="69"/>
        </w:numPr>
        <w:autoSpaceDE w:val="0"/>
        <w:autoSpaceDN w:val="0"/>
        <w:adjustRightInd w:val="0"/>
        <w:jc w:val="left"/>
        <w:rPr>
          <w:color w:val="333333"/>
          <w:szCs w:val="24"/>
        </w:rPr>
      </w:pPr>
      <w:r w:rsidRPr="00003E53">
        <w:rPr>
          <w:color w:val="333333"/>
          <w:szCs w:val="24"/>
          <w:highlight w:val="yellow"/>
        </w:rPr>
        <w:t xml:space="preserve">Could </w:t>
      </w:r>
      <w:r w:rsidR="00887683" w:rsidRPr="00003E53">
        <w:rPr>
          <w:color w:val="333333"/>
          <w:szCs w:val="24"/>
          <w:highlight w:val="yellow"/>
        </w:rPr>
        <w:t>result in</w:t>
      </w:r>
      <w:r w:rsidRPr="00003E53">
        <w:rPr>
          <w:color w:val="333333"/>
          <w:szCs w:val="24"/>
          <w:highlight w:val="yellow"/>
        </w:rPr>
        <w:t xml:space="preserve"> unacceptable liability or expenses</w:t>
      </w:r>
      <w:r w:rsidRPr="00003E53">
        <w:rPr>
          <w:color w:val="333333"/>
          <w:szCs w:val="24"/>
        </w:rPr>
        <w:t>;</w:t>
      </w:r>
    </w:p>
    <w:p w:rsidR="00FB28DC" w:rsidRPr="00003E53" w:rsidRDefault="00FB28DC" w:rsidP="00FB28DC">
      <w:pPr>
        <w:pStyle w:val="ListParagraph"/>
        <w:numPr>
          <w:ilvl w:val="0"/>
          <w:numId w:val="69"/>
        </w:numPr>
        <w:autoSpaceDE w:val="0"/>
        <w:autoSpaceDN w:val="0"/>
        <w:adjustRightInd w:val="0"/>
        <w:jc w:val="left"/>
        <w:rPr>
          <w:color w:val="333333"/>
          <w:szCs w:val="24"/>
        </w:rPr>
      </w:pPr>
      <w:r w:rsidRPr="00003E53">
        <w:rPr>
          <w:color w:val="333333"/>
          <w:szCs w:val="24"/>
        </w:rPr>
        <w:t>Would jeopardize the un</w:t>
      </w:r>
      <w:r w:rsidR="002B44B7" w:rsidRPr="002B44B7">
        <w:rPr>
          <w:color w:val="333333"/>
          <w:szCs w:val="24"/>
        </w:rPr>
        <w:t xml:space="preserve">iversity’s tax-exempt status; </w:t>
      </w:r>
    </w:p>
    <w:p w:rsidR="00FB28DC" w:rsidRPr="00003E53" w:rsidRDefault="00FB28DC" w:rsidP="00FB28DC">
      <w:pPr>
        <w:pStyle w:val="ListParagraph"/>
        <w:numPr>
          <w:ilvl w:val="0"/>
          <w:numId w:val="69"/>
        </w:numPr>
        <w:autoSpaceDE w:val="0"/>
        <w:autoSpaceDN w:val="0"/>
        <w:adjustRightInd w:val="0"/>
        <w:jc w:val="left"/>
        <w:rPr>
          <w:szCs w:val="24"/>
        </w:rPr>
      </w:pPr>
      <w:r w:rsidRPr="00003E53">
        <w:rPr>
          <w:color w:val="333333"/>
          <w:szCs w:val="24"/>
        </w:rPr>
        <w:t>Provide</w:t>
      </w:r>
      <w:r w:rsidR="002B44B7">
        <w:rPr>
          <w:color w:val="333333"/>
          <w:szCs w:val="24"/>
        </w:rPr>
        <w:t>s</w:t>
      </w:r>
      <w:r w:rsidRPr="00003E53">
        <w:rPr>
          <w:color w:val="333333"/>
          <w:szCs w:val="24"/>
        </w:rPr>
        <w:t xml:space="preserve"> a donor wit</w:t>
      </w:r>
      <w:r w:rsidR="002B44B7" w:rsidRPr="002B44B7">
        <w:rPr>
          <w:color w:val="333333"/>
          <w:szCs w:val="24"/>
        </w:rPr>
        <w:t>h goods,</w:t>
      </w:r>
      <w:r w:rsidR="002B44B7">
        <w:rPr>
          <w:color w:val="333333"/>
          <w:szCs w:val="24"/>
        </w:rPr>
        <w:t xml:space="preserve"> </w:t>
      </w:r>
      <w:r w:rsidRPr="00003E53">
        <w:rPr>
          <w:color w:val="333333"/>
          <w:szCs w:val="24"/>
        </w:rPr>
        <w:t xml:space="preserve">services </w:t>
      </w:r>
      <w:r w:rsidR="002B44B7">
        <w:rPr>
          <w:color w:val="333333"/>
          <w:szCs w:val="24"/>
        </w:rPr>
        <w:t xml:space="preserve">or anything </w:t>
      </w:r>
      <w:r w:rsidRPr="00003E53">
        <w:rPr>
          <w:color w:val="333333"/>
          <w:szCs w:val="24"/>
        </w:rPr>
        <w:t>of financial value in exchange for said donor’s gift unless such value is fully disclosed in the time and manner as required under federal and state law and regulations</w:t>
      </w:r>
      <w:r w:rsidR="002B44B7">
        <w:rPr>
          <w:color w:val="333333"/>
          <w:szCs w:val="24"/>
        </w:rPr>
        <w:t>; or</w:t>
      </w:r>
    </w:p>
    <w:p w:rsidR="002B44B7" w:rsidRPr="00003E53" w:rsidRDefault="00F34F5E" w:rsidP="00FB28DC">
      <w:pPr>
        <w:pStyle w:val="ListParagraph"/>
        <w:numPr>
          <w:ilvl w:val="0"/>
          <w:numId w:val="69"/>
        </w:numPr>
        <w:autoSpaceDE w:val="0"/>
        <w:autoSpaceDN w:val="0"/>
        <w:adjustRightInd w:val="0"/>
        <w:jc w:val="left"/>
        <w:rPr>
          <w:szCs w:val="24"/>
        </w:rPr>
      </w:pPr>
      <w:r>
        <w:rPr>
          <w:color w:val="333333"/>
          <w:szCs w:val="24"/>
        </w:rPr>
        <w:t>A</w:t>
      </w:r>
      <w:r w:rsidR="002B44B7">
        <w:rPr>
          <w:color w:val="333333"/>
          <w:szCs w:val="24"/>
        </w:rPr>
        <w:t xml:space="preserve">re intended to influence the University’s independent decision-making such as in the admissions process, athletic team membership, </w:t>
      </w:r>
      <w:r w:rsidR="001036AA">
        <w:rPr>
          <w:color w:val="333333"/>
          <w:szCs w:val="24"/>
        </w:rPr>
        <w:t xml:space="preserve">awarding of scholarships, </w:t>
      </w:r>
      <w:r w:rsidR="002B44B7">
        <w:rPr>
          <w:color w:val="333333"/>
          <w:szCs w:val="24"/>
        </w:rPr>
        <w:t>selection of vendors or other services, property purchase</w:t>
      </w:r>
      <w:r w:rsidR="001036AA">
        <w:rPr>
          <w:color w:val="333333"/>
          <w:szCs w:val="24"/>
        </w:rPr>
        <w:t>s</w:t>
      </w:r>
      <w:r w:rsidR="002B44B7">
        <w:rPr>
          <w:color w:val="333333"/>
          <w:szCs w:val="24"/>
        </w:rPr>
        <w:t>, etc.</w:t>
      </w:r>
    </w:p>
    <w:p w:rsidR="00FB28DC" w:rsidRPr="00FB28DC" w:rsidRDefault="00FB28DC" w:rsidP="00003E53">
      <w:pPr>
        <w:pStyle w:val="ListParagraph"/>
        <w:autoSpaceDE w:val="0"/>
        <w:autoSpaceDN w:val="0"/>
        <w:adjustRightInd w:val="0"/>
        <w:jc w:val="left"/>
        <w:rPr>
          <w:szCs w:val="24"/>
        </w:rPr>
      </w:pPr>
    </w:p>
    <w:p w:rsidR="00865BF0" w:rsidRPr="00F51E2F" w:rsidRDefault="00865BF0" w:rsidP="00865BF0">
      <w:pPr>
        <w:pStyle w:val="Heading2"/>
        <w:ind w:left="0" w:firstLine="0"/>
        <w:rPr>
          <w:b w:val="0"/>
          <w:i w:val="0"/>
          <w:color w:val="000000"/>
          <w:sz w:val="24"/>
          <w:szCs w:val="24"/>
        </w:rPr>
      </w:pPr>
      <w:r w:rsidRPr="00F51E2F">
        <w:rPr>
          <w:b w:val="0"/>
          <w:i w:val="0"/>
          <w:color w:val="000000"/>
          <w:sz w:val="24"/>
          <w:szCs w:val="24"/>
        </w:rPr>
        <w:t>Donations to the University require varying levels of review prior to acceptance depending on the amount</w:t>
      </w:r>
      <w:r w:rsidR="00C466FF">
        <w:rPr>
          <w:b w:val="0"/>
          <w:i w:val="0"/>
          <w:color w:val="000000"/>
          <w:sz w:val="24"/>
          <w:szCs w:val="24"/>
        </w:rPr>
        <w:t xml:space="preserve"> of risk presented by the gift.</w:t>
      </w:r>
      <w:r w:rsidRPr="00F51E2F">
        <w:rPr>
          <w:b w:val="0"/>
          <w:i w:val="0"/>
          <w:color w:val="000000"/>
          <w:sz w:val="24"/>
          <w:szCs w:val="24"/>
        </w:rPr>
        <w:t xml:space="preserve"> A summary</w:t>
      </w:r>
      <w:r w:rsidR="00946CB1">
        <w:rPr>
          <w:b w:val="0"/>
          <w:i w:val="0"/>
          <w:color w:val="000000"/>
          <w:sz w:val="24"/>
          <w:szCs w:val="24"/>
        </w:rPr>
        <w:t xml:space="preserve"> below shows</w:t>
      </w:r>
      <w:r w:rsidRPr="00F51E2F">
        <w:rPr>
          <w:b w:val="0"/>
          <w:i w:val="0"/>
          <w:color w:val="000000"/>
          <w:sz w:val="24"/>
          <w:szCs w:val="24"/>
        </w:rPr>
        <w:t xml:space="preserve"> the level of approval</w:t>
      </w:r>
      <w:r w:rsidR="00C466FF">
        <w:rPr>
          <w:b w:val="0"/>
          <w:i w:val="0"/>
          <w:color w:val="000000"/>
          <w:sz w:val="24"/>
          <w:szCs w:val="24"/>
        </w:rPr>
        <w:t xml:space="preserve"> needed for each class of gift.</w:t>
      </w:r>
      <w:r w:rsidRPr="00F51E2F">
        <w:rPr>
          <w:b w:val="0"/>
          <w:i w:val="0"/>
          <w:color w:val="000000"/>
          <w:sz w:val="24"/>
          <w:szCs w:val="24"/>
        </w:rPr>
        <w:t xml:space="preserve"> Gifts of any type not listed below must be treated as High Risk Gi</w:t>
      </w:r>
      <w:r w:rsidR="00C466FF">
        <w:rPr>
          <w:b w:val="0"/>
          <w:i w:val="0"/>
          <w:color w:val="000000"/>
          <w:sz w:val="24"/>
          <w:szCs w:val="24"/>
        </w:rPr>
        <w:t>fts and submitted for approval.</w:t>
      </w:r>
      <w:r w:rsidRPr="00F51E2F">
        <w:rPr>
          <w:b w:val="0"/>
          <w:i w:val="0"/>
          <w:color w:val="000000"/>
          <w:sz w:val="24"/>
          <w:szCs w:val="24"/>
        </w:rPr>
        <w:t xml:space="preserve"> See</w:t>
      </w:r>
      <w:r w:rsidRPr="00F51E2F">
        <w:rPr>
          <w:b w:val="0"/>
          <w:color w:val="000000"/>
          <w:sz w:val="24"/>
          <w:szCs w:val="24"/>
        </w:rPr>
        <w:t xml:space="preserve"> </w:t>
      </w:r>
      <w:r w:rsidRPr="00F51E2F">
        <w:rPr>
          <w:b w:val="0"/>
          <w:i w:val="0"/>
          <w:color w:val="000000"/>
          <w:sz w:val="24"/>
          <w:szCs w:val="24"/>
        </w:rPr>
        <w:t>the Glossary of Gift Terms</w:t>
      </w:r>
      <w:r w:rsidR="00B5696D">
        <w:rPr>
          <w:b w:val="0"/>
          <w:i w:val="0"/>
          <w:color w:val="000000"/>
          <w:sz w:val="24"/>
          <w:szCs w:val="24"/>
        </w:rPr>
        <w:t xml:space="preserve"> and Policies by Gift Type</w:t>
      </w:r>
      <w:r w:rsidR="00EA1531">
        <w:rPr>
          <w:b w:val="0"/>
          <w:i w:val="0"/>
          <w:color w:val="000000"/>
          <w:sz w:val="24"/>
          <w:szCs w:val="24"/>
        </w:rPr>
        <w:t xml:space="preserve"> </w:t>
      </w:r>
      <w:r w:rsidR="00D17B1E">
        <w:rPr>
          <w:b w:val="0"/>
          <w:i w:val="0"/>
          <w:color w:val="000000"/>
          <w:sz w:val="24"/>
          <w:szCs w:val="24"/>
          <w:vertAlign w:val="superscript"/>
        </w:rPr>
        <w:t>6</w:t>
      </w:r>
      <w:r w:rsidR="00746583">
        <w:rPr>
          <w:b w:val="0"/>
          <w:i w:val="0"/>
          <w:color w:val="000000"/>
          <w:sz w:val="24"/>
          <w:szCs w:val="24"/>
        </w:rPr>
        <w:t xml:space="preserve"> </w:t>
      </w:r>
      <w:r w:rsidRPr="00F51E2F">
        <w:rPr>
          <w:b w:val="0"/>
          <w:i w:val="0"/>
          <w:color w:val="000000"/>
          <w:sz w:val="24"/>
          <w:szCs w:val="24"/>
        </w:rPr>
        <w:t>for explanation of each gift type named below.</w:t>
      </w:r>
      <w:bookmarkEnd w:id="10"/>
    </w:p>
    <w:p w:rsidR="00865BF0" w:rsidRPr="00F51E2F" w:rsidRDefault="00865BF0" w:rsidP="00865BF0">
      <w:pPr>
        <w:pStyle w:val="Heading2"/>
        <w:ind w:left="0" w:firstLine="0"/>
        <w:rPr>
          <w:b w:val="0"/>
          <w:i w:val="0"/>
          <w:color w:val="000000"/>
          <w:sz w:val="24"/>
          <w:szCs w:val="24"/>
        </w:rPr>
      </w:pPr>
      <w:bookmarkStart w:id="11" w:name="_Toc161044333"/>
      <w:r w:rsidRPr="00DB1CCD">
        <w:rPr>
          <w:b w:val="0"/>
          <w:i w:val="0"/>
          <w:color w:val="000000"/>
          <w:sz w:val="24"/>
          <w:szCs w:val="24"/>
        </w:rPr>
        <w:t xml:space="preserve">The Gift Acceptance Committee (GAC) </w:t>
      </w:r>
      <w:r w:rsidR="00EA1531">
        <w:rPr>
          <w:b w:val="0"/>
          <w:i w:val="0"/>
          <w:color w:val="000000"/>
          <w:sz w:val="24"/>
          <w:szCs w:val="24"/>
        </w:rPr>
        <w:t xml:space="preserve"> </w:t>
      </w:r>
      <w:r w:rsidR="00A24FC0">
        <w:rPr>
          <w:b w:val="0"/>
          <w:i w:val="0"/>
          <w:color w:val="000000"/>
          <w:sz w:val="24"/>
          <w:szCs w:val="24"/>
        </w:rPr>
        <w:t>shall be comprised</w:t>
      </w:r>
      <w:r w:rsidRPr="00DB1CCD">
        <w:rPr>
          <w:b w:val="0"/>
          <w:i w:val="0"/>
          <w:color w:val="000000"/>
          <w:sz w:val="24"/>
          <w:szCs w:val="24"/>
        </w:rPr>
        <w:t xml:space="preserve"> of the </w:t>
      </w:r>
      <w:r w:rsidR="0028487F" w:rsidRPr="00DB1CCD">
        <w:rPr>
          <w:b w:val="0"/>
          <w:i w:val="0"/>
          <w:color w:val="000000"/>
          <w:sz w:val="24"/>
          <w:szCs w:val="24"/>
        </w:rPr>
        <w:t>Chair, Board of Trustees; Chair, Investment Committee; Chair, Advancement Committee; EVP and Chief Operating Officer; and the EVP</w:t>
      </w:r>
      <w:r w:rsidR="00DB1CCD" w:rsidRPr="00DB1CCD">
        <w:rPr>
          <w:b w:val="0"/>
          <w:i w:val="0"/>
          <w:color w:val="000000"/>
          <w:sz w:val="24"/>
          <w:szCs w:val="24"/>
        </w:rPr>
        <w:t>,</w:t>
      </w:r>
      <w:r w:rsidR="0028487F" w:rsidRPr="00DB1CCD">
        <w:rPr>
          <w:b w:val="0"/>
          <w:i w:val="0"/>
          <w:color w:val="000000"/>
          <w:sz w:val="24"/>
          <w:szCs w:val="24"/>
        </w:rPr>
        <w:t xml:space="preserve"> University Advancement.</w:t>
      </w:r>
      <w:bookmarkEnd w:id="11"/>
      <w:r w:rsidR="00EA1531">
        <w:rPr>
          <w:b w:val="0"/>
          <w:i w:val="0"/>
          <w:color w:val="000000"/>
          <w:sz w:val="24"/>
          <w:szCs w:val="24"/>
        </w:rPr>
        <w:t xml:space="preserve">  The Chair of the Advancement Committee chairs the GAC.</w:t>
      </w:r>
    </w:p>
    <w:p w:rsidR="00865BF0" w:rsidRPr="00F51E2F" w:rsidRDefault="00865BF0" w:rsidP="002713B6">
      <w:pPr>
        <w:pStyle w:val="Heading2"/>
        <w:tabs>
          <w:tab w:val="left" w:pos="360"/>
        </w:tabs>
        <w:ind w:left="0" w:firstLine="0"/>
        <w:rPr>
          <w:b w:val="0"/>
          <w:i w:val="0"/>
          <w:color w:val="000000"/>
          <w:sz w:val="24"/>
          <w:szCs w:val="24"/>
        </w:rPr>
      </w:pPr>
      <w:bookmarkStart w:id="12" w:name="_Toc161044334"/>
      <w:r w:rsidRPr="00F51E2F">
        <w:rPr>
          <w:i w:val="0"/>
          <w:color w:val="000000"/>
          <w:sz w:val="24"/>
          <w:szCs w:val="24"/>
        </w:rPr>
        <w:t>1.  Minimal Risk Gifts</w:t>
      </w:r>
      <w:bookmarkEnd w:id="12"/>
      <w:r w:rsidRPr="00F51E2F">
        <w:rPr>
          <w:b w:val="0"/>
          <w:i w:val="0"/>
          <w:color w:val="000000"/>
          <w:sz w:val="24"/>
          <w:szCs w:val="24"/>
        </w:rPr>
        <w:t xml:space="preserve">  </w:t>
      </w:r>
    </w:p>
    <w:p w:rsidR="0028487F" w:rsidRDefault="002713B6" w:rsidP="002713B6">
      <w:pPr>
        <w:pStyle w:val="Heading2"/>
        <w:tabs>
          <w:tab w:val="left" w:pos="360"/>
        </w:tabs>
        <w:ind w:left="720" w:hanging="360"/>
        <w:rPr>
          <w:b w:val="0"/>
          <w:i w:val="0"/>
          <w:color w:val="000000"/>
          <w:sz w:val="24"/>
          <w:szCs w:val="24"/>
        </w:rPr>
      </w:pPr>
      <w:bookmarkStart w:id="13" w:name="_Toc161044335"/>
      <w:r>
        <w:rPr>
          <w:b w:val="0"/>
          <w:i w:val="0"/>
          <w:color w:val="000000"/>
          <w:sz w:val="24"/>
          <w:szCs w:val="24"/>
        </w:rPr>
        <w:t xml:space="preserve">a. </w:t>
      </w:r>
      <w:r w:rsidR="00865BF0" w:rsidRPr="00F51E2F">
        <w:rPr>
          <w:b w:val="0"/>
          <w:i w:val="0"/>
          <w:color w:val="000000"/>
          <w:sz w:val="24"/>
          <w:szCs w:val="24"/>
        </w:rPr>
        <w:t>Types of minimal risk gifts:</w:t>
      </w:r>
      <w:bookmarkEnd w:id="13"/>
      <w:r w:rsidR="00865BF0">
        <w:rPr>
          <w:b w:val="0"/>
          <w:i w:val="0"/>
          <w:color w:val="000000"/>
          <w:sz w:val="24"/>
          <w:szCs w:val="24"/>
        </w:rPr>
        <w:t xml:space="preserve">  </w:t>
      </w:r>
    </w:p>
    <w:p w:rsidR="00865BF0" w:rsidRDefault="00865BF0" w:rsidP="0028487F">
      <w:pPr>
        <w:pStyle w:val="NoSpacing"/>
        <w:rPr>
          <w:b/>
          <w:i/>
        </w:rPr>
      </w:pPr>
      <w:r>
        <w:t xml:space="preserve">  </w:t>
      </w:r>
    </w:p>
    <w:p w:rsidR="0028487F" w:rsidRPr="00014D24" w:rsidRDefault="00865BF0" w:rsidP="00641335">
      <w:pPr>
        <w:pStyle w:val="NoSpacing"/>
        <w:numPr>
          <w:ilvl w:val="0"/>
          <w:numId w:val="55"/>
        </w:numPr>
        <w:rPr>
          <w:rFonts w:ascii="Times New Roman" w:hAnsi="Times New Roman"/>
          <w:b/>
          <w:i/>
          <w:sz w:val="24"/>
          <w:szCs w:val="24"/>
        </w:rPr>
      </w:pPr>
      <w:bookmarkStart w:id="14" w:name="_Toc161044336"/>
      <w:r w:rsidRPr="00014D24">
        <w:rPr>
          <w:rFonts w:ascii="Times New Roman" w:hAnsi="Times New Roman"/>
          <w:sz w:val="24"/>
          <w:szCs w:val="24"/>
        </w:rPr>
        <w:t>Outright gifts of cash paid by cash, check or credit card.</w:t>
      </w:r>
      <w:bookmarkEnd w:id="14"/>
      <w:r w:rsidRPr="00014D24">
        <w:rPr>
          <w:rFonts w:ascii="Times New Roman" w:hAnsi="Times New Roman"/>
          <w:sz w:val="24"/>
          <w:szCs w:val="24"/>
        </w:rPr>
        <w:t xml:space="preserve"> </w:t>
      </w:r>
    </w:p>
    <w:p w:rsidR="00865BF0" w:rsidRPr="00014D24" w:rsidRDefault="00865BF0" w:rsidP="00641335">
      <w:pPr>
        <w:pStyle w:val="NoSpacing"/>
        <w:numPr>
          <w:ilvl w:val="0"/>
          <w:numId w:val="55"/>
        </w:numPr>
        <w:rPr>
          <w:rFonts w:ascii="Times New Roman" w:hAnsi="Times New Roman"/>
          <w:sz w:val="24"/>
          <w:szCs w:val="24"/>
        </w:rPr>
      </w:pPr>
      <w:r w:rsidRPr="00014D24">
        <w:rPr>
          <w:rFonts w:ascii="Times New Roman" w:hAnsi="Times New Roman"/>
          <w:sz w:val="24"/>
          <w:szCs w:val="24"/>
        </w:rPr>
        <w:t>Pledges of cas</w:t>
      </w:r>
      <w:r w:rsidR="00055FAE" w:rsidRPr="00014D24">
        <w:rPr>
          <w:rFonts w:ascii="Times New Roman" w:hAnsi="Times New Roman"/>
          <w:sz w:val="24"/>
          <w:szCs w:val="24"/>
        </w:rPr>
        <w:t>h valued at no more than $100,000</w:t>
      </w:r>
      <w:r w:rsidR="0092069B" w:rsidRPr="00014D24">
        <w:rPr>
          <w:rFonts w:ascii="Times New Roman" w:hAnsi="Times New Roman"/>
          <w:sz w:val="24"/>
          <w:szCs w:val="24"/>
        </w:rPr>
        <w:t xml:space="preserve"> and over </w:t>
      </w:r>
      <w:r w:rsidRPr="00014D24">
        <w:rPr>
          <w:rFonts w:ascii="Times New Roman" w:hAnsi="Times New Roman"/>
          <w:sz w:val="24"/>
          <w:szCs w:val="24"/>
        </w:rPr>
        <w:t xml:space="preserve">five </w:t>
      </w:r>
      <w:r w:rsidR="0092069B" w:rsidRPr="00014D24">
        <w:rPr>
          <w:rFonts w:ascii="Times New Roman" w:hAnsi="Times New Roman"/>
          <w:sz w:val="24"/>
          <w:szCs w:val="24"/>
        </w:rPr>
        <w:t xml:space="preserve">or fewer </w:t>
      </w:r>
      <w:r w:rsidRPr="00014D24">
        <w:rPr>
          <w:rFonts w:ascii="Times New Roman" w:hAnsi="Times New Roman"/>
          <w:sz w:val="24"/>
          <w:szCs w:val="24"/>
        </w:rPr>
        <w:t xml:space="preserve">years. Gifts restricted to a particular purpose </w:t>
      </w:r>
      <w:r w:rsidR="00E37171" w:rsidRPr="00014D24">
        <w:rPr>
          <w:rFonts w:ascii="Times New Roman" w:hAnsi="Times New Roman"/>
          <w:sz w:val="24"/>
          <w:szCs w:val="24"/>
        </w:rPr>
        <w:t xml:space="preserve">are documented on a </w:t>
      </w:r>
      <w:r w:rsidR="00310631">
        <w:rPr>
          <w:rFonts w:ascii="Times New Roman" w:hAnsi="Times New Roman"/>
          <w:sz w:val="24"/>
          <w:szCs w:val="24"/>
        </w:rPr>
        <w:t xml:space="preserve">Gift or </w:t>
      </w:r>
      <w:r w:rsidR="00E37171" w:rsidRPr="00014D24">
        <w:rPr>
          <w:rFonts w:ascii="Times New Roman" w:hAnsi="Times New Roman"/>
          <w:sz w:val="24"/>
          <w:szCs w:val="24"/>
        </w:rPr>
        <w:t>Pledge Agre</w:t>
      </w:r>
      <w:r w:rsidR="00BD4BC6">
        <w:rPr>
          <w:rFonts w:ascii="Times New Roman" w:hAnsi="Times New Roman"/>
          <w:sz w:val="24"/>
          <w:szCs w:val="24"/>
        </w:rPr>
        <w:t>ement, reviewed by the Associate</w:t>
      </w:r>
      <w:r w:rsidR="00E37171" w:rsidRPr="00014D24">
        <w:rPr>
          <w:rFonts w:ascii="Times New Roman" w:hAnsi="Times New Roman"/>
          <w:sz w:val="24"/>
          <w:szCs w:val="24"/>
        </w:rPr>
        <w:t xml:space="preserve"> Vice President of </w:t>
      </w:r>
      <w:r w:rsidR="00BD4BC6">
        <w:rPr>
          <w:rFonts w:ascii="Times New Roman" w:hAnsi="Times New Roman"/>
          <w:sz w:val="24"/>
          <w:szCs w:val="24"/>
        </w:rPr>
        <w:t xml:space="preserve">University </w:t>
      </w:r>
      <w:r w:rsidR="00E37171" w:rsidRPr="00014D24">
        <w:rPr>
          <w:rFonts w:ascii="Times New Roman" w:hAnsi="Times New Roman"/>
          <w:sz w:val="24"/>
          <w:szCs w:val="24"/>
        </w:rPr>
        <w:t>Advancement</w:t>
      </w:r>
      <w:r w:rsidR="00BD4BC6">
        <w:rPr>
          <w:rFonts w:ascii="Times New Roman" w:hAnsi="Times New Roman"/>
          <w:sz w:val="24"/>
          <w:szCs w:val="24"/>
        </w:rPr>
        <w:t xml:space="preserve"> </w:t>
      </w:r>
      <w:r w:rsidR="00E37171" w:rsidRPr="00014D24">
        <w:rPr>
          <w:rFonts w:ascii="Times New Roman" w:hAnsi="Times New Roman"/>
          <w:sz w:val="24"/>
          <w:szCs w:val="24"/>
        </w:rPr>
        <w:t xml:space="preserve">and signed by the Executive Vice President of University Advancement. </w:t>
      </w:r>
      <w:r w:rsidRPr="00014D24">
        <w:rPr>
          <w:rStyle w:val="FootnoteReference"/>
          <w:rFonts w:ascii="Times New Roman" w:hAnsi="Times New Roman"/>
          <w:sz w:val="24"/>
          <w:szCs w:val="24"/>
        </w:rPr>
        <w:t xml:space="preserve"> </w:t>
      </w:r>
    </w:p>
    <w:p w:rsidR="00865BF0" w:rsidRPr="00014D24" w:rsidRDefault="00746583" w:rsidP="00641335">
      <w:pPr>
        <w:pStyle w:val="NoSpacing"/>
        <w:numPr>
          <w:ilvl w:val="0"/>
          <w:numId w:val="55"/>
        </w:numPr>
        <w:rPr>
          <w:rFonts w:ascii="Times New Roman" w:hAnsi="Times New Roman"/>
          <w:b/>
          <w:i/>
          <w:sz w:val="24"/>
          <w:szCs w:val="24"/>
        </w:rPr>
      </w:pPr>
      <w:r w:rsidRPr="00014D24">
        <w:rPr>
          <w:rFonts w:ascii="Times New Roman" w:hAnsi="Times New Roman"/>
          <w:sz w:val="24"/>
          <w:szCs w:val="24"/>
        </w:rPr>
        <w:t xml:space="preserve">Publicly </w:t>
      </w:r>
      <w:r w:rsidR="00865BF0" w:rsidRPr="00014D24">
        <w:rPr>
          <w:rFonts w:ascii="Times New Roman" w:hAnsi="Times New Roman"/>
          <w:sz w:val="24"/>
          <w:szCs w:val="24"/>
        </w:rPr>
        <w:t>traded securities</w:t>
      </w:r>
      <w:r w:rsidR="00F52774">
        <w:rPr>
          <w:rFonts w:ascii="Times New Roman" w:hAnsi="Times New Roman"/>
          <w:sz w:val="24"/>
          <w:szCs w:val="24"/>
        </w:rPr>
        <w:t xml:space="preserve"> </w:t>
      </w:r>
      <w:r w:rsidR="00D17B1E" w:rsidRPr="00014D24">
        <w:rPr>
          <w:rFonts w:ascii="Times New Roman" w:hAnsi="Times New Roman"/>
          <w:sz w:val="24"/>
          <w:szCs w:val="24"/>
          <w:vertAlign w:val="superscript"/>
        </w:rPr>
        <w:t>8a &amp; 8b</w:t>
      </w:r>
      <w:r w:rsidRPr="00014D24">
        <w:rPr>
          <w:rFonts w:ascii="Times New Roman" w:hAnsi="Times New Roman"/>
          <w:sz w:val="24"/>
          <w:szCs w:val="24"/>
          <w:vertAlign w:val="superscript"/>
        </w:rPr>
        <w:t>.</w:t>
      </w:r>
    </w:p>
    <w:p w:rsidR="00865BF0" w:rsidRPr="00014D24" w:rsidRDefault="00865BF0" w:rsidP="00641335">
      <w:pPr>
        <w:pStyle w:val="NoSpacing"/>
        <w:numPr>
          <w:ilvl w:val="0"/>
          <w:numId w:val="55"/>
        </w:numPr>
        <w:rPr>
          <w:rFonts w:ascii="Times New Roman" w:hAnsi="Times New Roman"/>
          <w:b/>
          <w:i/>
          <w:sz w:val="24"/>
          <w:szCs w:val="24"/>
        </w:rPr>
      </w:pPr>
      <w:bookmarkStart w:id="15" w:name="_Toc161044340"/>
      <w:r w:rsidRPr="00014D24">
        <w:rPr>
          <w:rFonts w:ascii="Times New Roman" w:hAnsi="Times New Roman"/>
          <w:sz w:val="24"/>
          <w:szCs w:val="24"/>
        </w:rPr>
        <w:t>Cash gifts from donor-advised or donor-directed funds.</w:t>
      </w:r>
      <w:bookmarkEnd w:id="15"/>
    </w:p>
    <w:p w:rsidR="00865BF0" w:rsidRPr="00014D24" w:rsidRDefault="00FB74CB" w:rsidP="00641335">
      <w:pPr>
        <w:pStyle w:val="NoSpacing"/>
        <w:numPr>
          <w:ilvl w:val="0"/>
          <w:numId w:val="55"/>
        </w:numPr>
        <w:rPr>
          <w:rFonts w:ascii="Times New Roman" w:hAnsi="Times New Roman"/>
          <w:b/>
          <w:i/>
          <w:sz w:val="24"/>
          <w:szCs w:val="24"/>
        </w:rPr>
      </w:pPr>
      <w:bookmarkStart w:id="16" w:name="_Toc161044341"/>
      <w:r w:rsidRPr="00014D24">
        <w:rPr>
          <w:rFonts w:ascii="Times New Roman" w:hAnsi="Times New Roman"/>
          <w:sz w:val="24"/>
          <w:szCs w:val="24"/>
        </w:rPr>
        <w:t>Personal property or a</w:t>
      </w:r>
      <w:r w:rsidR="00865BF0" w:rsidRPr="00014D24">
        <w:rPr>
          <w:rFonts w:ascii="Times New Roman" w:hAnsi="Times New Roman"/>
          <w:sz w:val="24"/>
          <w:szCs w:val="24"/>
        </w:rPr>
        <w:t>rtwork whose fair market value is $</w:t>
      </w:r>
      <w:r w:rsidR="0092069B" w:rsidRPr="00014D24">
        <w:rPr>
          <w:rFonts w:ascii="Times New Roman" w:hAnsi="Times New Roman"/>
          <w:sz w:val="24"/>
          <w:szCs w:val="24"/>
        </w:rPr>
        <w:t>2</w:t>
      </w:r>
      <w:r w:rsidR="00865BF0" w:rsidRPr="00014D24">
        <w:rPr>
          <w:rFonts w:ascii="Times New Roman" w:hAnsi="Times New Roman"/>
          <w:sz w:val="24"/>
          <w:szCs w:val="24"/>
        </w:rPr>
        <w:t>5,000 or less.</w:t>
      </w:r>
      <w:bookmarkEnd w:id="16"/>
    </w:p>
    <w:p w:rsidR="00865BF0" w:rsidRDefault="00865BF0" w:rsidP="002713B6">
      <w:pPr>
        <w:pStyle w:val="Heading2"/>
        <w:tabs>
          <w:tab w:val="left" w:pos="360"/>
        </w:tabs>
        <w:ind w:left="720" w:hanging="360"/>
        <w:rPr>
          <w:b w:val="0"/>
          <w:i w:val="0"/>
          <w:color w:val="000000"/>
          <w:sz w:val="24"/>
          <w:szCs w:val="24"/>
        </w:rPr>
      </w:pPr>
      <w:bookmarkStart w:id="17" w:name="_Toc161044342"/>
      <w:r w:rsidRPr="00B23146">
        <w:rPr>
          <w:b w:val="0"/>
          <w:i w:val="0"/>
          <w:color w:val="000000"/>
          <w:sz w:val="24"/>
          <w:szCs w:val="24"/>
        </w:rPr>
        <w:t>b.</w:t>
      </w:r>
      <w:r w:rsidRPr="00B23146">
        <w:rPr>
          <w:i w:val="0"/>
          <w:color w:val="000000"/>
          <w:sz w:val="24"/>
          <w:szCs w:val="24"/>
        </w:rPr>
        <w:t xml:space="preserve"> </w:t>
      </w:r>
      <w:r w:rsidRPr="00B23146">
        <w:rPr>
          <w:b w:val="0"/>
          <w:i w:val="0"/>
          <w:color w:val="000000"/>
          <w:sz w:val="24"/>
          <w:szCs w:val="24"/>
        </w:rPr>
        <w:t>Approval Procedure for Minimal Risk Gifts</w:t>
      </w:r>
      <w:bookmarkEnd w:id="17"/>
    </w:p>
    <w:p w:rsidR="00BA0DA3" w:rsidRPr="00966BE6" w:rsidRDefault="00BA0DA3" w:rsidP="00BA0DA3">
      <w:pPr>
        <w:pStyle w:val="NoSpacing"/>
      </w:pPr>
    </w:p>
    <w:p w:rsidR="00865BF0" w:rsidRPr="00014D24" w:rsidRDefault="00CD7810" w:rsidP="00641335">
      <w:pPr>
        <w:pStyle w:val="NoSpacing"/>
        <w:numPr>
          <w:ilvl w:val="0"/>
          <w:numId w:val="56"/>
        </w:numPr>
        <w:rPr>
          <w:rFonts w:ascii="Times New Roman" w:hAnsi="Times New Roman"/>
          <w:sz w:val="24"/>
          <w:szCs w:val="24"/>
        </w:rPr>
      </w:pPr>
      <w:bookmarkStart w:id="18" w:name="_Toc161044343"/>
      <w:r w:rsidRPr="00014D24">
        <w:rPr>
          <w:rFonts w:ascii="Times New Roman" w:hAnsi="Times New Roman"/>
          <w:sz w:val="24"/>
          <w:szCs w:val="24"/>
        </w:rPr>
        <w:t>Gift Officers</w:t>
      </w:r>
      <w:r w:rsidR="00865BF0" w:rsidRPr="00014D24">
        <w:rPr>
          <w:rFonts w:ascii="Times New Roman" w:hAnsi="Times New Roman"/>
          <w:sz w:val="24"/>
          <w:szCs w:val="24"/>
        </w:rPr>
        <w:t xml:space="preserve"> or Deans may accept any minimal risk gifts without approval and process them according to the </w:t>
      </w:r>
      <w:r w:rsidR="00FB74CB" w:rsidRPr="00014D24">
        <w:rPr>
          <w:rFonts w:ascii="Times New Roman" w:hAnsi="Times New Roman"/>
          <w:sz w:val="24"/>
          <w:szCs w:val="24"/>
        </w:rPr>
        <w:t>Gift Processing Policies</w:t>
      </w:r>
      <w:r w:rsidR="00865BF0" w:rsidRPr="00014D24">
        <w:rPr>
          <w:rFonts w:ascii="Times New Roman" w:hAnsi="Times New Roman"/>
          <w:sz w:val="24"/>
          <w:szCs w:val="24"/>
        </w:rPr>
        <w:t>.</w:t>
      </w:r>
      <w:bookmarkEnd w:id="18"/>
    </w:p>
    <w:p w:rsidR="00865BF0" w:rsidRPr="00F43E82" w:rsidRDefault="00FB74CB" w:rsidP="00641335">
      <w:pPr>
        <w:pStyle w:val="NoSpacing"/>
        <w:numPr>
          <w:ilvl w:val="0"/>
          <w:numId w:val="56"/>
        </w:numPr>
        <w:rPr>
          <w:rFonts w:ascii="Times New Roman" w:hAnsi="Times New Roman"/>
          <w:sz w:val="24"/>
          <w:szCs w:val="24"/>
        </w:rPr>
      </w:pPr>
      <w:bookmarkStart w:id="19" w:name="_Toc161044344"/>
      <w:r w:rsidRPr="00F43E82">
        <w:rPr>
          <w:rFonts w:ascii="Times New Roman" w:hAnsi="Times New Roman"/>
          <w:sz w:val="24"/>
          <w:szCs w:val="24"/>
        </w:rPr>
        <w:lastRenderedPageBreak/>
        <w:t>Personal property or a</w:t>
      </w:r>
      <w:r w:rsidR="00865BF0" w:rsidRPr="00F43E82">
        <w:rPr>
          <w:rFonts w:ascii="Times New Roman" w:hAnsi="Times New Roman"/>
          <w:sz w:val="24"/>
          <w:szCs w:val="24"/>
        </w:rPr>
        <w:t xml:space="preserve">rtwork </w:t>
      </w:r>
      <w:r w:rsidR="00410690" w:rsidRPr="00F43E82">
        <w:rPr>
          <w:rFonts w:ascii="Times New Roman" w:hAnsi="Times New Roman"/>
          <w:sz w:val="24"/>
          <w:szCs w:val="24"/>
        </w:rPr>
        <w:t xml:space="preserve">require </w:t>
      </w:r>
      <w:r w:rsidRPr="00F43E82">
        <w:rPr>
          <w:rFonts w:ascii="Times New Roman" w:hAnsi="Times New Roman"/>
          <w:sz w:val="24"/>
          <w:szCs w:val="24"/>
        </w:rPr>
        <w:t xml:space="preserve">a </w:t>
      </w:r>
      <w:r w:rsidR="00865BF0" w:rsidRPr="00F43E82">
        <w:rPr>
          <w:rFonts w:ascii="Times New Roman" w:hAnsi="Times New Roman"/>
          <w:sz w:val="24"/>
          <w:szCs w:val="24"/>
        </w:rPr>
        <w:t xml:space="preserve">Gift-in-Kind </w:t>
      </w:r>
      <w:r w:rsidR="00A24FC0">
        <w:rPr>
          <w:rFonts w:ascii="Times New Roman" w:hAnsi="Times New Roman"/>
          <w:sz w:val="24"/>
          <w:szCs w:val="24"/>
        </w:rPr>
        <w:t>Valuation</w:t>
      </w:r>
      <w:r w:rsidR="00F52774">
        <w:rPr>
          <w:rFonts w:ascii="Times New Roman" w:hAnsi="Times New Roman"/>
          <w:sz w:val="24"/>
          <w:szCs w:val="24"/>
        </w:rPr>
        <w:t xml:space="preserve"> </w:t>
      </w:r>
      <w:r w:rsidR="00D17B1E" w:rsidRPr="00F43E82">
        <w:rPr>
          <w:rFonts w:ascii="Times New Roman" w:hAnsi="Times New Roman"/>
          <w:sz w:val="24"/>
          <w:szCs w:val="24"/>
          <w:vertAlign w:val="superscript"/>
        </w:rPr>
        <w:t>9</w:t>
      </w:r>
      <w:r w:rsidR="00B22557" w:rsidRPr="00F43E82">
        <w:rPr>
          <w:rFonts w:ascii="Times New Roman" w:hAnsi="Times New Roman"/>
          <w:sz w:val="24"/>
          <w:szCs w:val="24"/>
        </w:rPr>
        <w:t xml:space="preserve"> </w:t>
      </w:r>
      <w:r w:rsidR="00A24FC0">
        <w:rPr>
          <w:rFonts w:ascii="Times New Roman" w:hAnsi="Times New Roman"/>
          <w:sz w:val="24"/>
          <w:szCs w:val="24"/>
        </w:rPr>
        <w:t xml:space="preserve">form </w:t>
      </w:r>
      <w:r w:rsidR="00865BF0" w:rsidRPr="00F43E82">
        <w:rPr>
          <w:rFonts w:ascii="Times New Roman" w:hAnsi="Times New Roman"/>
          <w:sz w:val="24"/>
          <w:szCs w:val="24"/>
        </w:rPr>
        <w:t xml:space="preserve">signed by the </w:t>
      </w:r>
      <w:bookmarkEnd w:id="19"/>
      <w:r w:rsidR="00BD4BC6">
        <w:rPr>
          <w:rFonts w:ascii="Times New Roman" w:hAnsi="Times New Roman"/>
          <w:sz w:val="24"/>
          <w:szCs w:val="24"/>
        </w:rPr>
        <w:t>Associate</w:t>
      </w:r>
      <w:r w:rsidR="0092069B" w:rsidRPr="00F43E82">
        <w:rPr>
          <w:rFonts w:ascii="Times New Roman" w:hAnsi="Times New Roman"/>
          <w:sz w:val="24"/>
          <w:szCs w:val="24"/>
        </w:rPr>
        <w:t xml:space="preserve"> Vice President of </w:t>
      </w:r>
      <w:r w:rsidR="00BD4BC6">
        <w:rPr>
          <w:rFonts w:ascii="Times New Roman" w:hAnsi="Times New Roman"/>
          <w:sz w:val="24"/>
          <w:szCs w:val="24"/>
        </w:rPr>
        <w:t xml:space="preserve">University </w:t>
      </w:r>
      <w:r w:rsidR="0092069B" w:rsidRPr="00F43E82">
        <w:rPr>
          <w:rFonts w:ascii="Times New Roman" w:hAnsi="Times New Roman"/>
          <w:sz w:val="24"/>
          <w:szCs w:val="24"/>
        </w:rPr>
        <w:t>Advancement</w:t>
      </w:r>
      <w:r w:rsidR="00BD4BC6">
        <w:rPr>
          <w:rFonts w:ascii="Times New Roman" w:hAnsi="Times New Roman"/>
          <w:sz w:val="24"/>
          <w:szCs w:val="24"/>
        </w:rPr>
        <w:t xml:space="preserve">. </w:t>
      </w:r>
      <w:r w:rsidR="00946CB1" w:rsidRPr="00F43E82">
        <w:rPr>
          <w:rFonts w:ascii="Times New Roman" w:hAnsi="Times New Roman"/>
          <w:sz w:val="24"/>
          <w:szCs w:val="24"/>
        </w:rPr>
        <w:t xml:space="preserve">Gifts with a value of more than $5,000 require a qualified appraisal </w:t>
      </w:r>
      <w:r w:rsidR="00410690" w:rsidRPr="00F43E82">
        <w:rPr>
          <w:rFonts w:ascii="Times New Roman" w:hAnsi="Times New Roman"/>
          <w:sz w:val="24"/>
          <w:szCs w:val="24"/>
        </w:rPr>
        <w:t>(g</w:t>
      </w:r>
      <w:r w:rsidR="001A64E3">
        <w:rPr>
          <w:rFonts w:ascii="Times New Roman" w:hAnsi="Times New Roman"/>
          <w:sz w:val="24"/>
          <w:szCs w:val="24"/>
        </w:rPr>
        <w:t>e</w:t>
      </w:r>
      <w:r w:rsidR="005B51DA">
        <w:rPr>
          <w:rFonts w:ascii="Times New Roman" w:hAnsi="Times New Roman"/>
          <w:sz w:val="24"/>
          <w:szCs w:val="24"/>
        </w:rPr>
        <w:t>nerally paid for by the donor) to establish gift value for the donor’s record.</w:t>
      </w:r>
      <w:r w:rsidR="001A64E3">
        <w:rPr>
          <w:rFonts w:ascii="Times New Roman" w:hAnsi="Times New Roman"/>
          <w:sz w:val="24"/>
          <w:szCs w:val="24"/>
        </w:rPr>
        <w:t xml:space="preserve"> </w:t>
      </w:r>
    </w:p>
    <w:p w:rsidR="00865BF0" w:rsidRPr="00B23146" w:rsidRDefault="00865BF0" w:rsidP="002713B6">
      <w:pPr>
        <w:pStyle w:val="Heading2"/>
        <w:tabs>
          <w:tab w:val="left" w:pos="360"/>
        </w:tabs>
        <w:ind w:left="0" w:firstLine="0"/>
        <w:rPr>
          <w:i w:val="0"/>
          <w:color w:val="000000"/>
          <w:sz w:val="24"/>
          <w:szCs w:val="24"/>
        </w:rPr>
      </w:pPr>
      <w:bookmarkStart w:id="20" w:name="_Toc161044345"/>
      <w:r w:rsidRPr="00B23146">
        <w:rPr>
          <w:i w:val="0"/>
          <w:color w:val="000000"/>
          <w:sz w:val="24"/>
          <w:szCs w:val="24"/>
        </w:rPr>
        <w:t>2.  Moderate Risk Gifts</w:t>
      </w:r>
      <w:bookmarkEnd w:id="20"/>
    </w:p>
    <w:p w:rsidR="004A6303" w:rsidRDefault="00001207" w:rsidP="004A6303">
      <w:pPr>
        <w:pStyle w:val="Heading2"/>
        <w:tabs>
          <w:tab w:val="left" w:pos="360"/>
        </w:tabs>
        <w:ind w:left="720" w:hanging="360"/>
        <w:rPr>
          <w:b w:val="0"/>
          <w:i w:val="0"/>
          <w:color w:val="000000"/>
          <w:sz w:val="24"/>
          <w:szCs w:val="24"/>
        </w:rPr>
      </w:pPr>
      <w:bookmarkStart w:id="21" w:name="_Toc161044346"/>
      <w:r>
        <w:rPr>
          <w:b w:val="0"/>
          <w:i w:val="0"/>
          <w:color w:val="000000"/>
          <w:sz w:val="24"/>
          <w:szCs w:val="24"/>
        </w:rPr>
        <w:t xml:space="preserve">a. </w:t>
      </w:r>
      <w:r w:rsidR="00865BF0" w:rsidRPr="00B23146">
        <w:rPr>
          <w:b w:val="0"/>
          <w:i w:val="0"/>
          <w:color w:val="000000"/>
          <w:sz w:val="24"/>
          <w:szCs w:val="24"/>
        </w:rPr>
        <w:t>Typ</w:t>
      </w:r>
      <w:r w:rsidR="00391E56">
        <w:rPr>
          <w:b w:val="0"/>
          <w:i w:val="0"/>
          <w:color w:val="000000"/>
          <w:sz w:val="24"/>
          <w:szCs w:val="24"/>
        </w:rPr>
        <w:t>es of moderate risk gifts</w:t>
      </w:r>
      <w:r w:rsidR="00865BF0" w:rsidRPr="00B23146">
        <w:rPr>
          <w:b w:val="0"/>
          <w:i w:val="0"/>
          <w:color w:val="000000"/>
          <w:sz w:val="24"/>
          <w:szCs w:val="24"/>
        </w:rPr>
        <w:t>:</w:t>
      </w:r>
      <w:bookmarkEnd w:id="21"/>
    </w:p>
    <w:p w:rsidR="00BA0DA3" w:rsidRDefault="00BA0DA3" w:rsidP="00BA0DA3">
      <w:pPr>
        <w:pStyle w:val="NoSpacing"/>
      </w:pPr>
    </w:p>
    <w:p w:rsidR="00C86ABF" w:rsidRDefault="0092069B" w:rsidP="00641335">
      <w:pPr>
        <w:pStyle w:val="NoSpacing"/>
        <w:numPr>
          <w:ilvl w:val="0"/>
          <w:numId w:val="57"/>
        </w:numPr>
        <w:rPr>
          <w:rFonts w:ascii="Times New Roman" w:hAnsi="Times New Roman"/>
          <w:sz w:val="24"/>
          <w:szCs w:val="24"/>
        </w:rPr>
      </w:pPr>
      <w:r w:rsidRPr="00014D24">
        <w:rPr>
          <w:rFonts w:ascii="Times New Roman" w:hAnsi="Times New Roman"/>
          <w:sz w:val="24"/>
          <w:szCs w:val="24"/>
        </w:rPr>
        <w:t xml:space="preserve">Pledges of more than $100,000 or for </w:t>
      </w:r>
      <w:r w:rsidR="002832D8" w:rsidRPr="00014D24">
        <w:rPr>
          <w:rFonts w:ascii="Times New Roman" w:hAnsi="Times New Roman"/>
          <w:sz w:val="24"/>
          <w:szCs w:val="24"/>
        </w:rPr>
        <w:t>l</w:t>
      </w:r>
      <w:r w:rsidRPr="00014D24">
        <w:rPr>
          <w:rFonts w:ascii="Times New Roman" w:hAnsi="Times New Roman"/>
          <w:sz w:val="24"/>
          <w:szCs w:val="24"/>
        </w:rPr>
        <w:t>onger than five</w:t>
      </w:r>
      <w:r w:rsidR="002832D8" w:rsidRPr="00014D24">
        <w:rPr>
          <w:rFonts w:ascii="Times New Roman" w:hAnsi="Times New Roman"/>
          <w:sz w:val="24"/>
          <w:szCs w:val="24"/>
        </w:rPr>
        <w:t xml:space="preserve"> years</w:t>
      </w:r>
      <w:r w:rsidR="004A6303" w:rsidRPr="00014D24">
        <w:rPr>
          <w:rFonts w:ascii="Times New Roman" w:hAnsi="Times New Roman"/>
          <w:sz w:val="24"/>
          <w:szCs w:val="24"/>
        </w:rPr>
        <w:t xml:space="preserve"> are documented on a Pledge Agre</w:t>
      </w:r>
      <w:r w:rsidR="005B51DA">
        <w:rPr>
          <w:rFonts w:ascii="Times New Roman" w:hAnsi="Times New Roman"/>
          <w:sz w:val="24"/>
          <w:szCs w:val="24"/>
        </w:rPr>
        <w:t xml:space="preserve">ement reviewed by the Associate </w:t>
      </w:r>
      <w:r w:rsidR="004A6303" w:rsidRPr="00014D24">
        <w:rPr>
          <w:rFonts w:ascii="Times New Roman" w:hAnsi="Times New Roman"/>
          <w:sz w:val="24"/>
          <w:szCs w:val="24"/>
        </w:rPr>
        <w:t xml:space="preserve">Vice President of </w:t>
      </w:r>
      <w:r w:rsidR="005B51DA">
        <w:rPr>
          <w:rFonts w:ascii="Times New Roman" w:hAnsi="Times New Roman"/>
          <w:sz w:val="24"/>
          <w:szCs w:val="24"/>
        </w:rPr>
        <w:t xml:space="preserve">University </w:t>
      </w:r>
      <w:r w:rsidR="004A6303" w:rsidRPr="00014D24">
        <w:rPr>
          <w:rFonts w:ascii="Times New Roman" w:hAnsi="Times New Roman"/>
          <w:sz w:val="24"/>
          <w:szCs w:val="24"/>
        </w:rPr>
        <w:t>Advancement and signed by the Executive Vice President of University Advancement</w:t>
      </w:r>
      <w:r w:rsidR="002832D8" w:rsidRPr="00014D24">
        <w:rPr>
          <w:rFonts w:ascii="Times New Roman" w:hAnsi="Times New Roman"/>
          <w:sz w:val="24"/>
          <w:szCs w:val="24"/>
        </w:rPr>
        <w:t>.</w:t>
      </w:r>
    </w:p>
    <w:p w:rsidR="00F94DEE" w:rsidRPr="00C146F2" w:rsidRDefault="00D81440" w:rsidP="00C146F2">
      <w:pPr>
        <w:pStyle w:val="NoSpacing"/>
        <w:numPr>
          <w:ilvl w:val="0"/>
          <w:numId w:val="57"/>
        </w:numPr>
        <w:rPr>
          <w:rFonts w:ascii="Times New Roman" w:hAnsi="Times New Roman"/>
          <w:sz w:val="24"/>
          <w:szCs w:val="24"/>
        </w:rPr>
      </w:pPr>
      <w:r>
        <w:rPr>
          <w:rFonts w:ascii="Times New Roman" w:hAnsi="Times New Roman"/>
          <w:sz w:val="24"/>
          <w:szCs w:val="24"/>
        </w:rPr>
        <w:t>Real property, especially residential, that is unlikely to be problematic; e.g., land use, environmental or zoning issues.</w:t>
      </w:r>
    </w:p>
    <w:p w:rsidR="0092069B" w:rsidRPr="00014D24" w:rsidRDefault="00865BF0" w:rsidP="00641335">
      <w:pPr>
        <w:pStyle w:val="NoSpacing"/>
        <w:numPr>
          <w:ilvl w:val="0"/>
          <w:numId w:val="57"/>
        </w:numPr>
        <w:rPr>
          <w:rFonts w:ascii="Times New Roman" w:hAnsi="Times New Roman"/>
          <w:color w:val="000000"/>
          <w:sz w:val="24"/>
          <w:szCs w:val="24"/>
        </w:rPr>
      </w:pPr>
      <w:bookmarkStart w:id="22" w:name="_Toc161044349"/>
      <w:r w:rsidRPr="00014D24">
        <w:rPr>
          <w:rFonts w:ascii="Times New Roman" w:hAnsi="Times New Roman"/>
          <w:color w:val="000000"/>
          <w:sz w:val="24"/>
          <w:szCs w:val="24"/>
        </w:rPr>
        <w:t xml:space="preserve">Personal Property </w:t>
      </w:r>
      <w:r w:rsidR="00C146F2">
        <w:rPr>
          <w:rFonts w:ascii="Times New Roman" w:hAnsi="Times New Roman"/>
          <w:color w:val="000000"/>
          <w:sz w:val="24"/>
          <w:szCs w:val="24"/>
        </w:rPr>
        <w:t xml:space="preserve">or artwork whose fair market value is </w:t>
      </w:r>
      <w:r w:rsidRPr="00014D24">
        <w:rPr>
          <w:rFonts w:ascii="Times New Roman" w:hAnsi="Times New Roman"/>
          <w:color w:val="000000"/>
          <w:sz w:val="24"/>
          <w:szCs w:val="24"/>
        </w:rPr>
        <w:t>$</w:t>
      </w:r>
      <w:r w:rsidR="0092069B" w:rsidRPr="00014D24">
        <w:rPr>
          <w:rFonts w:ascii="Times New Roman" w:hAnsi="Times New Roman"/>
          <w:color w:val="000000"/>
          <w:sz w:val="24"/>
          <w:szCs w:val="24"/>
        </w:rPr>
        <w:t>2</w:t>
      </w:r>
      <w:r w:rsidRPr="00014D24">
        <w:rPr>
          <w:rFonts w:ascii="Times New Roman" w:hAnsi="Times New Roman"/>
          <w:color w:val="000000"/>
          <w:sz w:val="24"/>
          <w:szCs w:val="24"/>
        </w:rPr>
        <w:t>5,000</w:t>
      </w:r>
      <w:r w:rsidR="002C4898" w:rsidRPr="00014D24">
        <w:rPr>
          <w:rFonts w:ascii="Times New Roman" w:hAnsi="Times New Roman"/>
          <w:color w:val="000000"/>
          <w:sz w:val="24"/>
          <w:szCs w:val="24"/>
        </w:rPr>
        <w:t xml:space="preserve"> - $100,000</w:t>
      </w:r>
      <w:bookmarkStart w:id="23" w:name="_Toc161044352"/>
      <w:bookmarkEnd w:id="22"/>
    </w:p>
    <w:p w:rsidR="00865BF0" w:rsidRPr="004372AA" w:rsidRDefault="00865BF0" w:rsidP="00CF4F47">
      <w:pPr>
        <w:pStyle w:val="NoSpacing"/>
        <w:numPr>
          <w:ilvl w:val="0"/>
          <w:numId w:val="57"/>
        </w:numPr>
        <w:rPr>
          <w:rFonts w:ascii="Times New Roman" w:hAnsi="Times New Roman"/>
          <w:color w:val="000000"/>
          <w:sz w:val="24"/>
          <w:szCs w:val="24"/>
        </w:rPr>
      </w:pPr>
      <w:r w:rsidRPr="004372AA">
        <w:rPr>
          <w:rFonts w:ascii="Times New Roman" w:hAnsi="Times New Roman"/>
          <w:color w:val="000000"/>
          <w:sz w:val="24"/>
          <w:szCs w:val="24"/>
        </w:rPr>
        <w:t>Gifts from</w:t>
      </w:r>
      <w:r w:rsidR="005B51DA">
        <w:rPr>
          <w:rFonts w:ascii="Times New Roman" w:hAnsi="Times New Roman"/>
          <w:color w:val="000000"/>
          <w:sz w:val="24"/>
          <w:szCs w:val="24"/>
        </w:rPr>
        <w:t xml:space="preserve"> Individual Retirement Accounts</w:t>
      </w:r>
      <w:r w:rsidR="00BE2F09">
        <w:rPr>
          <w:rFonts w:ascii="Times New Roman" w:hAnsi="Times New Roman"/>
          <w:color w:val="000000"/>
          <w:sz w:val="24"/>
          <w:szCs w:val="24"/>
        </w:rPr>
        <w:t xml:space="preserve">. See </w:t>
      </w:r>
      <w:r w:rsidR="00492DB9">
        <w:rPr>
          <w:rFonts w:ascii="Times New Roman" w:hAnsi="Times New Roman"/>
          <w:color w:val="000000"/>
          <w:sz w:val="24"/>
          <w:szCs w:val="24"/>
        </w:rPr>
        <w:t xml:space="preserve">Protecting Americans From Tax Hikes Act of 2015 (PATH Act). </w:t>
      </w:r>
      <w:r w:rsidR="00D17B1E" w:rsidRPr="004372AA">
        <w:rPr>
          <w:rFonts w:ascii="Times New Roman" w:hAnsi="Times New Roman"/>
          <w:color w:val="000000"/>
          <w:sz w:val="24"/>
          <w:szCs w:val="24"/>
          <w:vertAlign w:val="superscript"/>
        </w:rPr>
        <w:t>12</w:t>
      </w:r>
      <w:bookmarkEnd w:id="23"/>
    </w:p>
    <w:p w:rsidR="00014D24" w:rsidRPr="00C5350F" w:rsidRDefault="005A3907" w:rsidP="003F686D">
      <w:pPr>
        <w:pStyle w:val="NoSpacing"/>
        <w:numPr>
          <w:ilvl w:val="0"/>
          <w:numId w:val="57"/>
        </w:numPr>
        <w:rPr>
          <w:rFonts w:ascii="Times New Roman" w:hAnsi="Times New Roman"/>
          <w:color w:val="000000"/>
          <w:sz w:val="24"/>
          <w:szCs w:val="24"/>
        </w:rPr>
      </w:pPr>
      <w:r w:rsidRPr="00C5350F">
        <w:rPr>
          <w:rFonts w:ascii="Times New Roman" w:hAnsi="Times New Roman"/>
          <w:sz w:val="24"/>
          <w:szCs w:val="24"/>
        </w:rPr>
        <w:t>Bequests or</w:t>
      </w:r>
      <w:r w:rsidR="00456CD8">
        <w:rPr>
          <w:rFonts w:ascii="Times New Roman" w:hAnsi="Times New Roman"/>
          <w:sz w:val="24"/>
          <w:szCs w:val="24"/>
        </w:rPr>
        <w:t xml:space="preserve"> irrevocable estate gifts.</w:t>
      </w:r>
    </w:p>
    <w:p w:rsidR="00865BF0" w:rsidRDefault="00456CD8" w:rsidP="00001207">
      <w:pPr>
        <w:pStyle w:val="Heading2"/>
        <w:tabs>
          <w:tab w:val="left" w:pos="360"/>
        </w:tabs>
        <w:ind w:left="720" w:hanging="360"/>
        <w:rPr>
          <w:b w:val="0"/>
          <w:i w:val="0"/>
          <w:color w:val="000000"/>
          <w:sz w:val="24"/>
          <w:szCs w:val="24"/>
          <w:vertAlign w:val="superscript"/>
        </w:rPr>
      </w:pPr>
      <w:r>
        <w:rPr>
          <w:b w:val="0"/>
          <w:i w:val="0"/>
          <w:color w:val="000000"/>
          <w:sz w:val="24"/>
          <w:szCs w:val="24"/>
        </w:rPr>
        <w:t>b</w:t>
      </w:r>
      <w:r w:rsidR="00865BF0" w:rsidRPr="00B23146">
        <w:rPr>
          <w:b w:val="0"/>
          <w:i w:val="0"/>
          <w:color w:val="000000"/>
          <w:sz w:val="24"/>
          <w:szCs w:val="24"/>
        </w:rPr>
        <w:t>.</w:t>
      </w:r>
      <w:r w:rsidR="00865BF0" w:rsidRPr="00B23146">
        <w:rPr>
          <w:b w:val="0"/>
          <w:i w:val="0"/>
          <w:color w:val="000000"/>
          <w:sz w:val="24"/>
          <w:szCs w:val="24"/>
        </w:rPr>
        <w:tab/>
      </w:r>
      <w:bookmarkStart w:id="24" w:name="_Toc161044358"/>
      <w:r w:rsidR="00865BF0" w:rsidRPr="00B23146">
        <w:rPr>
          <w:b w:val="0"/>
          <w:i w:val="0"/>
          <w:color w:val="000000"/>
          <w:sz w:val="24"/>
          <w:szCs w:val="24"/>
        </w:rPr>
        <w:t>Approval Procedure for Moderate Risk Gifts</w:t>
      </w:r>
      <w:bookmarkEnd w:id="24"/>
    </w:p>
    <w:p w:rsidR="00791FDC" w:rsidRPr="00D17B1E" w:rsidRDefault="00791FDC" w:rsidP="00791FDC">
      <w:pPr>
        <w:pStyle w:val="NoSpacing"/>
        <w:rPr>
          <w:vertAlign w:val="superscript"/>
        </w:rPr>
      </w:pPr>
    </w:p>
    <w:p w:rsidR="00865BF0" w:rsidRDefault="00865BF0" w:rsidP="00641335">
      <w:pPr>
        <w:pStyle w:val="NoSpacing"/>
        <w:numPr>
          <w:ilvl w:val="0"/>
          <w:numId w:val="59"/>
        </w:numPr>
        <w:rPr>
          <w:rFonts w:ascii="Times New Roman" w:hAnsi="Times New Roman"/>
          <w:sz w:val="24"/>
          <w:szCs w:val="24"/>
        </w:rPr>
      </w:pPr>
      <w:bookmarkStart w:id="25" w:name="_Toc161044359"/>
      <w:r w:rsidRPr="00014D24">
        <w:rPr>
          <w:rFonts w:ascii="Times New Roman" w:hAnsi="Times New Roman"/>
          <w:sz w:val="24"/>
          <w:szCs w:val="24"/>
        </w:rPr>
        <w:t xml:space="preserve">The </w:t>
      </w:r>
      <w:r w:rsidR="003F5484">
        <w:rPr>
          <w:rFonts w:ascii="Times New Roman" w:hAnsi="Times New Roman"/>
          <w:sz w:val="24"/>
          <w:szCs w:val="24"/>
        </w:rPr>
        <w:t>Executive Vice President of</w:t>
      </w:r>
      <w:r w:rsidR="0092069B" w:rsidRPr="00014D24">
        <w:rPr>
          <w:rFonts w:ascii="Times New Roman" w:hAnsi="Times New Roman"/>
          <w:sz w:val="24"/>
          <w:szCs w:val="24"/>
        </w:rPr>
        <w:t xml:space="preserve"> University Advancement </w:t>
      </w:r>
      <w:r w:rsidRPr="00014D24">
        <w:rPr>
          <w:rFonts w:ascii="Times New Roman" w:hAnsi="Times New Roman"/>
          <w:sz w:val="24"/>
          <w:szCs w:val="24"/>
        </w:rPr>
        <w:t>may request attorney review of gift terms prior to a</w:t>
      </w:r>
      <w:r w:rsidR="00C466FF" w:rsidRPr="00014D24">
        <w:rPr>
          <w:rFonts w:ascii="Times New Roman" w:hAnsi="Times New Roman"/>
          <w:sz w:val="24"/>
          <w:szCs w:val="24"/>
        </w:rPr>
        <w:t>ccepting any questionable gift.</w:t>
      </w:r>
      <w:r w:rsidRPr="00014D24">
        <w:rPr>
          <w:rFonts w:ascii="Times New Roman" w:hAnsi="Times New Roman"/>
          <w:sz w:val="24"/>
          <w:szCs w:val="24"/>
        </w:rPr>
        <w:t xml:space="preserve"> </w:t>
      </w:r>
      <w:bookmarkEnd w:id="25"/>
    </w:p>
    <w:p w:rsidR="00D81440" w:rsidRPr="00D81440" w:rsidRDefault="00D81440" w:rsidP="00D81440">
      <w:pPr>
        <w:pStyle w:val="NoSpacing"/>
        <w:numPr>
          <w:ilvl w:val="0"/>
          <w:numId w:val="59"/>
        </w:numPr>
        <w:rPr>
          <w:rFonts w:ascii="Times New Roman" w:hAnsi="Times New Roman"/>
          <w:sz w:val="24"/>
          <w:szCs w:val="24"/>
        </w:rPr>
      </w:pPr>
      <w:r>
        <w:rPr>
          <w:rFonts w:ascii="Times New Roman" w:hAnsi="Times New Roman"/>
          <w:sz w:val="24"/>
          <w:szCs w:val="24"/>
        </w:rPr>
        <w:t xml:space="preserve">Real property gifts are evaluated by the Real Estate Review and Acceptance </w:t>
      </w:r>
      <w:r>
        <w:rPr>
          <w:rFonts w:ascii="Times New Roman" w:hAnsi="Times New Roman"/>
          <w:sz w:val="24"/>
          <w:szCs w:val="24"/>
          <w:vertAlign w:val="superscript"/>
        </w:rPr>
        <w:t>16</w:t>
      </w:r>
      <w:r w:rsidR="00A24FC0">
        <w:rPr>
          <w:rFonts w:ascii="Times New Roman" w:hAnsi="Times New Roman"/>
          <w:sz w:val="24"/>
          <w:szCs w:val="24"/>
          <w:vertAlign w:val="superscript"/>
        </w:rPr>
        <w:t xml:space="preserve"> </w:t>
      </w:r>
      <w:r w:rsidR="00A24FC0">
        <w:rPr>
          <w:rFonts w:ascii="Times New Roman" w:hAnsi="Times New Roman"/>
          <w:sz w:val="24"/>
          <w:szCs w:val="24"/>
        </w:rPr>
        <w:t>form</w:t>
      </w:r>
      <w:r>
        <w:rPr>
          <w:rFonts w:ascii="Times New Roman" w:hAnsi="Times New Roman"/>
          <w:sz w:val="24"/>
          <w:szCs w:val="24"/>
        </w:rPr>
        <w:t>. The process is managed by the Director of Property Management and Real Estate.</w:t>
      </w:r>
    </w:p>
    <w:p w:rsidR="00410690" w:rsidRPr="0070006D" w:rsidRDefault="00410690" w:rsidP="00410690">
      <w:pPr>
        <w:pStyle w:val="NoSpacing"/>
        <w:numPr>
          <w:ilvl w:val="0"/>
          <w:numId w:val="59"/>
        </w:numPr>
        <w:rPr>
          <w:rFonts w:ascii="Times New Roman" w:hAnsi="Times New Roman"/>
          <w:sz w:val="24"/>
          <w:szCs w:val="24"/>
        </w:rPr>
      </w:pPr>
      <w:r w:rsidRPr="0070006D">
        <w:rPr>
          <w:rFonts w:ascii="Times New Roman" w:hAnsi="Times New Roman"/>
          <w:sz w:val="24"/>
          <w:szCs w:val="24"/>
        </w:rPr>
        <w:t>Personal property or</w:t>
      </w:r>
      <w:r w:rsidR="00D75683">
        <w:rPr>
          <w:rFonts w:ascii="Times New Roman" w:hAnsi="Times New Roman"/>
          <w:sz w:val="24"/>
          <w:szCs w:val="24"/>
        </w:rPr>
        <w:t xml:space="preserve"> artwork require a Gift-in-Kind </w:t>
      </w:r>
      <w:r w:rsidRPr="0070006D">
        <w:rPr>
          <w:rFonts w:ascii="Times New Roman" w:hAnsi="Times New Roman"/>
          <w:sz w:val="24"/>
          <w:szCs w:val="24"/>
          <w:vertAlign w:val="superscript"/>
        </w:rPr>
        <w:t>9</w:t>
      </w:r>
      <w:r w:rsidRPr="0070006D">
        <w:rPr>
          <w:rFonts w:ascii="Times New Roman" w:hAnsi="Times New Roman"/>
          <w:sz w:val="24"/>
          <w:szCs w:val="24"/>
        </w:rPr>
        <w:t xml:space="preserve"> </w:t>
      </w:r>
      <w:r w:rsidR="00D75683">
        <w:rPr>
          <w:rFonts w:ascii="Times New Roman" w:hAnsi="Times New Roman"/>
          <w:sz w:val="24"/>
          <w:szCs w:val="24"/>
        </w:rPr>
        <w:t xml:space="preserve"> form </w:t>
      </w:r>
      <w:r w:rsidRPr="0070006D">
        <w:rPr>
          <w:rFonts w:ascii="Times New Roman" w:hAnsi="Times New Roman"/>
          <w:sz w:val="24"/>
          <w:szCs w:val="24"/>
        </w:rPr>
        <w:t>signed by the Executive Vice President of University Advancement. Gifts with a value of more than $5,000 require a qualified appraisal (generally paid for by the donor) to be added to Chapman’s assets and be tax deductible to the donor.</w:t>
      </w:r>
    </w:p>
    <w:p w:rsidR="00865BF0" w:rsidRPr="00B23146" w:rsidRDefault="00865BF0" w:rsidP="00001207">
      <w:pPr>
        <w:pStyle w:val="FlushLeft"/>
        <w:tabs>
          <w:tab w:val="left" w:pos="360"/>
        </w:tabs>
      </w:pPr>
      <w:r w:rsidRPr="00B23146">
        <w:rPr>
          <w:b/>
        </w:rPr>
        <w:t xml:space="preserve">3. </w:t>
      </w:r>
      <w:r w:rsidRPr="00B23146">
        <w:rPr>
          <w:b/>
        </w:rPr>
        <w:tab/>
        <w:t>High-Risk Gifts</w:t>
      </w:r>
      <w:r w:rsidR="00F52774">
        <w:rPr>
          <w:b/>
        </w:rPr>
        <w:t xml:space="preserve"> </w:t>
      </w:r>
      <w:r w:rsidR="00D17B1E">
        <w:rPr>
          <w:b/>
          <w:vertAlign w:val="superscript"/>
        </w:rPr>
        <w:t>15</w:t>
      </w:r>
      <w:r w:rsidRPr="00B23146">
        <w:rPr>
          <w:rStyle w:val="FootnoteReference"/>
          <w:szCs w:val="24"/>
        </w:rPr>
        <w:t xml:space="preserve"> </w:t>
      </w:r>
    </w:p>
    <w:p w:rsidR="00865BF0" w:rsidRDefault="00001207" w:rsidP="00001207">
      <w:pPr>
        <w:pStyle w:val="FlushLeft"/>
        <w:tabs>
          <w:tab w:val="left" w:pos="360"/>
        </w:tabs>
        <w:ind w:left="720" w:hanging="360"/>
      </w:pPr>
      <w:r>
        <w:t xml:space="preserve">a.   </w:t>
      </w:r>
      <w:r w:rsidR="00865BF0" w:rsidRPr="00B23146">
        <w:t>Types of High-Risk Gifts</w:t>
      </w:r>
    </w:p>
    <w:p w:rsidR="005F64A0" w:rsidRPr="00014D24" w:rsidRDefault="005F64A0" w:rsidP="005F64A0">
      <w:pPr>
        <w:pStyle w:val="NoSpacing"/>
        <w:rPr>
          <w:rFonts w:ascii="Times New Roman" w:hAnsi="Times New Roman"/>
          <w:sz w:val="24"/>
          <w:szCs w:val="24"/>
        </w:rPr>
      </w:pPr>
    </w:p>
    <w:p w:rsidR="00865BF0" w:rsidRPr="00014D24" w:rsidRDefault="00865BF0" w:rsidP="00641335">
      <w:pPr>
        <w:pStyle w:val="NoSpacing"/>
        <w:numPr>
          <w:ilvl w:val="0"/>
          <w:numId w:val="60"/>
        </w:numPr>
        <w:rPr>
          <w:rFonts w:ascii="Times New Roman" w:hAnsi="Times New Roman"/>
          <w:sz w:val="24"/>
          <w:szCs w:val="24"/>
        </w:rPr>
      </w:pPr>
      <w:r w:rsidRPr="00014D24">
        <w:rPr>
          <w:rFonts w:ascii="Times New Roman" w:hAnsi="Times New Roman"/>
          <w:sz w:val="24"/>
          <w:szCs w:val="24"/>
        </w:rPr>
        <w:t>All gifts of real property, whether outright, bequest, bargain sale or in CRT</w:t>
      </w:r>
      <w:r w:rsidR="005F64A0" w:rsidRPr="00014D24">
        <w:rPr>
          <w:rFonts w:ascii="Times New Roman" w:hAnsi="Times New Roman"/>
          <w:sz w:val="24"/>
          <w:szCs w:val="24"/>
        </w:rPr>
        <w:t xml:space="preserve"> that have </w:t>
      </w:r>
      <w:r w:rsidR="00432BCE">
        <w:rPr>
          <w:rFonts w:ascii="Times New Roman" w:hAnsi="Times New Roman"/>
          <w:sz w:val="24"/>
          <w:szCs w:val="24"/>
        </w:rPr>
        <w:t xml:space="preserve">a </w:t>
      </w:r>
      <w:r w:rsidR="005F64A0" w:rsidRPr="00014D24">
        <w:rPr>
          <w:rFonts w:ascii="Times New Roman" w:hAnsi="Times New Roman"/>
          <w:sz w:val="24"/>
          <w:szCs w:val="24"/>
        </w:rPr>
        <w:t>likelihood of being problematic: environmental; land use, etc.</w:t>
      </w:r>
    </w:p>
    <w:p w:rsidR="00865BF0" w:rsidRPr="00014D24" w:rsidRDefault="00865BF0" w:rsidP="00641335">
      <w:pPr>
        <w:pStyle w:val="NoSpacing"/>
        <w:numPr>
          <w:ilvl w:val="0"/>
          <w:numId w:val="60"/>
        </w:numPr>
        <w:rPr>
          <w:rFonts w:ascii="Times New Roman" w:hAnsi="Times New Roman"/>
          <w:b/>
          <w:i/>
          <w:color w:val="000000"/>
          <w:sz w:val="24"/>
          <w:szCs w:val="24"/>
        </w:rPr>
      </w:pPr>
      <w:r w:rsidRPr="00014D24">
        <w:rPr>
          <w:rFonts w:ascii="Times New Roman" w:hAnsi="Times New Roman"/>
          <w:sz w:val="24"/>
          <w:szCs w:val="24"/>
        </w:rPr>
        <w:t>Gifts of personal property or artwork with FMV exceeding $100,000</w:t>
      </w:r>
    </w:p>
    <w:p w:rsidR="00865BF0" w:rsidRPr="00014D24" w:rsidRDefault="00865BF0" w:rsidP="00641335">
      <w:pPr>
        <w:pStyle w:val="NoSpacing"/>
        <w:numPr>
          <w:ilvl w:val="0"/>
          <w:numId w:val="60"/>
        </w:numPr>
        <w:rPr>
          <w:rFonts w:ascii="Times New Roman" w:hAnsi="Times New Roman"/>
          <w:color w:val="000000"/>
          <w:sz w:val="24"/>
          <w:szCs w:val="24"/>
        </w:rPr>
      </w:pPr>
      <w:bookmarkStart w:id="26" w:name="_Toc161044361"/>
      <w:r w:rsidRPr="00014D24">
        <w:rPr>
          <w:rFonts w:ascii="Times New Roman" w:hAnsi="Times New Roman"/>
          <w:color w:val="000000"/>
          <w:sz w:val="24"/>
          <w:szCs w:val="24"/>
        </w:rPr>
        <w:t>Closely</w:t>
      </w:r>
      <w:r w:rsidR="004F50B3" w:rsidRPr="00014D24">
        <w:rPr>
          <w:rFonts w:ascii="Times New Roman" w:hAnsi="Times New Roman"/>
          <w:color w:val="000000"/>
          <w:sz w:val="24"/>
          <w:szCs w:val="24"/>
        </w:rPr>
        <w:t xml:space="preserve"> held securities, S-C</w:t>
      </w:r>
      <w:r w:rsidRPr="00014D24">
        <w:rPr>
          <w:rFonts w:ascii="Times New Roman" w:hAnsi="Times New Roman"/>
          <w:color w:val="000000"/>
          <w:sz w:val="24"/>
          <w:szCs w:val="24"/>
        </w:rPr>
        <w:t>orp stock, interests in limited liability companies</w:t>
      </w:r>
      <w:r w:rsidR="002929F3">
        <w:rPr>
          <w:rFonts w:ascii="Times New Roman" w:hAnsi="Times New Roman"/>
          <w:color w:val="000000"/>
          <w:sz w:val="24"/>
          <w:szCs w:val="24"/>
        </w:rPr>
        <w:t xml:space="preserve"> </w:t>
      </w:r>
      <w:r w:rsidR="00D3145E" w:rsidRPr="00014D24">
        <w:rPr>
          <w:rFonts w:ascii="Times New Roman" w:hAnsi="Times New Roman"/>
          <w:color w:val="000000"/>
          <w:sz w:val="24"/>
          <w:szCs w:val="24"/>
        </w:rPr>
        <w:t xml:space="preserve">or </w:t>
      </w:r>
      <w:r w:rsidRPr="00014D24">
        <w:rPr>
          <w:rFonts w:ascii="Times New Roman" w:hAnsi="Times New Roman"/>
          <w:color w:val="000000"/>
          <w:sz w:val="24"/>
          <w:szCs w:val="24"/>
        </w:rPr>
        <w:t>partnership interests</w:t>
      </w:r>
      <w:bookmarkEnd w:id="26"/>
      <w:r w:rsidRPr="00014D24">
        <w:rPr>
          <w:rFonts w:ascii="Times New Roman" w:hAnsi="Times New Roman"/>
          <w:color w:val="000000"/>
          <w:sz w:val="24"/>
          <w:szCs w:val="24"/>
        </w:rPr>
        <w:t xml:space="preserve"> and restricted stock.</w:t>
      </w:r>
    </w:p>
    <w:p w:rsidR="00865BF0" w:rsidRPr="00014D24" w:rsidRDefault="00865BF0" w:rsidP="00641335">
      <w:pPr>
        <w:pStyle w:val="NoSpacing"/>
        <w:numPr>
          <w:ilvl w:val="0"/>
          <w:numId w:val="60"/>
        </w:numPr>
        <w:rPr>
          <w:rFonts w:ascii="Times New Roman" w:hAnsi="Times New Roman"/>
          <w:color w:val="000000"/>
          <w:sz w:val="24"/>
          <w:szCs w:val="24"/>
        </w:rPr>
      </w:pPr>
      <w:bookmarkStart w:id="27" w:name="_Toc161044362"/>
      <w:r w:rsidRPr="00014D24">
        <w:rPr>
          <w:rFonts w:ascii="Times New Roman" w:hAnsi="Times New Roman"/>
          <w:color w:val="000000"/>
          <w:sz w:val="24"/>
          <w:szCs w:val="24"/>
        </w:rPr>
        <w:t>Life insurance</w:t>
      </w:r>
      <w:bookmarkEnd w:id="27"/>
    </w:p>
    <w:p w:rsidR="00865BF0" w:rsidRPr="00014D24" w:rsidRDefault="00865BF0" w:rsidP="00641335">
      <w:pPr>
        <w:pStyle w:val="NoSpacing"/>
        <w:numPr>
          <w:ilvl w:val="0"/>
          <w:numId w:val="60"/>
        </w:numPr>
        <w:rPr>
          <w:rFonts w:ascii="Times New Roman" w:hAnsi="Times New Roman"/>
          <w:sz w:val="24"/>
          <w:szCs w:val="24"/>
        </w:rPr>
      </w:pPr>
      <w:r w:rsidRPr="00014D24">
        <w:rPr>
          <w:rFonts w:ascii="Times New Roman" w:hAnsi="Times New Roman"/>
          <w:sz w:val="24"/>
          <w:szCs w:val="24"/>
        </w:rPr>
        <w:t>Life estates</w:t>
      </w:r>
    </w:p>
    <w:p w:rsidR="00865BF0" w:rsidRPr="00014D24" w:rsidRDefault="0092069B" w:rsidP="00641335">
      <w:pPr>
        <w:pStyle w:val="NoSpacing"/>
        <w:numPr>
          <w:ilvl w:val="0"/>
          <w:numId w:val="60"/>
        </w:numPr>
        <w:rPr>
          <w:rFonts w:ascii="Times New Roman" w:hAnsi="Times New Roman"/>
          <w:sz w:val="24"/>
          <w:szCs w:val="24"/>
        </w:rPr>
      </w:pPr>
      <w:r w:rsidRPr="00014D24">
        <w:rPr>
          <w:rFonts w:ascii="Times New Roman" w:hAnsi="Times New Roman"/>
          <w:sz w:val="24"/>
          <w:szCs w:val="24"/>
        </w:rPr>
        <w:t xml:space="preserve">All </w:t>
      </w:r>
      <w:r w:rsidR="00865BF0" w:rsidRPr="00014D24">
        <w:rPr>
          <w:rFonts w:ascii="Times New Roman" w:hAnsi="Times New Roman"/>
          <w:sz w:val="24"/>
          <w:szCs w:val="24"/>
        </w:rPr>
        <w:t>pledges</w:t>
      </w:r>
      <w:r w:rsidRPr="00014D24">
        <w:rPr>
          <w:rFonts w:ascii="Times New Roman" w:hAnsi="Times New Roman"/>
          <w:sz w:val="24"/>
          <w:szCs w:val="24"/>
        </w:rPr>
        <w:t xml:space="preserve"> with non-standard contingencies or requirements</w:t>
      </w:r>
      <w:r w:rsidR="00865BF0" w:rsidRPr="00014D24">
        <w:rPr>
          <w:rFonts w:ascii="Times New Roman" w:hAnsi="Times New Roman"/>
          <w:sz w:val="24"/>
          <w:szCs w:val="24"/>
        </w:rPr>
        <w:t xml:space="preserve">  </w:t>
      </w:r>
    </w:p>
    <w:p w:rsidR="00865BF0" w:rsidRPr="00014D24" w:rsidRDefault="00865BF0" w:rsidP="00641335">
      <w:pPr>
        <w:pStyle w:val="NoSpacing"/>
        <w:numPr>
          <w:ilvl w:val="0"/>
          <w:numId w:val="60"/>
        </w:numPr>
        <w:rPr>
          <w:rFonts w:ascii="Times New Roman" w:hAnsi="Times New Roman"/>
          <w:sz w:val="24"/>
          <w:szCs w:val="24"/>
        </w:rPr>
      </w:pPr>
      <w:r w:rsidRPr="00014D24">
        <w:rPr>
          <w:rFonts w:ascii="Times New Roman" w:hAnsi="Times New Roman"/>
          <w:sz w:val="24"/>
          <w:szCs w:val="24"/>
        </w:rPr>
        <w:t xml:space="preserve">Oil, gas or mineral rights or interests  </w:t>
      </w:r>
    </w:p>
    <w:p w:rsidR="00865BF0" w:rsidRPr="00843BE5" w:rsidRDefault="00865BF0" w:rsidP="00641335">
      <w:pPr>
        <w:pStyle w:val="NoSpacing"/>
        <w:numPr>
          <w:ilvl w:val="0"/>
          <w:numId w:val="60"/>
        </w:numPr>
        <w:rPr>
          <w:b/>
          <w:i/>
        </w:rPr>
      </w:pPr>
      <w:r w:rsidRPr="00014D24">
        <w:rPr>
          <w:rFonts w:ascii="Times New Roman" w:hAnsi="Times New Roman"/>
          <w:sz w:val="24"/>
          <w:szCs w:val="24"/>
        </w:rPr>
        <w:t>Copyrights, patents or other intellectual property ownership</w:t>
      </w:r>
      <w:r>
        <w:t xml:space="preserve"> </w:t>
      </w:r>
      <w:r w:rsidRPr="00C730C7">
        <w:rPr>
          <w:rFonts w:ascii="Times New Roman" w:hAnsi="Times New Roman"/>
          <w:sz w:val="24"/>
          <w:szCs w:val="24"/>
        </w:rPr>
        <w:t>or licenses</w:t>
      </w:r>
      <w:r>
        <w:t xml:space="preserve"> </w:t>
      </w:r>
    </w:p>
    <w:p w:rsidR="00C62933" w:rsidRPr="00F52774" w:rsidRDefault="008746F9" w:rsidP="00641335">
      <w:pPr>
        <w:pStyle w:val="NoSpacing"/>
        <w:numPr>
          <w:ilvl w:val="0"/>
          <w:numId w:val="60"/>
        </w:numPr>
        <w:spacing w:after="200" w:line="276" w:lineRule="auto"/>
        <w:rPr>
          <w:rFonts w:ascii="Times New Roman" w:hAnsi="Times New Roman"/>
          <w:sz w:val="24"/>
          <w:szCs w:val="24"/>
        </w:rPr>
      </w:pPr>
      <w:r w:rsidRPr="00F52774">
        <w:rPr>
          <w:rFonts w:ascii="Times New Roman" w:hAnsi="Times New Roman"/>
          <w:sz w:val="24"/>
          <w:szCs w:val="24"/>
        </w:rPr>
        <w:t>I</w:t>
      </w:r>
      <w:r w:rsidR="00865BF0" w:rsidRPr="00F52774">
        <w:rPr>
          <w:rFonts w:ascii="Times New Roman" w:hAnsi="Times New Roman"/>
          <w:sz w:val="24"/>
          <w:szCs w:val="24"/>
        </w:rPr>
        <w:t>tems that are unusual or of questionable value</w:t>
      </w:r>
    </w:p>
    <w:p w:rsidR="00865BF0" w:rsidRPr="0070006D" w:rsidRDefault="00865BF0" w:rsidP="00001207">
      <w:pPr>
        <w:pStyle w:val="Auto2"/>
        <w:numPr>
          <w:ilvl w:val="0"/>
          <w:numId w:val="0"/>
        </w:numPr>
        <w:tabs>
          <w:tab w:val="left" w:pos="360"/>
        </w:tabs>
        <w:ind w:left="720" w:hanging="360"/>
      </w:pPr>
      <w:r w:rsidRPr="00B23146">
        <w:lastRenderedPageBreak/>
        <w:t xml:space="preserve">b.   </w:t>
      </w:r>
      <w:r w:rsidRPr="0070006D">
        <w:t xml:space="preserve">Approval Procedures for High Risk Gifts </w:t>
      </w:r>
    </w:p>
    <w:p w:rsidR="00826BF5" w:rsidRPr="0070006D" w:rsidRDefault="00826BF5" w:rsidP="00F56FFF">
      <w:pPr>
        <w:pStyle w:val="Auto3"/>
        <w:numPr>
          <w:ilvl w:val="0"/>
          <w:numId w:val="0"/>
        </w:numPr>
        <w:tabs>
          <w:tab w:val="num" w:pos="1620"/>
        </w:tabs>
        <w:ind w:left="720"/>
        <w:rPr>
          <w:color w:val="000000"/>
          <w:szCs w:val="24"/>
        </w:rPr>
      </w:pPr>
      <w:r w:rsidRPr="0070006D">
        <w:rPr>
          <w:szCs w:val="24"/>
        </w:rPr>
        <w:t>Proposed gifts are evaluated</w:t>
      </w:r>
      <w:r w:rsidR="0070006D" w:rsidRPr="0070006D">
        <w:rPr>
          <w:szCs w:val="24"/>
        </w:rPr>
        <w:t xml:space="preserve"> on</w:t>
      </w:r>
      <w:r w:rsidRPr="0070006D">
        <w:rPr>
          <w:szCs w:val="24"/>
        </w:rPr>
        <w:t xml:space="preserve"> a High Risk </w:t>
      </w:r>
      <w:r w:rsidR="00D75683">
        <w:rPr>
          <w:szCs w:val="24"/>
        </w:rPr>
        <w:t xml:space="preserve">Gift Review and Acceptance </w:t>
      </w:r>
      <w:r w:rsidRPr="0070006D">
        <w:rPr>
          <w:szCs w:val="24"/>
          <w:vertAlign w:val="superscript"/>
        </w:rPr>
        <w:t xml:space="preserve">15 </w:t>
      </w:r>
      <w:r w:rsidR="00D75683">
        <w:rPr>
          <w:szCs w:val="24"/>
          <w:vertAlign w:val="superscript"/>
        </w:rPr>
        <w:t xml:space="preserve">  </w:t>
      </w:r>
      <w:r w:rsidR="00D75683">
        <w:rPr>
          <w:szCs w:val="24"/>
        </w:rPr>
        <w:t xml:space="preserve">form </w:t>
      </w:r>
      <w:r w:rsidRPr="0070006D">
        <w:rPr>
          <w:szCs w:val="24"/>
        </w:rPr>
        <w:t>which must be approved before further action is taken.</w:t>
      </w:r>
      <w:r w:rsidR="00F56FFF" w:rsidRPr="0070006D">
        <w:rPr>
          <w:szCs w:val="24"/>
        </w:rPr>
        <w:t xml:space="preserve"> </w:t>
      </w:r>
    </w:p>
    <w:p w:rsidR="005F64A0" w:rsidRPr="0070006D" w:rsidRDefault="005F64A0" w:rsidP="005F64A0">
      <w:pPr>
        <w:pStyle w:val="NoSpacing"/>
      </w:pPr>
    </w:p>
    <w:p w:rsidR="00865BF0" w:rsidRPr="0070006D" w:rsidRDefault="00865BF0" w:rsidP="00641335">
      <w:pPr>
        <w:pStyle w:val="NoSpacing"/>
        <w:numPr>
          <w:ilvl w:val="0"/>
          <w:numId w:val="62"/>
        </w:numPr>
        <w:rPr>
          <w:rFonts w:ascii="Times New Roman" w:hAnsi="Times New Roman"/>
          <w:sz w:val="24"/>
          <w:szCs w:val="24"/>
        </w:rPr>
      </w:pPr>
      <w:r w:rsidRPr="0070006D">
        <w:rPr>
          <w:rFonts w:ascii="Times New Roman" w:hAnsi="Times New Roman"/>
          <w:sz w:val="24"/>
          <w:szCs w:val="24"/>
        </w:rPr>
        <w:t>The Gift A</w:t>
      </w:r>
      <w:r w:rsidR="00ED3FF5">
        <w:rPr>
          <w:rFonts w:ascii="Times New Roman" w:hAnsi="Times New Roman"/>
          <w:sz w:val="24"/>
          <w:szCs w:val="24"/>
        </w:rPr>
        <w:t xml:space="preserve">cceptance Committee may </w:t>
      </w:r>
      <w:r w:rsidRPr="0070006D">
        <w:rPr>
          <w:rFonts w:ascii="Times New Roman" w:hAnsi="Times New Roman"/>
          <w:sz w:val="24"/>
          <w:szCs w:val="24"/>
        </w:rPr>
        <w:t>request review by counsel for certain types of high risk gifts, particularly conditional pledges, donations of oil, gas or mineral rights and interests and donations of interest or licenses for intellectual property.</w:t>
      </w:r>
    </w:p>
    <w:p w:rsidR="00F56FFF" w:rsidRPr="009967E0" w:rsidRDefault="00597FE3" w:rsidP="00641335">
      <w:pPr>
        <w:pStyle w:val="NoSpacing"/>
        <w:numPr>
          <w:ilvl w:val="0"/>
          <w:numId w:val="62"/>
        </w:numPr>
        <w:rPr>
          <w:rFonts w:ascii="Times New Roman" w:hAnsi="Times New Roman"/>
          <w:b/>
          <w:i/>
          <w:sz w:val="24"/>
          <w:szCs w:val="24"/>
        </w:rPr>
      </w:pPr>
      <w:r w:rsidRPr="009967E0">
        <w:rPr>
          <w:rFonts w:ascii="Times New Roman" w:hAnsi="Times New Roman"/>
          <w:sz w:val="24"/>
          <w:szCs w:val="24"/>
        </w:rPr>
        <w:t xml:space="preserve">Depending on the type of </w:t>
      </w:r>
      <w:r w:rsidR="009967E0" w:rsidRPr="009967E0">
        <w:rPr>
          <w:rFonts w:ascii="Times New Roman" w:hAnsi="Times New Roman"/>
          <w:sz w:val="24"/>
          <w:szCs w:val="24"/>
        </w:rPr>
        <w:t xml:space="preserve">real </w:t>
      </w:r>
      <w:r w:rsidRPr="009967E0">
        <w:rPr>
          <w:rFonts w:ascii="Times New Roman" w:hAnsi="Times New Roman"/>
          <w:sz w:val="24"/>
          <w:szCs w:val="24"/>
        </w:rPr>
        <w:t xml:space="preserve">property, the Executive Vice President / Chief Operating Officer </w:t>
      </w:r>
      <w:r w:rsidR="008746F9" w:rsidRPr="009967E0">
        <w:rPr>
          <w:rFonts w:ascii="Times New Roman" w:hAnsi="Times New Roman"/>
          <w:sz w:val="24"/>
          <w:szCs w:val="24"/>
        </w:rPr>
        <w:t xml:space="preserve">may require </w:t>
      </w:r>
      <w:r w:rsidR="00865BF0" w:rsidRPr="009967E0">
        <w:rPr>
          <w:rFonts w:ascii="Times New Roman" w:hAnsi="Times New Roman"/>
          <w:sz w:val="24"/>
          <w:szCs w:val="24"/>
        </w:rPr>
        <w:t>an environmental impact study, property inspection or other necessary assessment</w:t>
      </w:r>
      <w:r w:rsidRPr="009967E0">
        <w:rPr>
          <w:rFonts w:ascii="Times New Roman" w:hAnsi="Times New Roman"/>
          <w:sz w:val="24"/>
          <w:szCs w:val="24"/>
        </w:rPr>
        <w:t>.</w:t>
      </w:r>
      <w:r w:rsidR="009967E0" w:rsidRPr="009967E0">
        <w:rPr>
          <w:rFonts w:ascii="Times New Roman" w:hAnsi="Times New Roman"/>
          <w:sz w:val="24"/>
          <w:szCs w:val="24"/>
        </w:rPr>
        <w:t xml:space="preserve"> The </w:t>
      </w:r>
      <w:r w:rsidR="00D75683">
        <w:rPr>
          <w:rFonts w:ascii="Times New Roman" w:hAnsi="Times New Roman"/>
          <w:sz w:val="24"/>
          <w:szCs w:val="24"/>
        </w:rPr>
        <w:t>review and p</w:t>
      </w:r>
      <w:r w:rsidR="009967E0" w:rsidRPr="009967E0">
        <w:rPr>
          <w:rFonts w:ascii="Times New Roman" w:hAnsi="Times New Roman"/>
          <w:sz w:val="24"/>
          <w:szCs w:val="24"/>
        </w:rPr>
        <w:t xml:space="preserve">rocess </w:t>
      </w:r>
      <w:r w:rsidR="00D75683">
        <w:rPr>
          <w:rFonts w:ascii="Times New Roman" w:hAnsi="Times New Roman"/>
          <w:sz w:val="24"/>
          <w:szCs w:val="24"/>
        </w:rPr>
        <w:t xml:space="preserve">are </w:t>
      </w:r>
      <w:r w:rsidR="009967E0" w:rsidRPr="009967E0">
        <w:rPr>
          <w:rFonts w:ascii="Times New Roman" w:hAnsi="Times New Roman"/>
          <w:sz w:val="24"/>
          <w:szCs w:val="24"/>
        </w:rPr>
        <w:t xml:space="preserve">managed by the Director of Property Management and Real Estate who completes the </w:t>
      </w:r>
      <w:r w:rsidR="00D75683">
        <w:rPr>
          <w:rFonts w:ascii="Times New Roman" w:hAnsi="Times New Roman"/>
          <w:sz w:val="24"/>
          <w:szCs w:val="24"/>
        </w:rPr>
        <w:t xml:space="preserve">Real Estate Review and Acceptance </w:t>
      </w:r>
      <w:r w:rsidR="008813C7" w:rsidRPr="008813C7">
        <w:rPr>
          <w:rFonts w:ascii="Times New Roman" w:hAnsi="Times New Roman"/>
          <w:sz w:val="24"/>
          <w:szCs w:val="24"/>
          <w:vertAlign w:val="superscript"/>
        </w:rPr>
        <w:t>1</w:t>
      </w:r>
      <w:r w:rsidR="00B75C7A" w:rsidRPr="009967E0">
        <w:rPr>
          <w:rFonts w:ascii="Times New Roman" w:hAnsi="Times New Roman"/>
          <w:sz w:val="24"/>
          <w:szCs w:val="24"/>
          <w:vertAlign w:val="superscript"/>
        </w:rPr>
        <w:t>6</w:t>
      </w:r>
      <w:r w:rsidR="00D75683">
        <w:rPr>
          <w:rFonts w:ascii="Times New Roman" w:hAnsi="Times New Roman"/>
          <w:sz w:val="24"/>
          <w:szCs w:val="24"/>
          <w:vertAlign w:val="superscript"/>
        </w:rPr>
        <w:t xml:space="preserve"> </w:t>
      </w:r>
      <w:r w:rsidR="00D75683">
        <w:rPr>
          <w:rFonts w:ascii="Times New Roman" w:hAnsi="Times New Roman"/>
          <w:sz w:val="24"/>
          <w:szCs w:val="24"/>
        </w:rPr>
        <w:t>form.</w:t>
      </w:r>
    </w:p>
    <w:p w:rsidR="00C146F2" w:rsidRDefault="00865BF0" w:rsidP="00641335">
      <w:pPr>
        <w:pStyle w:val="NoSpacing"/>
        <w:numPr>
          <w:ilvl w:val="0"/>
          <w:numId w:val="62"/>
        </w:numPr>
        <w:rPr>
          <w:rFonts w:ascii="Times New Roman" w:hAnsi="Times New Roman"/>
          <w:sz w:val="24"/>
          <w:szCs w:val="24"/>
        </w:rPr>
      </w:pPr>
      <w:r w:rsidRPr="009967E0">
        <w:rPr>
          <w:rFonts w:ascii="Times New Roman" w:hAnsi="Times New Roman"/>
          <w:sz w:val="24"/>
          <w:szCs w:val="24"/>
        </w:rPr>
        <w:t xml:space="preserve">All </w:t>
      </w:r>
      <w:r w:rsidR="009967E0" w:rsidRPr="009967E0">
        <w:rPr>
          <w:rFonts w:ascii="Times New Roman" w:hAnsi="Times New Roman"/>
          <w:sz w:val="24"/>
          <w:szCs w:val="24"/>
        </w:rPr>
        <w:t xml:space="preserve">documentation, including legal counsel opinions and high risk reviews </w:t>
      </w:r>
      <w:r w:rsidRPr="009967E0">
        <w:rPr>
          <w:rFonts w:ascii="Times New Roman" w:hAnsi="Times New Roman"/>
          <w:sz w:val="24"/>
          <w:szCs w:val="24"/>
        </w:rPr>
        <w:t>shall be kept in the donor’s file.</w:t>
      </w:r>
    </w:p>
    <w:p w:rsidR="001A64E3" w:rsidRDefault="00C146F2" w:rsidP="004973C4">
      <w:pPr>
        <w:spacing w:after="200" w:line="276" w:lineRule="auto"/>
        <w:jc w:val="left"/>
        <w:rPr>
          <w:b/>
        </w:rPr>
      </w:pPr>
      <w:r>
        <w:rPr>
          <w:szCs w:val="24"/>
        </w:rPr>
        <w:br w:type="page"/>
      </w:r>
      <w:r w:rsidR="00865BF0" w:rsidRPr="00B23146">
        <w:rPr>
          <w:b/>
        </w:rPr>
        <w:lastRenderedPageBreak/>
        <w:t xml:space="preserve">4.   </w:t>
      </w:r>
      <w:r w:rsidR="001A64E3">
        <w:rPr>
          <w:b/>
        </w:rPr>
        <w:t>Gifts of Artwork</w:t>
      </w:r>
      <w:r w:rsidR="00BD7779">
        <w:rPr>
          <w:b/>
        </w:rPr>
        <w:t xml:space="preserve"> to Named Collections</w:t>
      </w:r>
    </w:p>
    <w:p w:rsidR="001A64E3" w:rsidRDefault="00D44CD4" w:rsidP="00BC2101">
      <w:pPr>
        <w:pStyle w:val="FlushLeft"/>
        <w:ind w:left="360" w:hanging="360"/>
      </w:pPr>
      <w:r>
        <w:tab/>
        <w:t>Gift</w:t>
      </w:r>
      <w:r w:rsidR="00BD7779">
        <w:t>s</w:t>
      </w:r>
      <w:r>
        <w:t xml:space="preserve"> of art are subject to </w:t>
      </w:r>
      <w:r w:rsidR="00D75683">
        <w:t xml:space="preserve">review and recommendation by </w:t>
      </w:r>
      <w:r w:rsidR="00BD7779">
        <w:t>Advancement</w:t>
      </w:r>
      <w:r w:rsidR="00D75683">
        <w:t>’s</w:t>
      </w:r>
      <w:r w:rsidR="00BD7779">
        <w:t xml:space="preserve"> curatorial staff</w:t>
      </w:r>
      <w:r>
        <w:t xml:space="preserve"> for compatibility</w:t>
      </w:r>
      <w:r w:rsidR="00D123EF">
        <w:t xml:space="preserve"> and suitability</w:t>
      </w:r>
      <w:r w:rsidR="00BD7779">
        <w:t xml:space="preserve"> for addition to the named collections. </w:t>
      </w:r>
      <w:r w:rsidR="00D123EF">
        <w:t xml:space="preserve">In addition to a Gift-In-Kind Valuation </w:t>
      </w:r>
      <w:r w:rsidR="00D123EF">
        <w:rPr>
          <w:vertAlign w:val="superscript"/>
        </w:rPr>
        <w:t xml:space="preserve">9, </w:t>
      </w:r>
      <w:r w:rsidR="00D123EF">
        <w:t xml:space="preserve"> the Deed of Gift </w:t>
      </w:r>
      <w:r w:rsidR="00D123EF">
        <w:rPr>
          <w:vertAlign w:val="superscript"/>
        </w:rPr>
        <w:t xml:space="preserve">11a </w:t>
      </w:r>
      <w:r w:rsidR="00D123EF">
        <w:t xml:space="preserve">is required for all and the Disclosure Letter </w:t>
      </w:r>
      <w:r w:rsidR="00D123EF">
        <w:rPr>
          <w:vertAlign w:val="superscript"/>
        </w:rPr>
        <w:t xml:space="preserve">11a  </w:t>
      </w:r>
      <w:r w:rsidR="00D123EF">
        <w:t>for artwork</w:t>
      </w:r>
      <w:r w:rsidR="00BD7779">
        <w:t xml:space="preserve"> valued at $5,000 or more. The curatorial d</w:t>
      </w:r>
      <w:r w:rsidR="00D123EF">
        <w:t xml:space="preserve">epartment has a strict protocol for accessioning artwork, Registration of Art </w:t>
      </w:r>
      <w:r w:rsidR="00D123EF">
        <w:rPr>
          <w:vertAlign w:val="superscript"/>
        </w:rPr>
        <w:t>11b.</w:t>
      </w:r>
    </w:p>
    <w:p w:rsidR="008F3756" w:rsidRDefault="008F3756" w:rsidP="00BC2101">
      <w:pPr>
        <w:pStyle w:val="FlushLeft"/>
        <w:ind w:left="360" w:hanging="360"/>
        <w:rPr>
          <w:b/>
        </w:rPr>
      </w:pPr>
      <w:r w:rsidRPr="008F3756">
        <w:rPr>
          <w:b/>
        </w:rPr>
        <w:t>5.</w:t>
      </w:r>
      <w:r w:rsidRPr="008F3756">
        <w:rPr>
          <w:b/>
        </w:rPr>
        <w:tab/>
        <w:t>Services and Partial Interests</w:t>
      </w:r>
    </w:p>
    <w:p w:rsidR="008F3756" w:rsidRDefault="008F3756" w:rsidP="00BC2101">
      <w:pPr>
        <w:pStyle w:val="FlushLeft"/>
        <w:ind w:left="360" w:hanging="360"/>
      </w:pPr>
      <w:r>
        <w:rPr>
          <w:b/>
        </w:rPr>
        <w:tab/>
      </w:r>
      <w:r w:rsidR="00BC670C">
        <w:t>Because a charitable gift involves the transfer of ownership of an asset, a gift of services is not a deductible gift. If the service also involves the donation of tangible items, that portion may be considered charitable. Partial interests, such as the use of a vacation home, are not charitable gifts for the same reason.</w:t>
      </w:r>
    </w:p>
    <w:p w:rsidR="00CF310A" w:rsidRPr="00CF310A" w:rsidRDefault="00CF310A" w:rsidP="00BC2101">
      <w:pPr>
        <w:pStyle w:val="FlushLeft"/>
        <w:ind w:left="360" w:hanging="360"/>
        <w:rPr>
          <w:b/>
        </w:rPr>
      </w:pPr>
      <w:r>
        <w:rPr>
          <w:b/>
        </w:rPr>
        <w:t>6</w:t>
      </w:r>
      <w:r w:rsidRPr="00CF310A">
        <w:rPr>
          <w:b/>
        </w:rPr>
        <w:t>.</w:t>
      </w:r>
      <w:r w:rsidRPr="00CF310A">
        <w:rPr>
          <w:b/>
        </w:rPr>
        <w:tab/>
        <w:t>Intellectual Property</w:t>
      </w:r>
    </w:p>
    <w:p w:rsidR="00CF310A" w:rsidRPr="008F3756" w:rsidRDefault="00CF310A" w:rsidP="00BC2101">
      <w:pPr>
        <w:pStyle w:val="FlushLeft"/>
        <w:ind w:left="360" w:hanging="360"/>
        <w:rPr>
          <w:b/>
        </w:rPr>
      </w:pPr>
      <w:r>
        <w:tab/>
        <w:t xml:space="preserve">The gift of intellectual property must be vetted with Chapman’s Office of Legal Affairs. </w:t>
      </w:r>
    </w:p>
    <w:p w:rsidR="00865BF0" w:rsidRPr="00222EB4" w:rsidRDefault="00CF310A" w:rsidP="00001207">
      <w:pPr>
        <w:pStyle w:val="Auto3"/>
        <w:numPr>
          <w:ilvl w:val="0"/>
          <w:numId w:val="0"/>
        </w:numPr>
        <w:tabs>
          <w:tab w:val="left" w:pos="360"/>
        </w:tabs>
        <w:rPr>
          <w:b/>
        </w:rPr>
      </w:pPr>
      <w:r>
        <w:rPr>
          <w:b/>
        </w:rPr>
        <w:t>7</w:t>
      </w:r>
      <w:r w:rsidR="008F3756">
        <w:rPr>
          <w:b/>
        </w:rPr>
        <w:t>.</w:t>
      </w:r>
      <w:r w:rsidR="001A64E3">
        <w:rPr>
          <w:b/>
        </w:rPr>
        <w:tab/>
      </w:r>
      <w:r w:rsidR="00865BF0" w:rsidRPr="00B23146">
        <w:rPr>
          <w:b/>
        </w:rPr>
        <w:t>Unacceptable Gifts</w:t>
      </w:r>
      <w:r w:rsidR="00865BF0" w:rsidRPr="00222EB4">
        <w:rPr>
          <w:b/>
        </w:rPr>
        <w:t xml:space="preserve">  </w:t>
      </w:r>
    </w:p>
    <w:p w:rsidR="00865BF0" w:rsidRDefault="00865BF0" w:rsidP="00865BF0">
      <w:pPr>
        <w:pStyle w:val="FlushLeft"/>
        <w:ind w:left="360" w:hanging="360"/>
      </w:pPr>
      <w:r>
        <w:tab/>
      </w:r>
      <w:smartTag w:uri="urn:schemas-microsoft-com:office:smarttags" w:element="place">
        <w:smartTag w:uri="urn:schemas-microsoft-com:office:smarttags" w:element="PlaceName">
          <w:r>
            <w:t>Chapman</w:t>
          </w:r>
        </w:smartTag>
        <w:r>
          <w:t xml:space="preserve"> </w:t>
        </w:r>
        <w:smartTag w:uri="urn:schemas-microsoft-com:office:smarttags" w:element="PlaceType">
          <w:r>
            <w:t>University</w:t>
          </w:r>
        </w:smartTag>
      </w:smartTag>
      <w:r>
        <w:t xml:space="preserve"> will n</w:t>
      </w:r>
      <w:r w:rsidR="001F50E2">
        <w:t>ot accept some assets as gifts.</w:t>
      </w:r>
      <w:r>
        <w:t xml:space="preserve"> In special circumstances and after review according to the high-risk gift review procedure, the </w:t>
      </w:r>
      <w:r w:rsidRPr="005F2CD6">
        <w:t>G</w:t>
      </w:r>
      <w:r w:rsidR="00CD7810">
        <w:t xml:space="preserve">ift Acceptance Committee </w:t>
      </w:r>
      <w:r w:rsidRPr="005F2CD6">
        <w:t>and the President</w:t>
      </w:r>
      <w:r>
        <w:t xml:space="preserve"> may decide to accept these types of gifts:  </w:t>
      </w:r>
    </w:p>
    <w:p w:rsidR="00F56FFF" w:rsidRPr="007F6C69" w:rsidRDefault="00F56FFF" w:rsidP="00F56FFF">
      <w:pPr>
        <w:pStyle w:val="NoSpacing"/>
      </w:pPr>
    </w:p>
    <w:p w:rsidR="00865BF0" w:rsidRPr="00014D24" w:rsidRDefault="00865BF0" w:rsidP="00641335">
      <w:pPr>
        <w:pStyle w:val="NoSpacing"/>
        <w:numPr>
          <w:ilvl w:val="0"/>
          <w:numId w:val="61"/>
        </w:numPr>
        <w:rPr>
          <w:rFonts w:ascii="Times New Roman" w:hAnsi="Times New Roman"/>
          <w:sz w:val="24"/>
          <w:szCs w:val="24"/>
        </w:rPr>
      </w:pPr>
      <w:r w:rsidRPr="00014D24">
        <w:rPr>
          <w:rFonts w:ascii="Times New Roman" w:hAnsi="Times New Roman"/>
          <w:sz w:val="24"/>
          <w:szCs w:val="24"/>
        </w:rPr>
        <w:t>Used automobiles</w:t>
      </w:r>
    </w:p>
    <w:p w:rsidR="00865BF0" w:rsidRPr="00014D24" w:rsidRDefault="00865BF0" w:rsidP="00641335">
      <w:pPr>
        <w:pStyle w:val="NoSpacing"/>
        <w:numPr>
          <w:ilvl w:val="0"/>
          <w:numId w:val="61"/>
        </w:numPr>
        <w:rPr>
          <w:rFonts w:ascii="Times New Roman" w:hAnsi="Times New Roman"/>
          <w:b/>
          <w:i/>
          <w:color w:val="000000"/>
          <w:sz w:val="24"/>
          <w:szCs w:val="24"/>
        </w:rPr>
      </w:pPr>
      <w:r w:rsidRPr="00014D24">
        <w:rPr>
          <w:rFonts w:ascii="Times New Roman" w:hAnsi="Times New Roman"/>
          <w:sz w:val="24"/>
          <w:szCs w:val="24"/>
        </w:rPr>
        <w:t>Trailer or mobile homes</w:t>
      </w:r>
    </w:p>
    <w:p w:rsidR="00865BF0" w:rsidRPr="00014D24" w:rsidRDefault="00865BF0" w:rsidP="00641335">
      <w:pPr>
        <w:pStyle w:val="NoSpacing"/>
        <w:numPr>
          <w:ilvl w:val="0"/>
          <w:numId w:val="61"/>
        </w:numPr>
        <w:rPr>
          <w:rFonts w:ascii="Times New Roman" w:hAnsi="Times New Roman"/>
          <w:b/>
          <w:i/>
          <w:sz w:val="24"/>
          <w:szCs w:val="24"/>
        </w:rPr>
      </w:pPr>
      <w:r w:rsidRPr="00014D24">
        <w:rPr>
          <w:rFonts w:ascii="Times New Roman" w:hAnsi="Times New Roman"/>
          <w:sz w:val="24"/>
          <w:szCs w:val="24"/>
        </w:rPr>
        <w:t>Time share interests</w:t>
      </w:r>
    </w:p>
    <w:p w:rsidR="00865BF0" w:rsidRPr="00014D24" w:rsidRDefault="00865BF0" w:rsidP="00641335">
      <w:pPr>
        <w:pStyle w:val="NoSpacing"/>
        <w:numPr>
          <w:ilvl w:val="0"/>
          <w:numId w:val="61"/>
        </w:numPr>
        <w:rPr>
          <w:rFonts w:ascii="Times New Roman" w:hAnsi="Times New Roman"/>
          <w:sz w:val="24"/>
          <w:szCs w:val="24"/>
        </w:rPr>
      </w:pPr>
      <w:r w:rsidRPr="00014D24">
        <w:rPr>
          <w:rFonts w:ascii="Times New Roman" w:hAnsi="Times New Roman"/>
          <w:sz w:val="24"/>
          <w:szCs w:val="24"/>
        </w:rPr>
        <w:t>Boats</w:t>
      </w:r>
    </w:p>
    <w:p w:rsidR="00865BF0" w:rsidRPr="00014D24" w:rsidRDefault="00865BF0" w:rsidP="00641335">
      <w:pPr>
        <w:pStyle w:val="NoSpacing"/>
        <w:numPr>
          <w:ilvl w:val="0"/>
          <w:numId w:val="61"/>
        </w:numPr>
        <w:rPr>
          <w:rFonts w:ascii="Times New Roman" w:hAnsi="Times New Roman"/>
          <w:sz w:val="24"/>
          <w:szCs w:val="24"/>
        </w:rPr>
      </w:pPr>
      <w:r w:rsidRPr="00014D24">
        <w:rPr>
          <w:rFonts w:ascii="Times New Roman" w:hAnsi="Times New Roman"/>
          <w:sz w:val="24"/>
          <w:szCs w:val="24"/>
        </w:rPr>
        <w:t>Livestock</w:t>
      </w:r>
    </w:p>
    <w:p w:rsidR="00865BF0" w:rsidRPr="00014D24" w:rsidRDefault="00865BF0" w:rsidP="00641335">
      <w:pPr>
        <w:pStyle w:val="NoSpacing"/>
        <w:numPr>
          <w:ilvl w:val="0"/>
          <w:numId w:val="61"/>
        </w:numPr>
        <w:rPr>
          <w:rFonts w:ascii="Times New Roman" w:hAnsi="Times New Roman"/>
          <w:sz w:val="24"/>
          <w:szCs w:val="24"/>
        </w:rPr>
      </w:pPr>
      <w:r w:rsidRPr="00014D24">
        <w:rPr>
          <w:rFonts w:ascii="Times New Roman" w:hAnsi="Times New Roman"/>
          <w:sz w:val="24"/>
          <w:szCs w:val="24"/>
        </w:rPr>
        <w:t>General partnership interests</w:t>
      </w:r>
    </w:p>
    <w:p w:rsidR="00865BF0" w:rsidRPr="00014D24" w:rsidRDefault="00865BF0" w:rsidP="00641335">
      <w:pPr>
        <w:pStyle w:val="NoSpacing"/>
        <w:numPr>
          <w:ilvl w:val="0"/>
          <w:numId w:val="61"/>
        </w:numPr>
        <w:rPr>
          <w:rFonts w:ascii="Times New Roman" w:hAnsi="Times New Roman"/>
          <w:sz w:val="24"/>
          <w:szCs w:val="24"/>
        </w:rPr>
      </w:pPr>
      <w:r w:rsidRPr="00014D24">
        <w:rPr>
          <w:rFonts w:ascii="Times New Roman" w:hAnsi="Times New Roman"/>
          <w:sz w:val="24"/>
          <w:szCs w:val="24"/>
        </w:rPr>
        <w:t>Other gifts as t</w:t>
      </w:r>
      <w:r w:rsidR="00CD7810" w:rsidRPr="00014D24">
        <w:rPr>
          <w:rFonts w:ascii="Times New Roman" w:hAnsi="Times New Roman"/>
          <w:sz w:val="24"/>
          <w:szCs w:val="24"/>
        </w:rPr>
        <w:t>he Gift Acceptance Committee</w:t>
      </w:r>
      <w:r w:rsidRPr="00014D24">
        <w:rPr>
          <w:rFonts w:ascii="Times New Roman" w:hAnsi="Times New Roman"/>
          <w:sz w:val="24"/>
          <w:szCs w:val="24"/>
        </w:rPr>
        <w:t xml:space="preserve"> may deem inappropriate</w:t>
      </w:r>
    </w:p>
    <w:p w:rsidR="00865BF0" w:rsidRDefault="00865BF0" w:rsidP="00865BF0">
      <w:pPr>
        <w:pStyle w:val="FlushLeft"/>
        <w:ind w:left="1980"/>
      </w:pPr>
      <w:r>
        <w:br w:type="page"/>
      </w:r>
    </w:p>
    <w:p w:rsidR="00865BF0" w:rsidRDefault="00865BF0" w:rsidP="00865BF0">
      <w:pPr>
        <w:jc w:val="center"/>
        <w:rPr>
          <w:b/>
          <w:i/>
          <w:color w:val="0000FF"/>
          <w:sz w:val="28"/>
          <w:szCs w:val="28"/>
        </w:rPr>
      </w:pPr>
    </w:p>
    <w:p w:rsidR="00865BF0" w:rsidRDefault="00865BF0" w:rsidP="00865BF0">
      <w:pPr>
        <w:jc w:val="center"/>
        <w:rPr>
          <w:b/>
          <w:i/>
          <w:color w:val="0000FF"/>
          <w:sz w:val="28"/>
          <w:szCs w:val="28"/>
        </w:rPr>
      </w:pPr>
    </w:p>
    <w:p w:rsidR="00865BF0" w:rsidRDefault="00865BF0" w:rsidP="00865BF0">
      <w:pPr>
        <w:jc w:val="center"/>
        <w:rPr>
          <w:b/>
          <w:i/>
          <w:color w:val="0000FF"/>
          <w:sz w:val="28"/>
          <w:szCs w:val="28"/>
        </w:rPr>
      </w:pPr>
    </w:p>
    <w:p w:rsidR="00865BF0" w:rsidRDefault="00865BF0" w:rsidP="00865BF0">
      <w:pPr>
        <w:jc w:val="center"/>
        <w:rPr>
          <w:b/>
          <w:i/>
          <w:color w:val="0000FF"/>
          <w:sz w:val="28"/>
          <w:szCs w:val="28"/>
        </w:rPr>
      </w:pPr>
    </w:p>
    <w:p w:rsidR="00865BF0" w:rsidRDefault="00865BF0" w:rsidP="00865BF0">
      <w:pPr>
        <w:jc w:val="center"/>
        <w:rPr>
          <w:b/>
          <w:i/>
          <w:color w:val="0000FF"/>
          <w:sz w:val="28"/>
          <w:szCs w:val="28"/>
        </w:rPr>
      </w:pPr>
    </w:p>
    <w:p w:rsidR="00865BF0" w:rsidRPr="00440F5D" w:rsidRDefault="00865BF0" w:rsidP="00865BF0">
      <w:pPr>
        <w:jc w:val="left"/>
        <w:rPr>
          <w:b/>
          <w:color w:val="000000"/>
          <w:szCs w:val="24"/>
        </w:rPr>
      </w:pPr>
    </w:p>
    <w:p w:rsidR="00865BF0" w:rsidRPr="00C02550" w:rsidRDefault="00865BF0" w:rsidP="00865BF0">
      <w:pPr>
        <w:ind w:left="720"/>
        <w:jc w:val="left"/>
        <w:rPr>
          <w:i/>
          <w:color w:val="000000"/>
          <w:szCs w:val="24"/>
        </w:rPr>
      </w:pPr>
    </w:p>
    <w:p w:rsidR="00865BF0" w:rsidRPr="00C02550" w:rsidRDefault="00865BF0" w:rsidP="00865BF0">
      <w:pPr>
        <w:ind w:left="720"/>
        <w:jc w:val="left"/>
        <w:rPr>
          <w:i/>
          <w:color w:val="000000"/>
          <w:szCs w:val="24"/>
        </w:rPr>
      </w:pPr>
    </w:p>
    <w:p w:rsidR="00865BF0" w:rsidRPr="00430AF0" w:rsidRDefault="00865BF0" w:rsidP="00865BF0">
      <w:pPr>
        <w:jc w:val="center"/>
        <w:rPr>
          <w:b/>
          <w:i/>
          <w:color w:val="0000FF"/>
          <w:sz w:val="72"/>
          <w:szCs w:val="72"/>
        </w:rPr>
      </w:pPr>
      <w:bookmarkStart w:id="28" w:name="GiftRecog"/>
      <w:bookmarkEnd w:id="28"/>
      <w:r>
        <w:rPr>
          <w:b/>
          <w:i/>
          <w:color w:val="0000FF"/>
          <w:sz w:val="72"/>
          <w:szCs w:val="72"/>
        </w:rPr>
        <w:t xml:space="preserve"> </w:t>
      </w:r>
      <w:r w:rsidRPr="00430AF0">
        <w:rPr>
          <w:b/>
          <w:i/>
          <w:color w:val="0000FF"/>
          <w:sz w:val="72"/>
          <w:szCs w:val="72"/>
        </w:rPr>
        <w:t>Gift Recognition</w:t>
      </w:r>
    </w:p>
    <w:p w:rsidR="00865BF0" w:rsidRPr="00430AF0" w:rsidRDefault="00865BF0" w:rsidP="00865BF0">
      <w:pPr>
        <w:jc w:val="center"/>
        <w:rPr>
          <w:b/>
          <w:i/>
          <w:color w:val="0000FF"/>
          <w:sz w:val="72"/>
          <w:szCs w:val="72"/>
        </w:rPr>
      </w:pPr>
      <w:r w:rsidRPr="00430AF0">
        <w:rPr>
          <w:b/>
          <w:i/>
          <w:color w:val="0000FF"/>
          <w:sz w:val="72"/>
          <w:szCs w:val="72"/>
        </w:rPr>
        <w:t>and</w:t>
      </w:r>
    </w:p>
    <w:p w:rsidR="00865BF0" w:rsidRPr="00430AF0" w:rsidRDefault="00793515" w:rsidP="00865BF0">
      <w:pPr>
        <w:jc w:val="center"/>
        <w:rPr>
          <w:b/>
          <w:i/>
          <w:color w:val="0000FF"/>
          <w:sz w:val="72"/>
          <w:szCs w:val="72"/>
        </w:rPr>
      </w:pPr>
      <w:r>
        <w:rPr>
          <w:b/>
          <w:i/>
          <w:color w:val="0000FF"/>
          <w:sz w:val="72"/>
          <w:szCs w:val="72"/>
        </w:rPr>
        <w:t>Naming</w:t>
      </w:r>
    </w:p>
    <w:p w:rsidR="00865BF0" w:rsidRPr="00AD5D89" w:rsidRDefault="00865BF0" w:rsidP="00865BF0">
      <w:pPr>
        <w:jc w:val="center"/>
        <w:rPr>
          <w:color w:val="0000FF"/>
          <w:sz w:val="30"/>
          <w:szCs w:val="30"/>
        </w:rPr>
      </w:pPr>
      <w:r>
        <w:rPr>
          <w:b/>
          <w:color w:val="0000FF"/>
          <w:sz w:val="72"/>
          <w:szCs w:val="72"/>
        </w:rPr>
        <w:br w:type="page"/>
      </w:r>
      <w:r w:rsidRPr="00AD5D89">
        <w:rPr>
          <w:b/>
          <w:i/>
          <w:color w:val="0000FF"/>
          <w:sz w:val="30"/>
          <w:szCs w:val="30"/>
        </w:rPr>
        <w:lastRenderedPageBreak/>
        <w:t xml:space="preserve">General Recognition </w:t>
      </w:r>
      <w:r w:rsidR="00793515">
        <w:rPr>
          <w:b/>
          <w:i/>
          <w:color w:val="0000FF"/>
          <w:sz w:val="30"/>
          <w:szCs w:val="30"/>
        </w:rPr>
        <w:t>and Naming Policies</w:t>
      </w:r>
    </w:p>
    <w:p w:rsidR="00865BF0" w:rsidRDefault="00865BF0" w:rsidP="00865BF0">
      <w:pPr>
        <w:jc w:val="left"/>
        <w:rPr>
          <w:color w:val="800000"/>
          <w:szCs w:val="24"/>
        </w:rPr>
      </w:pPr>
    </w:p>
    <w:p w:rsidR="00865BF0" w:rsidRDefault="00865BF0" w:rsidP="00865BF0">
      <w:pPr>
        <w:rPr>
          <w:color w:val="000000"/>
          <w:szCs w:val="24"/>
        </w:rPr>
      </w:pPr>
      <w:smartTag w:uri="urn:schemas-microsoft-com:office:smarttags" w:element="place">
        <w:smartTag w:uri="urn:schemas-microsoft-com:office:smarttags" w:element="PlaceName">
          <w:r>
            <w:rPr>
              <w:szCs w:val="24"/>
            </w:rPr>
            <w:t>Chapman</w:t>
          </w:r>
        </w:smartTag>
        <w:r>
          <w:rPr>
            <w:szCs w:val="24"/>
          </w:rPr>
          <w:t xml:space="preserve"> </w:t>
        </w:r>
        <w:smartTag w:uri="urn:schemas-microsoft-com:office:smarttags" w:element="PlaceType">
          <w:r>
            <w:rPr>
              <w:szCs w:val="24"/>
            </w:rPr>
            <w:t>University</w:t>
          </w:r>
        </w:smartTag>
      </w:smartTag>
      <w:r>
        <w:rPr>
          <w:szCs w:val="24"/>
        </w:rPr>
        <w:t xml:space="preserve"> has a long-standing tradition of naming University properties, academic and non-academic programs, and facilities in honor of persons or entities that have made personal c</w:t>
      </w:r>
      <w:r w:rsidR="001F50E2">
        <w:rPr>
          <w:szCs w:val="24"/>
        </w:rPr>
        <w:t>ontributions to the University.</w:t>
      </w:r>
      <w:r w:rsidR="00C3123F">
        <w:rPr>
          <w:szCs w:val="24"/>
        </w:rPr>
        <w:t xml:space="preserve"> R</w:t>
      </w:r>
      <w:r>
        <w:rPr>
          <w:szCs w:val="24"/>
        </w:rPr>
        <w:t>ecognition must be consistent wit</w:t>
      </w:r>
      <w:r w:rsidR="001F50E2">
        <w:rPr>
          <w:szCs w:val="24"/>
        </w:rPr>
        <w:t>h the University’s mission.</w:t>
      </w:r>
      <w:r w:rsidR="00C3123F">
        <w:rPr>
          <w:szCs w:val="24"/>
        </w:rPr>
        <w:t xml:space="preserve"> Accordingly, all </w:t>
      </w:r>
      <w:r>
        <w:rPr>
          <w:szCs w:val="24"/>
        </w:rPr>
        <w:t>proposals shall be reviewed and approved in accordance with this policy and with related Unive</w:t>
      </w:r>
      <w:r w:rsidR="001F50E2">
        <w:rPr>
          <w:szCs w:val="24"/>
        </w:rPr>
        <w:t xml:space="preserve">rsity policies and guidelines. </w:t>
      </w:r>
      <w:r w:rsidR="00B97933">
        <w:rPr>
          <w:szCs w:val="24"/>
        </w:rPr>
        <w:t>T</w:t>
      </w:r>
      <w:r>
        <w:rPr>
          <w:szCs w:val="24"/>
        </w:rPr>
        <w:t>here are special recognition support groups and giving societies for the University or within schools</w:t>
      </w:r>
      <w:r>
        <w:rPr>
          <w:color w:val="FF0000"/>
          <w:szCs w:val="24"/>
        </w:rPr>
        <w:t xml:space="preserve"> </w:t>
      </w:r>
      <w:r w:rsidR="00054411">
        <w:rPr>
          <w:color w:val="000000"/>
          <w:szCs w:val="24"/>
        </w:rPr>
        <w:t>that may have their own criteria</w:t>
      </w:r>
      <w:r>
        <w:rPr>
          <w:color w:val="000000"/>
          <w:szCs w:val="24"/>
        </w:rPr>
        <w:t xml:space="preserve"> and benefits for donor recognition purposes.</w:t>
      </w:r>
      <w:r>
        <w:rPr>
          <w:color w:val="FF0000"/>
          <w:szCs w:val="24"/>
        </w:rPr>
        <w:t xml:space="preserve"> </w:t>
      </w:r>
      <w:r>
        <w:rPr>
          <w:color w:val="000000"/>
          <w:szCs w:val="24"/>
        </w:rPr>
        <w:t>Unless donors reques</w:t>
      </w:r>
      <w:r w:rsidR="00C3123F">
        <w:rPr>
          <w:color w:val="000000"/>
          <w:szCs w:val="24"/>
        </w:rPr>
        <w:t xml:space="preserve">t anonymity, they </w:t>
      </w:r>
      <w:r>
        <w:rPr>
          <w:color w:val="000000"/>
          <w:szCs w:val="24"/>
        </w:rPr>
        <w:t xml:space="preserve">will be recognized at the appropriate level in these groups.  </w:t>
      </w:r>
    </w:p>
    <w:p w:rsidR="00865BF0" w:rsidRDefault="00865BF0" w:rsidP="00865BF0">
      <w:pPr>
        <w:jc w:val="left"/>
        <w:rPr>
          <w:color w:val="000000"/>
          <w:szCs w:val="24"/>
        </w:rPr>
      </w:pPr>
    </w:p>
    <w:p w:rsidR="00865BF0" w:rsidRPr="00AD5D89" w:rsidRDefault="00865BF0" w:rsidP="00865BF0">
      <w:pPr>
        <w:jc w:val="center"/>
        <w:rPr>
          <w:b/>
          <w:color w:val="0000FF"/>
          <w:sz w:val="30"/>
          <w:szCs w:val="30"/>
        </w:rPr>
      </w:pPr>
      <w:r>
        <w:rPr>
          <w:b/>
          <w:i/>
          <w:color w:val="0000FF"/>
          <w:sz w:val="30"/>
          <w:szCs w:val="30"/>
        </w:rPr>
        <w:t>Recognition Procedures - Philanthropic</w:t>
      </w:r>
    </w:p>
    <w:p w:rsidR="00865BF0" w:rsidRDefault="00865BF0" w:rsidP="00865BF0">
      <w:pPr>
        <w:jc w:val="left"/>
        <w:rPr>
          <w:color w:val="000000"/>
          <w:szCs w:val="24"/>
        </w:rPr>
      </w:pPr>
    </w:p>
    <w:p w:rsidR="00865BF0" w:rsidRDefault="00BC15F6" w:rsidP="00865BF0">
      <w:pPr>
        <w:rPr>
          <w:color w:val="000000"/>
          <w:szCs w:val="24"/>
        </w:rPr>
      </w:pPr>
      <w:r>
        <w:rPr>
          <w:color w:val="000000"/>
          <w:szCs w:val="24"/>
        </w:rPr>
        <w:t xml:space="preserve">The </w:t>
      </w:r>
      <w:r w:rsidR="00C5350F">
        <w:rPr>
          <w:color w:val="000000"/>
          <w:szCs w:val="24"/>
        </w:rPr>
        <w:t xml:space="preserve">Executive Vice President of University Advancement </w:t>
      </w:r>
      <w:r w:rsidR="00865BF0" w:rsidRPr="00DB1CCD">
        <w:rPr>
          <w:color w:val="000000"/>
          <w:szCs w:val="24"/>
        </w:rPr>
        <w:t>establish</w:t>
      </w:r>
      <w:r>
        <w:rPr>
          <w:color w:val="000000"/>
          <w:szCs w:val="24"/>
        </w:rPr>
        <w:t xml:space="preserve">es </w:t>
      </w:r>
      <w:r w:rsidR="00C5350F">
        <w:rPr>
          <w:color w:val="000000"/>
          <w:szCs w:val="24"/>
        </w:rPr>
        <w:t>Minimum Gift L</w:t>
      </w:r>
      <w:r>
        <w:rPr>
          <w:color w:val="000000"/>
          <w:szCs w:val="24"/>
        </w:rPr>
        <w:t>evels</w:t>
      </w:r>
      <w:r w:rsidR="00C5350F">
        <w:rPr>
          <w:color w:val="000000"/>
          <w:szCs w:val="24"/>
        </w:rPr>
        <w:t xml:space="preserve"> </w:t>
      </w:r>
      <w:r w:rsidR="00C5350F">
        <w:rPr>
          <w:color w:val="000000"/>
          <w:szCs w:val="24"/>
          <w:vertAlign w:val="superscript"/>
        </w:rPr>
        <w:t>17</w:t>
      </w:r>
      <w:r>
        <w:rPr>
          <w:color w:val="000000"/>
          <w:szCs w:val="24"/>
        </w:rPr>
        <w:t xml:space="preserve"> and </w:t>
      </w:r>
      <w:r w:rsidR="00865BF0" w:rsidRPr="00DB1CCD">
        <w:rPr>
          <w:color w:val="000000"/>
          <w:szCs w:val="24"/>
        </w:rPr>
        <w:t>guidelines for gift naming opportunities.</w:t>
      </w:r>
      <w:r w:rsidR="00865BF0" w:rsidRPr="00DB1CCD">
        <w:rPr>
          <w:rStyle w:val="FootnoteReference"/>
        </w:rPr>
        <w:t xml:space="preserve"> </w:t>
      </w:r>
      <w:r w:rsidR="00865BF0" w:rsidRPr="00DB1CCD">
        <w:rPr>
          <w:color w:val="000000"/>
          <w:szCs w:val="24"/>
        </w:rPr>
        <w:t>Gift levels for equipment, programming and conference/symposia should be sufficient to support the project.</w:t>
      </w:r>
    </w:p>
    <w:p w:rsidR="00865BF0" w:rsidRDefault="00865BF0" w:rsidP="00865BF0">
      <w:pPr>
        <w:rPr>
          <w:color w:val="000000"/>
          <w:szCs w:val="24"/>
        </w:rPr>
      </w:pPr>
    </w:p>
    <w:p w:rsidR="00225851" w:rsidRPr="00225851" w:rsidRDefault="00865BF0" w:rsidP="008E66A1">
      <w:pPr>
        <w:numPr>
          <w:ilvl w:val="0"/>
          <w:numId w:val="19"/>
        </w:numPr>
        <w:tabs>
          <w:tab w:val="clear" w:pos="720"/>
          <w:tab w:val="left" w:pos="360"/>
        </w:tabs>
        <w:ind w:left="360" w:hanging="360"/>
        <w:rPr>
          <w:color w:val="000000"/>
          <w:szCs w:val="24"/>
        </w:rPr>
      </w:pPr>
      <w:r w:rsidRPr="0016510F">
        <w:rPr>
          <w:b/>
          <w:color w:val="000000"/>
          <w:szCs w:val="24"/>
        </w:rPr>
        <w:t>Procedure for Approval</w:t>
      </w:r>
    </w:p>
    <w:p w:rsidR="00865BF0" w:rsidRPr="000437A6" w:rsidRDefault="005E6677" w:rsidP="005E6677">
      <w:pPr>
        <w:tabs>
          <w:tab w:val="left" w:pos="360"/>
        </w:tabs>
        <w:ind w:left="360"/>
        <w:rPr>
          <w:color w:val="000000"/>
          <w:szCs w:val="24"/>
        </w:rPr>
      </w:pPr>
      <w:r>
        <w:rPr>
          <w:color w:val="000000"/>
          <w:szCs w:val="24"/>
        </w:rPr>
        <w:t>Gift Officers</w:t>
      </w:r>
      <w:r w:rsidR="009C7ECC">
        <w:rPr>
          <w:color w:val="000000"/>
          <w:szCs w:val="24"/>
        </w:rPr>
        <w:t xml:space="preserve"> may submit a r</w:t>
      </w:r>
      <w:r w:rsidR="00865BF0" w:rsidRPr="00D03217">
        <w:rPr>
          <w:color w:val="000000"/>
          <w:szCs w:val="24"/>
        </w:rPr>
        <w:t>equ</w:t>
      </w:r>
      <w:r w:rsidR="001C3B7E">
        <w:rPr>
          <w:color w:val="000000"/>
          <w:szCs w:val="24"/>
        </w:rPr>
        <w:t xml:space="preserve">est for Major Gift Name </w:t>
      </w:r>
      <w:r w:rsidR="00865BF0" w:rsidRPr="00D03217">
        <w:rPr>
          <w:color w:val="000000"/>
          <w:szCs w:val="24"/>
        </w:rPr>
        <w:t>Recognition</w:t>
      </w:r>
      <w:r w:rsidR="002A3363">
        <w:rPr>
          <w:color w:val="000000"/>
          <w:szCs w:val="24"/>
        </w:rPr>
        <w:t xml:space="preserve"> </w:t>
      </w:r>
      <w:r w:rsidR="00B906D4">
        <w:rPr>
          <w:vertAlign w:val="superscript"/>
        </w:rPr>
        <w:t>18</w:t>
      </w:r>
      <w:r w:rsidR="00865BF0" w:rsidRPr="00D03217">
        <w:rPr>
          <w:color w:val="000000"/>
          <w:szCs w:val="24"/>
        </w:rPr>
        <w:t xml:space="preserve"> to the </w:t>
      </w:r>
      <w:r w:rsidR="00ED3FF5">
        <w:rPr>
          <w:color w:val="000000"/>
          <w:szCs w:val="24"/>
        </w:rPr>
        <w:t xml:space="preserve">Associate </w:t>
      </w:r>
      <w:r w:rsidR="001C3B7E">
        <w:rPr>
          <w:color w:val="000000"/>
          <w:szCs w:val="24"/>
        </w:rPr>
        <w:t xml:space="preserve">Vice President of </w:t>
      </w:r>
      <w:r w:rsidR="00ED3FF5">
        <w:rPr>
          <w:color w:val="000000"/>
          <w:szCs w:val="24"/>
        </w:rPr>
        <w:t xml:space="preserve">University </w:t>
      </w:r>
      <w:r w:rsidR="001C3B7E">
        <w:rPr>
          <w:color w:val="000000"/>
          <w:szCs w:val="24"/>
        </w:rPr>
        <w:t>Advancement</w:t>
      </w:r>
      <w:r w:rsidR="00ED3FF5">
        <w:rPr>
          <w:color w:val="000000"/>
          <w:szCs w:val="24"/>
        </w:rPr>
        <w:t xml:space="preserve">. </w:t>
      </w:r>
      <w:r w:rsidR="001C3B7E">
        <w:rPr>
          <w:color w:val="000000"/>
          <w:szCs w:val="24"/>
        </w:rPr>
        <w:t>Th</w:t>
      </w:r>
      <w:r w:rsidR="00865BF0" w:rsidRPr="00D03217">
        <w:rPr>
          <w:color w:val="000000"/>
          <w:szCs w:val="24"/>
        </w:rPr>
        <w:t xml:space="preserve">e request must include the name of the donor to be recognized, the proposed naming opportunity, how much was donated, and how the </w:t>
      </w:r>
      <w:r w:rsidR="001F50E2">
        <w:rPr>
          <w:color w:val="000000"/>
          <w:szCs w:val="24"/>
        </w:rPr>
        <w:t xml:space="preserve">named gift will be recognized. </w:t>
      </w:r>
      <w:r w:rsidR="006925F6">
        <w:rPr>
          <w:color w:val="000000"/>
          <w:szCs w:val="24"/>
        </w:rPr>
        <w:t xml:space="preserve">The Associate </w:t>
      </w:r>
      <w:r w:rsidR="001C3B7E">
        <w:rPr>
          <w:color w:val="000000"/>
          <w:szCs w:val="24"/>
        </w:rPr>
        <w:t xml:space="preserve">Vice President of </w:t>
      </w:r>
      <w:r w:rsidR="006925F6">
        <w:rPr>
          <w:color w:val="000000"/>
          <w:szCs w:val="24"/>
        </w:rPr>
        <w:t xml:space="preserve">University </w:t>
      </w:r>
      <w:r w:rsidR="001C3B7E">
        <w:rPr>
          <w:color w:val="000000"/>
          <w:szCs w:val="24"/>
        </w:rPr>
        <w:t>Advancement</w:t>
      </w:r>
      <w:r w:rsidR="006925F6">
        <w:rPr>
          <w:color w:val="000000"/>
          <w:szCs w:val="24"/>
        </w:rPr>
        <w:t xml:space="preserve"> </w:t>
      </w:r>
      <w:r w:rsidR="001C3B7E">
        <w:rPr>
          <w:color w:val="000000"/>
          <w:szCs w:val="24"/>
        </w:rPr>
        <w:t xml:space="preserve">will manage the approval process, depending on the nature of the gift and recognition sought. </w:t>
      </w:r>
      <w:r w:rsidR="00865BF0" w:rsidRPr="000437A6">
        <w:rPr>
          <w:color w:val="000000"/>
          <w:szCs w:val="24"/>
        </w:rPr>
        <w:t xml:space="preserve"> </w:t>
      </w:r>
    </w:p>
    <w:p w:rsidR="00865BF0" w:rsidRDefault="00865BF0" w:rsidP="00865BF0">
      <w:pPr>
        <w:ind w:left="720"/>
        <w:rPr>
          <w:color w:val="000000"/>
          <w:szCs w:val="24"/>
        </w:rPr>
      </w:pPr>
    </w:p>
    <w:p w:rsidR="00225851" w:rsidRDefault="00225851" w:rsidP="00225851">
      <w:pPr>
        <w:tabs>
          <w:tab w:val="left" w:pos="360"/>
          <w:tab w:val="left" w:pos="810"/>
        </w:tabs>
        <w:ind w:left="720" w:hanging="360"/>
        <w:rPr>
          <w:b/>
          <w:color w:val="000000"/>
          <w:szCs w:val="24"/>
        </w:rPr>
      </w:pPr>
      <w:r w:rsidRPr="00225851">
        <w:rPr>
          <w:b/>
          <w:color w:val="000000"/>
          <w:szCs w:val="24"/>
        </w:rPr>
        <w:t>a.</w:t>
      </w:r>
      <w:r>
        <w:rPr>
          <w:b/>
          <w:color w:val="000000"/>
          <w:szCs w:val="24"/>
        </w:rPr>
        <w:t xml:space="preserve">   </w:t>
      </w:r>
      <w:r w:rsidR="00001207" w:rsidRPr="00225851">
        <w:rPr>
          <w:b/>
          <w:color w:val="000000"/>
          <w:szCs w:val="24"/>
        </w:rPr>
        <w:t>Minimum</w:t>
      </w:r>
      <w:r w:rsidR="00865BF0" w:rsidRPr="00225851">
        <w:rPr>
          <w:b/>
          <w:color w:val="000000"/>
          <w:szCs w:val="24"/>
        </w:rPr>
        <w:t xml:space="preserve"> Amount</w:t>
      </w:r>
    </w:p>
    <w:p w:rsidR="00225851" w:rsidRPr="00225851" w:rsidRDefault="00225851" w:rsidP="00225851">
      <w:pPr>
        <w:tabs>
          <w:tab w:val="left" w:pos="360"/>
          <w:tab w:val="left" w:pos="810"/>
        </w:tabs>
        <w:ind w:left="720" w:hanging="360"/>
        <w:rPr>
          <w:color w:val="000000"/>
          <w:szCs w:val="24"/>
        </w:rPr>
      </w:pPr>
      <w:r>
        <w:rPr>
          <w:b/>
          <w:color w:val="000000"/>
          <w:szCs w:val="24"/>
        </w:rPr>
        <w:tab/>
      </w:r>
      <w:r w:rsidR="00865BF0" w:rsidRPr="00225851">
        <w:rPr>
          <w:color w:val="000000"/>
          <w:szCs w:val="24"/>
        </w:rPr>
        <w:t>The minimum amount needed to fund the res</w:t>
      </w:r>
      <w:r w:rsidRPr="00225851">
        <w:rPr>
          <w:color w:val="000000"/>
          <w:szCs w:val="24"/>
        </w:rPr>
        <w:t xml:space="preserve">pective opportunities </w:t>
      </w:r>
      <w:r w:rsidR="00865BF0" w:rsidRPr="00225851">
        <w:rPr>
          <w:color w:val="000000"/>
          <w:szCs w:val="24"/>
        </w:rPr>
        <w:t xml:space="preserve">described below may be changed </w:t>
      </w:r>
      <w:r w:rsidR="003371DB" w:rsidRPr="00225851">
        <w:rPr>
          <w:color w:val="000000"/>
          <w:szCs w:val="24"/>
        </w:rPr>
        <w:t xml:space="preserve">at </w:t>
      </w:r>
      <w:r w:rsidR="001F50E2">
        <w:rPr>
          <w:color w:val="000000"/>
          <w:szCs w:val="24"/>
        </w:rPr>
        <w:t xml:space="preserve">any time. </w:t>
      </w:r>
      <w:r w:rsidR="003371DB" w:rsidRPr="00225851">
        <w:rPr>
          <w:color w:val="000000"/>
          <w:szCs w:val="24"/>
        </w:rPr>
        <w:t xml:space="preserve">See the </w:t>
      </w:r>
      <w:r w:rsidR="00865BF0" w:rsidRPr="00225851">
        <w:rPr>
          <w:color w:val="000000"/>
          <w:szCs w:val="24"/>
        </w:rPr>
        <w:t>Minimum Gift Levels</w:t>
      </w:r>
      <w:r w:rsidR="002A3363">
        <w:rPr>
          <w:color w:val="000000"/>
          <w:szCs w:val="24"/>
        </w:rPr>
        <w:t xml:space="preserve"> </w:t>
      </w:r>
      <w:r w:rsidR="00B906D4" w:rsidRPr="00225851">
        <w:rPr>
          <w:color w:val="000000"/>
          <w:szCs w:val="24"/>
          <w:vertAlign w:val="superscript"/>
        </w:rPr>
        <w:t>17</w:t>
      </w:r>
      <w:r w:rsidRPr="00225851">
        <w:rPr>
          <w:color w:val="000000"/>
          <w:szCs w:val="24"/>
        </w:rPr>
        <w:t xml:space="preserve"> for current </w:t>
      </w:r>
      <w:r w:rsidR="00865BF0" w:rsidRPr="00225851">
        <w:rPr>
          <w:color w:val="000000"/>
          <w:szCs w:val="24"/>
        </w:rPr>
        <w:t>gi</w:t>
      </w:r>
      <w:r w:rsidR="003371DB" w:rsidRPr="00225851">
        <w:rPr>
          <w:color w:val="000000"/>
          <w:szCs w:val="24"/>
        </w:rPr>
        <w:t>ft opportunities</w:t>
      </w:r>
      <w:r w:rsidR="00865BF0" w:rsidRPr="00225851">
        <w:rPr>
          <w:color w:val="000000"/>
          <w:szCs w:val="24"/>
        </w:rPr>
        <w:t xml:space="preserve">.  </w:t>
      </w:r>
    </w:p>
    <w:p w:rsidR="00225851" w:rsidRPr="00225851" w:rsidRDefault="00225851" w:rsidP="00225851">
      <w:pPr>
        <w:ind w:left="720" w:hanging="360"/>
      </w:pPr>
    </w:p>
    <w:p w:rsidR="00225851" w:rsidRDefault="00865BF0" w:rsidP="00225851">
      <w:pPr>
        <w:tabs>
          <w:tab w:val="left" w:pos="360"/>
          <w:tab w:val="left" w:pos="810"/>
        </w:tabs>
        <w:ind w:left="720" w:hanging="360"/>
        <w:rPr>
          <w:b/>
          <w:color w:val="000000"/>
          <w:szCs w:val="24"/>
        </w:rPr>
      </w:pPr>
      <w:r w:rsidRPr="0016510F">
        <w:rPr>
          <w:b/>
          <w:color w:val="000000"/>
          <w:szCs w:val="24"/>
        </w:rPr>
        <w:t>b. Facilities</w:t>
      </w:r>
    </w:p>
    <w:p w:rsidR="00225851" w:rsidRDefault="00225851" w:rsidP="001C3B7E">
      <w:pPr>
        <w:tabs>
          <w:tab w:val="left" w:pos="360"/>
          <w:tab w:val="left" w:pos="810"/>
        </w:tabs>
        <w:ind w:left="720" w:hanging="360"/>
        <w:rPr>
          <w:color w:val="000000"/>
          <w:szCs w:val="24"/>
        </w:rPr>
      </w:pPr>
      <w:r>
        <w:rPr>
          <w:b/>
          <w:color w:val="000000"/>
          <w:szCs w:val="24"/>
        </w:rPr>
        <w:tab/>
      </w:r>
      <w:r w:rsidR="00865BF0" w:rsidRPr="0016510F">
        <w:rPr>
          <w:color w:val="000000"/>
          <w:szCs w:val="24"/>
        </w:rPr>
        <w:t>When a facility or area is named in recognition of a donor or a non-donor honoree, that name will generally be effective for the useful life of the facility or the d</w:t>
      </w:r>
      <w:r w:rsidR="001F50E2">
        <w:rPr>
          <w:color w:val="000000"/>
          <w:szCs w:val="24"/>
        </w:rPr>
        <w:t xml:space="preserve">esignated use of the area. </w:t>
      </w:r>
      <w:r w:rsidR="00865BF0" w:rsidRPr="0016510F">
        <w:rPr>
          <w:color w:val="000000"/>
          <w:szCs w:val="24"/>
        </w:rPr>
        <w:t xml:space="preserve">If a facility must be replaced or substantially renovated, or the use of the area re-designated, it may be named for a new donor, subject to the specific terms and conditions set forth in any gift agreements related to the prior naming action.  </w:t>
      </w:r>
    </w:p>
    <w:p w:rsidR="00225851" w:rsidRDefault="00225851" w:rsidP="00225851">
      <w:pPr>
        <w:tabs>
          <w:tab w:val="left" w:pos="1080"/>
        </w:tabs>
        <w:ind w:left="1080"/>
        <w:rPr>
          <w:color w:val="000000"/>
          <w:szCs w:val="24"/>
        </w:rPr>
      </w:pPr>
    </w:p>
    <w:p w:rsidR="00865BF0" w:rsidRDefault="00865BF0" w:rsidP="00641335">
      <w:pPr>
        <w:numPr>
          <w:ilvl w:val="0"/>
          <w:numId w:val="31"/>
        </w:numPr>
        <w:rPr>
          <w:color w:val="000000"/>
          <w:szCs w:val="24"/>
        </w:rPr>
      </w:pPr>
      <w:r>
        <w:rPr>
          <w:color w:val="000000"/>
          <w:szCs w:val="24"/>
        </w:rPr>
        <w:t xml:space="preserve">If the building is destroyed by fire, earthquake, flood or other casualty and if the     </w:t>
      </w:r>
      <w:r w:rsidR="006044F0">
        <w:rPr>
          <w:color w:val="000000"/>
          <w:szCs w:val="24"/>
        </w:rPr>
        <w:t>University</w:t>
      </w:r>
      <w:r>
        <w:rPr>
          <w:color w:val="000000"/>
          <w:szCs w:val="24"/>
        </w:rPr>
        <w:t xml:space="preserve"> is able to rebuild the building with the proceeds of insurance payments, the donor’s name will be placed on the replacement building in substantially the same manner as it appe</w:t>
      </w:r>
      <w:r w:rsidR="001F50E2">
        <w:rPr>
          <w:color w:val="000000"/>
          <w:szCs w:val="24"/>
        </w:rPr>
        <w:t xml:space="preserve">ared in the original building. </w:t>
      </w:r>
      <w:r>
        <w:rPr>
          <w:color w:val="000000"/>
          <w:szCs w:val="24"/>
        </w:rPr>
        <w:t xml:space="preserve">However, if the building is demolished because of obsolescence or other circumstances and is not replaced or not replaced with the proceeds of insurance, the donor’s contribution will be acknowledged with a plaque in a prominent location in a replacement building or on the facilities of the </w:t>
      </w:r>
      <w:r w:rsidR="006044F0">
        <w:rPr>
          <w:color w:val="000000"/>
          <w:szCs w:val="24"/>
        </w:rPr>
        <w:t>University</w:t>
      </w:r>
      <w:r w:rsidR="001F50E2">
        <w:rPr>
          <w:color w:val="000000"/>
          <w:szCs w:val="24"/>
        </w:rPr>
        <w:t xml:space="preserve">. </w:t>
      </w:r>
      <w:r>
        <w:rPr>
          <w:color w:val="000000"/>
          <w:szCs w:val="24"/>
        </w:rPr>
        <w:t>Chapman will maintain recognition so long as the building is owned and used by the charity.</w:t>
      </w:r>
    </w:p>
    <w:p w:rsidR="00865BF0" w:rsidRPr="0016510F" w:rsidRDefault="00865BF0" w:rsidP="001D2D03">
      <w:pPr>
        <w:tabs>
          <w:tab w:val="left" w:pos="1620"/>
        </w:tabs>
        <w:rPr>
          <w:color w:val="000000"/>
          <w:szCs w:val="24"/>
        </w:rPr>
      </w:pPr>
    </w:p>
    <w:p w:rsidR="00865BF0" w:rsidRPr="0016510F" w:rsidRDefault="00865BF0" w:rsidP="00641335">
      <w:pPr>
        <w:numPr>
          <w:ilvl w:val="0"/>
          <w:numId w:val="31"/>
        </w:numPr>
        <w:jc w:val="left"/>
        <w:rPr>
          <w:color w:val="000000"/>
          <w:szCs w:val="24"/>
        </w:rPr>
      </w:pPr>
      <w:r w:rsidRPr="0016510F">
        <w:rPr>
          <w:color w:val="000000"/>
          <w:szCs w:val="24"/>
        </w:rPr>
        <w:lastRenderedPageBreak/>
        <w:t xml:space="preserve">Gifts donated in order to name a facility at the University must generally exceed one-half the project cost.  </w:t>
      </w:r>
    </w:p>
    <w:p w:rsidR="00865BF0" w:rsidRPr="004B03F6" w:rsidRDefault="00865BF0" w:rsidP="00225851">
      <w:pPr>
        <w:tabs>
          <w:tab w:val="left" w:pos="1620"/>
        </w:tabs>
        <w:ind w:left="1620" w:hanging="360"/>
        <w:jc w:val="left"/>
        <w:rPr>
          <w:color w:val="000000"/>
          <w:szCs w:val="24"/>
          <w:highlight w:val="yellow"/>
        </w:rPr>
      </w:pPr>
    </w:p>
    <w:p w:rsidR="00865BF0" w:rsidRPr="00F6790D" w:rsidRDefault="00865BF0" w:rsidP="00641335">
      <w:pPr>
        <w:numPr>
          <w:ilvl w:val="0"/>
          <w:numId w:val="31"/>
        </w:numPr>
        <w:rPr>
          <w:color w:val="000000"/>
          <w:szCs w:val="24"/>
        </w:rPr>
      </w:pPr>
      <w:r w:rsidRPr="00F6790D">
        <w:rPr>
          <w:color w:val="000000"/>
          <w:szCs w:val="24"/>
        </w:rPr>
        <w:t xml:space="preserve">The naming of spaces inside a building, whether new or renovated, requires a </w:t>
      </w:r>
      <w:r>
        <w:rPr>
          <w:color w:val="000000"/>
          <w:szCs w:val="24"/>
        </w:rPr>
        <w:t xml:space="preserve">suggested </w:t>
      </w:r>
      <w:r w:rsidRPr="00F6790D">
        <w:rPr>
          <w:color w:val="000000"/>
          <w:szCs w:val="24"/>
        </w:rPr>
        <w:t>minimum of 50% of the cost to build or renovate again in o</w:t>
      </w:r>
      <w:r w:rsidR="001F50E2">
        <w:rPr>
          <w:color w:val="000000"/>
          <w:szCs w:val="24"/>
        </w:rPr>
        <w:t xml:space="preserve">rder for a name to be assigned. </w:t>
      </w:r>
      <w:r w:rsidRPr="00F6790D">
        <w:rPr>
          <w:color w:val="000000"/>
          <w:szCs w:val="24"/>
        </w:rPr>
        <w:t>The following formula will be used t</w:t>
      </w:r>
      <w:r w:rsidR="001F50E2">
        <w:rPr>
          <w:color w:val="000000"/>
          <w:szCs w:val="24"/>
        </w:rPr>
        <w:t xml:space="preserve">o determine the naming amount. </w:t>
      </w:r>
      <w:r>
        <w:rPr>
          <w:color w:val="000000"/>
          <w:szCs w:val="24"/>
        </w:rPr>
        <w:t>Suggested n</w:t>
      </w:r>
      <w:r w:rsidRPr="00F6790D">
        <w:rPr>
          <w:color w:val="000000"/>
          <w:szCs w:val="24"/>
        </w:rPr>
        <w:t>aming amount will be based on square footage, equipment required, special enhancements location visibility and traffic flow.</w:t>
      </w:r>
    </w:p>
    <w:p w:rsidR="00865BF0" w:rsidRPr="00F6790D" w:rsidRDefault="00865BF0" w:rsidP="00225851">
      <w:pPr>
        <w:tabs>
          <w:tab w:val="left" w:pos="1080"/>
          <w:tab w:val="left" w:pos="1620"/>
        </w:tabs>
        <w:ind w:left="840" w:hanging="360"/>
        <w:rPr>
          <w:color w:val="000000"/>
          <w:szCs w:val="24"/>
        </w:rPr>
      </w:pPr>
    </w:p>
    <w:p w:rsidR="00865BF0" w:rsidRPr="00F6790D" w:rsidRDefault="00865BF0" w:rsidP="00225851">
      <w:pPr>
        <w:tabs>
          <w:tab w:val="left" w:pos="1080"/>
          <w:tab w:val="left" w:pos="1620"/>
        </w:tabs>
        <w:ind w:left="840" w:hanging="360"/>
        <w:rPr>
          <w:color w:val="000000"/>
          <w:szCs w:val="24"/>
        </w:rPr>
      </w:pPr>
      <w:r w:rsidRPr="00F6790D">
        <w:rPr>
          <w:color w:val="000000"/>
          <w:szCs w:val="24"/>
        </w:rPr>
        <w:tab/>
      </w:r>
      <w:r w:rsidRPr="00F6790D">
        <w:rPr>
          <w:color w:val="000000"/>
          <w:szCs w:val="24"/>
        </w:rPr>
        <w:tab/>
      </w:r>
      <w:r w:rsidRPr="00F6790D">
        <w:rPr>
          <w:color w:val="000000"/>
          <w:szCs w:val="24"/>
        </w:rPr>
        <w:tab/>
      </w:r>
      <w:r w:rsidRPr="00F6790D">
        <w:rPr>
          <w:color w:val="000000"/>
          <w:szCs w:val="24"/>
        </w:rPr>
        <w:tab/>
      </w:r>
      <w:r w:rsidR="00E758B4">
        <w:rPr>
          <w:color w:val="000000"/>
          <w:szCs w:val="24"/>
        </w:rPr>
        <w:t xml:space="preserve">        </w:t>
      </w:r>
      <w:r w:rsidRPr="00F6790D">
        <w:rPr>
          <w:color w:val="000000"/>
          <w:szCs w:val="24"/>
          <w:u w:val="single"/>
        </w:rPr>
        <w:t xml:space="preserve">Cost of Building / Fundraising Goal </w:t>
      </w:r>
      <w:r w:rsidRPr="00F6790D">
        <w:rPr>
          <w:color w:val="000000"/>
          <w:szCs w:val="24"/>
        </w:rPr>
        <w:t>=  Cost/Sq. Ft.</w:t>
      </w:r>
    </w:p>
    <w:p w:rsidR="00865BF0" w:rsidRPr="00F6790D" w:rsidRDefault="00865BF0" w:rsidP="00225851">
      <w:pPr>
        <w:tabs>
          <w:tab w:val="left" w:pos="1080"/>
          <w:tab w:val="left" w:pos="1620"/>
        </w:tabs>
        <w:ind w:left="840" w:hanging="360"/>
        <w:rPr>
          <w:color w:val="000000"/>
          <w:szCs w:val="24"/>
        </w:rPr>
      </w:pPr>
      <w:r w:rsidRPr="00F6790D">
        <w:rPr>
          <w:color w:val="000000"/>
          <w:szCs w:val="24"/>
        </w:rPr>
        <w:tab/>
      </w:r>
      <w:r w:rsidRPr="00F6790D">
        <w:rPr>
          <w:color w:val="000000"/>
          <w:szCs w:val="24"/>
        </w:rPr>
        <w:tab/>
      </w:r>
      <w:r w:rsidRPr="00F6790D">
        <w:rPr>
          <w:color w:val="000000"/>
          <w:szCs w:val="24"/>
        </w:rPr>
        <w:tab/>
      </w:r>
      <w:r w:rsidRPr="00F6790D">
        <w:rPr>
          <w:color w:val="000000"/>
          <w:szCs w:val="24"/>
        </w:rPr>
        <w:tab/>
      </w:r>
      <w:r w:rsidRPr="00F6790D">
        <w:rPr>
          <w:color w:val="000000"/>
          <w:szCs w:val="24"/>
        </w:rPr>
        <w:tab/>
      </w:r>
      <w:r w:rsidRPr="00F6790D">
        <w:rPr>
          <w:color w:val="000000"/>
          <w:szCs w:val="24"/>
        </w:rPr>
        <w:tab/>
      </w:r>
      <w:r w:rsidR="00E758B4">
        <w:rPr>
          <w:color w:val="000000"/>
          <w:szCs w:val="24"/>
        </w:rPr>
        <w:t xml:space="preserve">  </w:t>
      </w:r>
      <w:r w:rsidRPr="00F6790D">
        <w:rPr>
          <w:color w:val="000000"/>
          <w:szCs w:val="24"/>
        </w:rPr>
        <w:t>Sq. Footage</w:t>
      </w:r>
    </w:p>
    <w:p w:rsidR="00865BF0" w:rsidRPr="00F6790D" w:rsidRDefault="00865BF0" w:rsidP="00225851">
      <w:pPr>
        <w:tabs>
          <w:tab w:val="left" w:pos="1080"/>
          <w:tab w:val="left" w:pos="1620"/>
        </w:tabs>
        <w:ind w:left="840" w:hanging="360"/>
        <w:rPr>
          <w:color w:val="000000"/>
          <w:szCs w:val="24"/>
        </w:rPr>
      </w:pPr>
    </w:p>
    <w:p w:rsidR="00865BF0" w:rsidRPr="00F6790D" w:rsidRDefault="00865BF0" w:rsidP="00225851">
      <w:pPr>
        <w:tabs>
          <w:tab w:val="left" w:pos="1080"/>
          <w:tab w:val="left" w:pos="1620"/>
        </w:tabs>
        <w:ind w:left="840" w:hanging="360"/>
        <w:rPr>
          <w:color w:val="000000"/>
          <w:szCs w:val="24"/>
        </w:rPr>
      </w:pPr>
      <w:r w:rsidRPr="00F6790D">
        <w:rPr>
          <w:color w:val="000000"/>
          <w:szCs w:val="24"/>
        </w:rPr>
        <w:tab/>
      </w:r>
      <w:r w:rsidRPr="00F6790D">
        <w:rPr>
          <w:color w:val="000000"/>
          <w:szCs w:val="24"/>
        </w:rPr>
        <w:tab/>
      </w:r>
      <w:r w:rsidRPr="00F6790D">
        <w:rPr>
          <w:color w:val="000000"/>
          <w:szCs w:val="24"/>
        </w:rPr>
        <w:tab/>
      </w:r>
      <w:r w:rsidRPr="00F6790D">
        <w:rPr>
          <w:color w:val="000000"/>
          <w:szCs w:val="24"/>
        </w:rPr>
        <w:tab/>
      </w:r>
      <w:r w:rsidR="00E758B4">
        <w:rPr>
          <w:color w:val="000000"/>
          <w:szCs w:val="24"/>
        </w:rPr>
        <w:t xml:space="preserve">        </w:t>
      </w:r>
      <w:r w:rsidRPr="00F6790D">
        <w:rPr>
          <w:color w:val="000000"/>
          <w:szCs w:val="24"/>
        </w:rPr>
        <w:t>Value of Space = Cost/Sq. Ft. x Size of Space</w:t>
      </w:r>
    </w:p>
    <w:p w:rsidR="00865BF0" w:rsidRPr="00F6790D" w:rsidRDefault="00865BF0" w:rsidP="00225851">
      <w:pPr>
        <w:tabs>
          <w:tab w:val="left" w:pos="1620"/>
        </w:tabs>
        <w:ind w:left="1980" w:hanging="360"/>
        <w:rPr>
          <w:color w:val="000000"/>
          <w:szCs w:val="24"/>
        </w:rPr>
      </w:pPr>
    </w:p>
    <w:p w:rsidR="00865BF0" w:rsidRPr="00F6790D" w:rsidRDefault="00865BF0" w:rsidP="00641335">
      <w:pPr>
        <w:numPr>
          <w:ilvl w:val="0"/>
          <w:numId w:val="32"/>
        </w:numPr>
        <w:tabs>
          <w:tab w:val="clear" w:pos="2160"/>
          <w:tab w:val="left" w:pos="1620"/>
        </w:tabs>
        <w:ind w:left="1620"/>
        <w:rPr>
          <w:color w:val="000000"/>
          <w:szCs w:val="24"/>
        </w:rPr>
      </w:pPr>
      <w:r w:rsidRPr="00F6790D">
        <w:rPr>
          <w:color w:val="000000"/>
          <w:szCs w:val="24"/>
        </w:rPr>
        <w:t>An additional gift of an endowment to maintain the facility may also be required.</w:t>
      </w:r>
    </w:p>
    <w:p w:rsidR="00865BF0" w:rsidRPr="00F6790D" w:rsidRDefault="00865BF0" w:rsidP="00225851">
      <w:pPr>
        <w:tabs>
          <w:tab w:val="left" w:pos="1620"/>
        </w:tabs>
        <w:ind w:left="1620" w:hanging="360"/>
        <w:rPr>
          <w:color w:val="000000"/>
          <w:szCs w:val="24"/>
        </w:rPr>
      </w:pPr>
    </w:p>
    <w:p w:rsidR="00865BF0" w:rsidRPr="00F6790D" w:rsidRDefault="00865BF0" w:rsidP="00641335">
      <w:pPr>
        <w:numPr>
          <w:ilvl w:val="0"/>
          <w:numId w:val="32"/>
        </w:numPr>
        <w:tabs>
          <w:tab w:val="clear" w:pos="2160"/>
          <w:tab w:val="left" w:pos="1620"/>
        </w:tabs>
        <w:ind w:left="1620"/>
        <w:rPr>
          <w:color w:val="000000"/>
          <w:szCs w:val="24"/>
        </w:rPr>
      </w:pPr>
      <w:r w:rsidRPr="00F6790D">
        <w:rPr>
          <w:color w:val="000000"/>
          <w:szCs w:val="24"/>
        </w:rPr>
        <w:t>All gifts to name a facility are subject to prior approval of University Major Gift and Recognition Committee and the President.</w:t>
      </w:r>
    </w:p>
    <w:p w:rsidR="00865BF0" w:rsidRPr="00A0358C" w:rsidRDefault="00865BF0" w:rsidP="00225851">
      <w:pPr>
        <w:tabs>
          <w:tab w:val="left" w:pos="1620"/>
        </w:tabs>
        <w:ind w:left="1620" w:hanging="360"/>
        <w:rPr>
          <w:b/>
          <w:color w:val="000000"/>
          <w:szCs w:val="24"/>
        </w:rPr>
      </w:pPr>
    </w:p>
    <w:p w:rsidR="00865BF0" w:rsidRPr="0021016A" w:rsidRDefault="00865BF0" w:rsidP="00641335">
      <w:pPr>
        <w:numPr>
          <w:ilvl w:val="0"/>
          <w:numId w:val="32"/>
        </w:numPr>
        <w:tabs>
          <w:tab w:val="clear" w:pos="2160"/>
          <w:tab w:val="left" w:pos="1620"/>
        </w:tabs>
        <w:ind w:left="1620"/>
        <w:rPr>
          <w:color w:val="000000"/>
          <w:szCs w:val="24"/>
        </w:rPr>
      </w:pPr>
      <w:r w:rsidRPr="0021016A">
        <w:rPr>
          <w:color w:val="000000"/>
          <w:szCs w:val="24"/>
        </w:rPr>
        <w:t>Capital project committees are required to create a list of naming opportunities within the building aside from the primary naming opportunity for the building prior to establishment of a campaign.</w:t>
      </w:r>
    </w:p>
    <w:p w:rsidR="00865BF0" w:rsidRDefault="00865BF0" w:rsidP="00865BF0">
      <w:pPr>
        <w:jc w:val="left"/>
        <w:rPr>
          <w:color w:val="000000"/>
          <w:szCs w:val="24"/>
        </w:rPr>
      </w:pPr>
    </w:p>
    <w:p w:rsidR="00865BF0" w:rsidRPr="00F6790D" w:rsidRDefault="00865BF0" w:rsidP="00225851">
      <w:pPr>
        <w:tabs>
          <w:tab w:val="left" w:pos="360"/>
        </w:tabs>
        <w:ind w:left="720" w:hanging="360"/>
        <w:rPr>
          <w:color w:val="000000"/>
          <w:szCs w:val="24"/>
        </w:rPr>
      </w:pPr>
      <w:r w:rsidRPr="00F6790D">
        <w:rPr>
          <w:b/>
          <w:color w:val="000000"/>
          <w:szCs w:val="24"/>
        </w:rPr>
        <w:t>c. Center/Institute/School/Program</w:t>
      </w:r>
      <w:r>
        <w:rPr>
          <w:b/>
          <w:color w:val="000000"/>
          <w:szCs w:val="24"/>
        </w:rPr>
        <w:t xml:space="preserve"> </w:t>
      </w:r>
      <w:r w:rsidRPr="00F6790D">
        <w:rPr>
          <w:b/>
          <w:color w:val="000000"/>
          <w:szCs w:val="24"/>
        </w:rPr>
        <w:t>Naming.</w:t>
      </w:r>
      <w:r w:rsidRPr="00F6790D">
        <w:rPr>
          <w:color w:val="000000"/>
          <w:szCs w:val="24"/>
        </w:rPr>
        <w:t xml:space="preserve"> The </w:t>
      </w:r>
      <w:r>
        <w:rPr>
          <w:color w:val="000000"/>
          <w:szCs w:val="24"/>
        </w:rPr>
        <w:t xml:space="preserve">suggested </w:t>
      </w:r>
      <w:r w:rsidRPr="00F6790D">
        <w:rPr>
          <w:color w:val="000000"/>
          <w:szCs w:val="24"/>
        </w:rPr>
        <w:t xml:space="preserve">naming gift for a School, </w:t>
      </w:r>
      <w:r w:rsidR="005E6677">
        <w:rPr>
          <w:color w:val="000000"/>
          <w:szCs w:val="24"/>
        </w:rPr>
        <w:t xml:space="preserve">College, </w:t>
      </w:r>
      <w:r w:rsidRPr="00F6790D">
        <w:rPr>
          <w:color w:val="000000"/>
          <w:szCs w:val="24"/>
        </w:rPr>
        <w:t>Center,</w:t>
      </w:r>
      <w:r>
        <w:rPr>
          <w:color w:val="000000"/>
          <w:szCs w:val="24"/>
        </w:rPr>
        <w:t xml:space="preserve"> I</w:t>
      </w:r>
      <w:r w:rsidRPr="00F6790D">
        <w:rPr>
          <w:color w:val="000000"/>
          <w:szCs w:val="24"/>
        </w:rPr>
        <w:t>nstitute or Program should be three times the operating budget with approximately two-thirds of the</w:t>
      </w:r>
      <w:r w:rsidR="001F50E2">
        <w:rPr>
          <w:color w:val="000000"/>
          <w:szCs w:val="24"/>
        </w:rPr>
        <w:t xml:space="preserve"> gift designated for endowment.</w:t>
      </w:r>
      <w:r w:rsidRPr="00F6790D">
        <w:rPr>
          <w:color w:val="000000"/>
          <w:szCs w:val="24"/>
        </w:rPr>
        <w:t xml:space="preserve"> For an example, if the operating budget is $10 million, the naming gift should be $30 million with $20 million designated for endowment.</w:t>
      </w:r>
    </w:p>
    <w:p w:rsidR="00865BF0" w:rsidRPr="00F6790D" w:rsidRDefault="00865BF0" w:rsidP="00225851">
      <w:pPr>
        <w:tabs>
          <w:tab w:val="left" w:pos="360"/>
        </w:tabs>
        <w:ind w:left="720" w:hanging="360"/>
        <w:rPr>
          <w:color w:val="000000"/>
          <w:szCs w:val="24"/>
        </w:rPr>
      </w:pPr>
    </w:p>
    <w:p w:rsidR="00865BF0" w:rsidRDefault="00865BF0" w:rsidP="006A154F">
      <w:pPr>
        <w:tabs>
          <w:tab w:val="left" w:pos="360"/>
        </w:tabs>
        <w:ind w:left="720" w:hanging="360"/>
        <w:rPr>
          <w:color w:val="000000"/>
          <w:szCs w:val="24"/>
        </w:rPr>
      </w:pPr>
      <w:r w:rsidRPr="00F6790D">
        <w:rPr>
          <w:b/>
          <w:color w:val="000000"/>
          <w:szCs w:val="24"/>
        </w:rPr>
        <w:t>d.</w:t>
      </w:r>
      <w:r w:rsidRPr="00F6790D">
        <w:rPr>
          <w:color w:val="000000"/>
          <w:szCs w:val="24"/>
        </w:rPr>
        <w:tab/>
      </w:r>
      <w:r w:rsidRPr="00F6790D">
        <w:rPr>
          <w:b/>
          <w:color w:val="000000"/>
          <w:szCs w:val="24"/>
        </w:rPr>
        <w:t>Presidential Chair Naming</w:t>
      </w:r>
    </w:p>
    <w:p w:rsidR="00865BF0" w:rsidRPr="006A154F" w:rsidRDefault="00865BF0" w:rsidP="00931FED">
      <w:pPr>
        <w:numPr>
          <w:ilvl w:val="0"/>
          <w:numId w:val="33"/>
        </w:numPr>
        <w:tabs>
          <w:tab w:val="clear" w:pos="1080"/>
          <w:tab w:val="left" w:pos="1620"/>
        </w:tabs>
        <w:ind w:left="1620"/>
        <w:rPr>
          <w:color w:val="000000"/>
          <w:szCs w:val="24"/>
        </w:rPr>
      </w:pPr>
      <w:r w:rsidRPr="006A154F">
        <w:rPr>
          <w:color w:val="000000"/>
          <w:szCs w:val="24"/>
        </w:rPr>
        <w:t>The proper form for naming a Presid</w:t>
      </w:r>
      <w:r w:rsidR="004F08B8" w:rsidRPr="006A154F">
        <w:rPr>
          <w:color w:val="000000"/>
          <w:szCs w:val="24"/>
        </w:rPr>
        <w:t>ential Chair is, The [Donor Name</w:t>
      </w:r>
      <w:r w:rsidRPr="006A154F">
        <w:rPr>
          <w:color w:val="000000"/>
          <w:szCs w:val="24"/>
        </w:rPr>
        <w:t>] Presidential Chair in [Subject];</w:t>
      </w:r>
    </w:p>
    <w:p w:rsidR="001D2D03" w:rsidRPr="006A154F" w:rsidRDefault="00865BF0" w:rsidP="00931FED">
      <w:pPr>
        <w:numPr>
          <w:ilvl w:val="0"/>
          <w:numId w:val="33"/>
        </w:numPr>
        <w:tabs>
          <w:tab w:val="clear" w:pos="1080"/>
          <w:tab w:val="left" w:pos="1620"/>
        </w:tabs>
        <w:ind w:left="1620"/>
        <w:rPr>
          <w:color w:val="000000"/>
          <w:szCs w:val="24"/>
        </w:rPr>
      </w:pPr>
      <w:r w:rsidRPr="006A154F">
        <w:rPr>
          <w:color w:val="000000"/>
          <w:szCs w:val="24"/>
        </w:rPr>
        <w:t>Candidates for a Presidential Chair must have more than a national reputation, either recognized internationally or clearly moving in that direction;</w:t>
      </w:r>
    </w:p>
    <w:p w:rsidR="001D2D03" w:rsidRPr="006A154F" w:rsidRDefault="00865BF0" w:rsidP="00931FED">
      <w:pPr>
        <w:numPr>
          <w:ilvl w:val="0"/>
          <w:numId w:val="33"/>
        </w:numPr>
        <w:tabs>
          <w:tab w:val="clear" w:pos="1080"/>
          <w:tab w:val="left" w:pos="1620"/>
        </w:tabs>
        <w:ind w:left="1620"/>
        <w:rPr>
          <w:color w:val="000000"/>
          <w:szCs w:val="24"/>
        </w:rPr>
      </w:pPr>
      <w:r w:rsidRPr="006A154F">
        <w:rPr>
          <w:color w:val="000000"/>
          <w:szCs w:val="24"/>
        </w:rPr>
        <w:t xml:space="preserve">Candidates’ research and focus should reflect the emphasis of </w:t>
      </w:r>
      <w:smartTag w:uri="urn:schemas-microsoft-com:office:smarttags" w:element="place">
        <w:smartTag w:uri="urn:schemas-microsoft-com:office:smarttags" w:element="PlaceName">
          <w:r w:rsidRPr="006A154F">
            <w:rPr>
              <w:color w:val="000000"/>
              <w:szCs w:val="24"/>
            </w:rPr>
            <w:t>Chapman</w:t>
          </w:r>
        </w:smartTag>
        <w:r w:rsidRPr="006A154F">
          <w:rPr>
            <w:color w:val="000000"/>
            <w:szCs w:val="24"/>
          </w:rPr>
          <w:t xml:space="preserve"> </w:t>
        </w:r>
        <w:smartTag w:uri="urn:schemas-microsoft-com:office:smarttags" w:element="PlaceType">
          <w:r w:rsidRPr="006A154F">
            <w:rPr>
              <w:color w:val="000000"/>
              <w:szCs w:val="24"/>
            </w:rPr>
            <w:t>University</w:t>
          </w:r>
        </w:smartTag>
      </w:smartTag>
      <w:r w:rsidRPr="006A154F">
        <w:rPr>
          <w:color w:val="000000"/>
          <w:szCs w:val="24"/>
        </w:rPr>
        <w:t>’s strategic plan for the future;</w:t>
      </w:r>
    </w:p>
    <w:p w:rsidR="001D2D03" w:rsidRPr="006A154F" w:rsidRDefault="00865BF0" w:rsidP="00931FED">
      <w:pPr>
        <w:numPr>
          <w:ilvl w:val="0"/>
          <w:numId w:val="33"/>
        </w:numPr>
        <w:tabs>
          <w:tab w:val="clear" w:pos="1080"/>
          <w:tab w:val="left" w:pos="1620"/>
        </w:tabs>
        <w:ind w:left="1620"/>
        <w:rPr>
          <w:color w:val="000000"/>
          <w:szCs w:val="24"/>
        </w:rPr>
      </w:pPr>
      <w:r w:rsidRPr="006A154F">
        <w:rPr>
          <w:color w:val="000000"/>
          <w:szCs w:val="24"/>
        </w:rPr>
        <w:t>Candidates should be a scholar recognized for interdisciplinary accomplishments and focused on a niche that could have international implications;</w:t>
      </w:r>
    </w:p>
    <w:p w:rsidR="001D2D03" w:rsidRPr="006A154F" w:rsidRDefault="00865BF0" w:rsidP="00931FED">
      <w:pPr>
        <w:numPr>
          <w:ilvl w:val="0"/>
          <w:numId w:val="33"/>
        </w:numPr>
        <w:tabs>
          <w:tab w:val="clear" w:pos="1080"/>
          <w:tab w:val="left" w:pos="1620"/>
        </w:tabs>
        <w:ind w:left="1620"/>
        <w:rPr>
          <w:color w:val="000000"/>
          <w:szCs w:val="24"/>
        </w:rPr>
      </w:pPr>
      <w:r w:rsidRPr="006A154F">
        <w:rPr>
          <w:color w:val="000000"/>
          <w:szCs w:val="24"/>
        </w:rPr>
        <w:t>Holders of the Presidential Chair should operate University-wide and not be assigned to a single college, school or departmen</w:t>
      </w:r>
      <w:r w:rsidR="001F50E2" w:rsidRPr="006A154F">
        <w:rPr>
          <w:color w:val="000000"/>
          <w:szCs w:val="24"/>
        </w:rPr>
        <w:t>t.</w:t>
      </w:r>
      <w:r w:rsidRPr="006A154F">
        <w:rPr>
          <w:color w:val="000000"/>
          <w:szCs w:val="24"/>
        </w:rPr>
        <w:t xml:space="preserve"> Typically Presidential Chairs will be housed in interdisciplinary research centers or at least have multi-disciplinary/department appointments;</w:t>
      </w:r>
    </w:p>
    <w:p w:rsidR="00865BF0" w:rsidRDefault="00865BF0" w:rsidP="00641335">
      <w:pPr>
        <w:numPr>
          <w:ilvl w:val="0"/>
          <w:numId w:val="33"/>
        </w:numPr>
        <w:tabs>
          <w:tab w:val="clear" w:pos="1080"/>
          <w:tab w:val="left" w:pos="1620"/>
        </w:tabs>
        <w:ind w:left="1620"/>
        <w:rPr>
          <w:color w:val="000000"/>
          <w:szCs w:val="24"/>
        </w:rPr>
      </w:pPr>
      <w:r>
        <w:rPr>
          <w:color w:val="000000"/>
          <w:szCs w:val="24"/>
        </w:rPr>
        <w:t xml:space="preserve">The endowed funds will not only create a Presidential Chair, but a portion will be used to create a scholarly community, including funding for </w:t>
      </w:r>
    </w:p>
    <w:p w:rsidR="00865BF0" w:rsidRDefault="00865BF0" w:rsidP="00641335">
      <w:pPr>
        <w:numPr>
          <w:ilvl w:val="5"/>
          <w:numId w:val="35"/>
        </w:numPr>
        <w:tabs>
          <w:tab w:val="left" w:pos="1980"/>
        </w:tabs>
        <w:rPr>
          <w:color w:val="000000"/>
          <w:szCs w:val="24"/>
        </w:rPr>
      </w:pPr>
      <w:r>
        <w:rPr>
          <w:color w:val="000000"/>
          <w:szCs w:val="24"/>
        </w:rPr>
        <w:t>Two guaranteed and ongoing named research assistant positions;</w:t>
      </w:r>
    </w:p>
    <w:p w:rsidR="00865BF0" w:rsidRDefault="00865BF0" w:rsidP="00641335">
      <w:pPr>
        <w:numPr>
          <w:ilvl w:val="5"/>
          <w:numId w:val="35"/>
        </w:numPr>
        <w:tabs>
          <w:tab w:val="left" w:pos="1980"/>
        </w:tabs>
        <w:rPr>
          <w:color w:val="000000"/>
          <w:szCs w:val="24"/>
        </w:rPr>
      </w:pPr>
      <w:r>
        <w:rPr>
          <w:color w:val="000000"/>
          <w:szCs w:val="24"/>
        </w:rPr>
        <w:t>Two Post-doctoral research positions or graduate student fellows;</w:t>
      </w:r>
    </w:p>
    <w:p w:rsidR="00865BF0" w:rsidRDefault="00865BF0" w:rsidP="00641335">
      <w:pPr>
        <w:numPr>
          <w:ilvl w:val="5"/>
          <w:numId w:val="35"/>
        </w:numPr>
        <w:tabs>
          <w:tab w:val="left" w:pos="1980"/>
        </w:tabs>
        <w:rPr>
          <w:color w:val="000000"/>
          <w:szCs w:val="24"/>
        </w:rPr>
      </w:pPr>
      <w:r>
        <w:rPr>
          <w:color w:val="000000"/>
          <w:szCs w:val="24"/>
        </w:rPr>
        <w:lastRenderedPageBreak/>
        <w:t>Undergraduate scholarships in the professor’s field of study;</w:t>
      </w:r>
    </w:p>
    <w:p w:rsidR="00FC4095" w:rsidRDefault="00865BF0" w:rsidP="00641335">
      <w:pPr>
        <w:numPr>
          <w:ilvl w:val="5"/>
          <w:numId w:val="35"/>
        </w:numPr>
        <w:tabs>
          <w:tab w:val="left" w:pos="1980"/>
        </w:tabs>
        <w:rPr>
          <w:color w:val="000000"/>
          <w:szCs w:val="24"/>
        </w:rPr>
      </w:pPr>
      <w:r>
        <w:rPr>
          <w:color w:val="000000"/>
          <w:szCs w:val="24"/>
        </w:rPr>
        <w:t>A one-time $50,000 stipend for the first year,</w:t>
      </w:r>
      <w:r w:rsidR="00FC4095">
        <w:rPr>
          <w:color w:val="000000"/>
          <w:szCs w:val="24"/>
        </w:rPr>
        <w:t xml:space="preserve"> termed a “setting-up” grant to</w:t>
      </w:r>
    </w:p>
    <w:p w:rsidR="00865BF0" w:rsidRPr="0075446D" w:rsidRDefault="00FC4095" w:rsidP="00FC4095">
      <w:pPr>
        <w:tabs>
          <w:tab w:val="left" w:pos="1980"/>
        </w:tabs>
        <w:ind w:left="1800"/>
        <w:rPr>
          <w:color w:val="000000"/>
          <w:szCs w:val="24"/>
        </w:rPr>
      </w:pPr>
      <w:r>
        <w:rPr>
          <w:color w:val="000000"/>
          <w:szCs w:val="24"/>
        </w:rPr>
        <w:tab/>
      </w:r>
      <w:r w:rsidR="00865BF0">
        <w:rPr>
          <w:color w:val="000000"/>
          <w:szCs w:val="24"/>
        </w:rPr>
        <w:t>help launch the scholarly community.</w:t>
      </w:r>
    </w:p>
    <w:p w:rsidR="00865BF0" w:rsidRDefault="00865BF0" w:rsidP="00865BF0">
      <w:pPr>
        <w:jc w:val="left"/>
        <w:rPr>
          <w:color w:val="000000"/>
          <w:szCs w:val="24"/>
        </w:rPr>
      </w:pPr>
    </w:p>
    <w:p w:rsidR="00865BF0" w:rsidRPr="00156B6A" w:rsidRDefault="00865BF0" w:rsidP="00865BF0">
      <w:pPr>
        <w:tabs>
          <w:tab w:val="left" w:pos="360"/>
        </w:tabs>
        <w:jc w:val="left"/>
        <w:rPr>
          <w:color w:val="000000"/>
          <w:sz w:val="28"/>
          <w:szCs w:val="28"/>
        </w:rPr>
      </w:pPr>
      <w:r w:rsidRPr="00F6790D">
        <w:rPr>
          <w:b/>
          <w:color w:val="000000"/>
          <w:szCs w:val="24"/>
        </w:rPr>
        <w:t>2.</w:t>
      </w:r>
      <w:r w:rsidRPr="00F6790D">
        <w:rPr>
          <w:b/>
          <w:color w:val="000000"/>
          <w:szCs w:val="24"/>
        </w:rPr>
        <w:tab/>
        <w:t>Endowed Funds</w:t>
      </w:r>
      <w:r w:rsidR="009D4209">
        <w:rPr>
          <w:b/>
          <w:color w:val="000000"/>
          <w:szCs w:val="24"/>
        </w:rPr>
        <w:t xml:space="preserve"> </w:t>
      </w:r>
    </w:p>
    <w:p w:rsidR="00865BF0" w:rsidRPr="00E14208" w:rsidRDefault="00865BF0" w:rsidP="00865BF0">
      <w:pPr>
        <w:jc w:val="left"/>
        <w:rPr>
          <w:color w:val="000000"/>
          <w:szCs w:val="24"/>
        </w:rPr>
      </w:pPr>
    </w:p>
    <w:p w:rsidR="009D4209" w:rsidRDefault="00865BF0" w:rsidP="008E66A1">
      <w:pPr>
        <w:numPr>
          <w:ilvl w:val="1"/>
          <w:numId w:val="20"/>
        </w:numPr>
        <w:tabs>
          <w:tab w:val="left" w:pos="360"/>
        </w:tabs>
        <w:ind w:left="720" w:hanging="360"/>
        <w:rPr>
          <w:color w:val="000000"/>
          <w:szCs w:val="24"/>
        </w:rPr>
      </w:pPr>
      <w:r w:rsidRPr="009D4209">
        <w:rPr>
          <w:color w:val="000000"/>
          <w:szCs w:val="24"/>
        </w:rPr>
        <w:t xml:space="preserve">All endowed funds will be </w:t>
      </w:r>
      <w:r w:rsidR="009D4209" w:rsidRPr="009D4209">
        <w:rPr>
          <w:color w:val="000000"/>
          <w:szCs w:val="24"/>
        </w:rPr>
        <w:t xml:space="preserve">prudently </w:t>
      </w:r>
      <w:r w:rsidRPr="009D4209">
        <w:rPr>
          <w:color w:val="000000"/>
          <w:szCs w:val="24"/>
        </w:rPr>
        <w:t xml:space="preserve">invested as part of the University’s endowment portfolio </w:t>
      </w:r>
      <w:r w:rsidR="009D4209" w:rsidRPr="009D4209">
        <w:rPr>
          <w:color w:val="000000"/>
          <w:szCs w:val="24"/>
        </w:rPr>
        <w:t xml:space="preserve">under the guidance of the Investment Committee of the Board of Trustees. </w:t>
      </w:r>
    </w:p>
    <w:p w:rsidR="009D4209" w:rsidRDefault="009D4209" w:rsidP="009D4209">
      <w:pPr>
        <w:tabs>
          <w:tab w:val="left" w:pos="360"/>
        </w:tabs>
        <w:ind w:left="720"/>
        <w:rPr>
          <w:color w:val="000000"/>
          <w:szCs w:val="24"/>
        </w:rPr>
      </w:pPr>
    </w:p>
    <w:p w:rsidR="00865BF0" w:rsidRDefault="009D4209" w:rsidP="008E66A1">
      <w:pPr>
        <w:numPr>
          <w:ilvl w:val="1"/>
          <w:numId w:val="20"/>
        </w:numPr>
        <w:tabs>
          <w:tab w:val="left" w:pos="360"/>
        </w:tabs>
        <w:ind w:left="720" w:hanging="360"/>
        <w:rPr>
          <w:color w:val="000000"/>
          <w:szCs w:val="24"/>
        </w:rPr>
      </w:pPr>
      <w:r>
        <w:rPr>
          <w:color w:val="000000"/>
          <w:szCs w:val="24"/>
        </w:rPr>
        <w:t xml:space="preserve">The appropriation for expenditure for the uses and purposes for which an endowment fund is established (distributions for spending) will commence in </w:t>
      </w:r>
      <w:r w:rsidR="00F80755">
        <w:rPr>
          <w:color w:val="000000"/>
          <w:szCs w:val="24"/>
        </w:rPr>
        <w:t>the fiscal year which is one year after the fiscal year the gift was received. This is to coincide with the preparation of the annual operating budget.</w:t>
      </w:r>
      <w:r w:rsidR="00865BF0" w:rsidRPr="009D4209">
        <w:rPr>
          <w:color w:val="000000"/>
          <w:szCs w:val="24"/>
        </w:rPr>
        <w:t xml:space="preserve"> </w:t>
      </w:r>
    </w:p>
    <w:p w:rsidR="00F80755" w:rsidRDefault="00F80755" w:rsidP="00F80755">
      <w:pPr>
        <w:pStyle w:val="ListParagraph"/>
        <w:rPr>
          <w:color w:val="000000"/>
          <w:szCs w:val="24"/>
        </w:rPr>
      </w:pPr>
    </w:p>
    <w:p w:rsidR="00F80755" w:rsidRDefault="00F80755" w:rsidP="008E66A1">
      <w:pPr>
        <w:numPr>
          <w:ilvl w:val="1"/>
          <w:numId w:val="20"/>
        </w:numPr>
        <w:tabs>
          <w:tab w:val="left" w:pos="360"/>
        </w:tabs>
        <w:ind w:left="720" w:hanging="360"/>
        <w:rPr>
          <w:color w:val="000000"/>
          <w:szCs w:val="24"/>
        </w:rPr>
      </w:pPr>
      <w:r>
        <w:rPr>
          <w:color w:val="000000"/>
          <w:szCs w:val="24"/>
        </w:rPr>
        <w:t>Distributions for spending are currently made annually at the beginning of each fiscal year. The Executive Vice President / Chief Operating Officer may change this in any fiscal year.</w:t>
      </w:r>
    </w:p>
    <w:p w:rsidR="00363194" w:rsidRDefault="00363194" w:rsidP="00363194">
      <w:pPr>
        <w:pStyle w:val="ListParagraph"/>
        <w:rPr>
          <w:color w:val="000000"/>
          <w:szCs w:val="24"/>
        </w:rPr>
      </w:pPr>
    </w:p>
    <w:p w:rsidR="00865BF0" w:rsidRPr="00363194" w:rsidRDefault="00F80755" w:rsidP="00363194">
      <w:pPr>
        <w:numPr>
          <w:ilvl w:val="1"/>
          <w:numId w:val="20"/>
        </w:numPr>
        <w:tabs>
          <w:tab w:val="left" w:pos="360"/>
        </w:tabs>
        <w:ind w:left="720" w:hanging="360"/>
        <w:rPr>
          <w:color w:val="000000"/>
          <w:szCs w:val="24"/>
        </w:rPr>
      </w:pPr>
      <w:r w:rsidRPr="00363194">
        <w:rPr>
          <w:color w:val="000000"/>
          <w:szCs w:val="24"/>
        </w:rPr>
        <w:t>The Finance and Budget Committee of the Board of Trustees governs the distribution policy and rate. The rate is a percentage of the average market value of 20 quarters ending at the last quarter of the fiscal year, two years prior to the fiscal year distribution. In declining markets when an endowment funds’ market value falls below the fund’s historical gift value, distributions for spending for that fund will be reduced to the prior year total ordinary income. This is done to preserve the value of the endowment.</w:t>
      </w:r>
    </w:p>
    <w:p w:rsidR="00363194" w:rsidRPr="00363194" w:rsidRDefault="00363194" w:rsidP="00363194">
      <w:pPr>
        <w:pStyle w:val="ListParagraph"/>
        <w:rPr>
          <w:color w:val="000000"/>
          <w:szCs w:val="24"/>
        </w:rPr>
      </w:pPr>
    </w:p>
    <w:p w:rsidR="00865BF0" w:rsidRPr="00363194" w:rsidRDefault="00865BF0" w:rsidP="00363194">
      <w:pPr>
        <w:numPr>
          <w:ilvl w:val="1"/>
          <w:numId w:val="20"/>
        </w:numPr>
        <w:tabs>
          <w:tab w:val="left" w:pos="360"/>
        </w:tabs>
        <w:ind w:left="720" w:hanging="360"/>
        <w:rPr>
          <w:color w:val="000000"/>
          <w:szCs w:val="24"/>
        </w:rPr>
      </w:pPr>
      <w:r w:rsidRPr="00363194">
        <w:rPr>
          <w:color w:val="000000"/>
          <w:szCs w:val="24"/>
        </w:rPr>
        <w:t>Earnings above the established payout rate will be reinvested to pr</w:t>
      </w:r>
      <w:r w:rsidR="001F50E2" w:rsidRPr="00363194">
        <w:rPr>
          <w:color w:val="000000"/>
          <w:szCs w:val="24"/>
        </w:rPr>
        <w:t>ovide for inflation and growth.</w:t>
      </w:r>
      <w:r w:rsidRPr="00363194">
        <w:rPr>
          <w:color w:val="000000"/>
          <w:szCs w:val="24"/>
        </w:rPr>
        <w:t xml:space="preserve"> This policy ensures preservation of the fund principal for future generations.  This policy is subject to change at the discretion of the Board of Trustees.</w:t>
      </w:r>
    </w:p>
    <w:p w:rsidR="00363194" w:rsidRPr="00363194" w:rsidRDefault="00363194" w:rsidP="00363194">
      <w:pPr>
        <w:pStyle w:val="ListParagraph"/>
        <w:rPr>
          <w:color w:val="000000"/>
          <w:szCs w:val="24"/>
        </w:rPr>
      </w:pPr>
    </w:p>
    <w:p w:rsidR="00865BF0" w:rsidRPr="00363194" w:rsidRDefault="00865BF0" w:rsidP="00363194">
      <w:pPr>
        <w:numPr>
          <w:ilvl w:val="1"/>
          <w:numId w:val="20"/>
        </w:numPr>
        <w:tabs>
          <w:tab w:val="left" w:pos="360"/>
        </w:tabs>
        <w:ind w:left="720" w:hanging="360"/>
        <w:rPr>
          <w:color w:val="000000"/>
          <w:szCs w:val="24"/>
        </w:rPr>
      </w:pPr>
      <w:r w:rsidRPr="00363194">
        <w:rPr>
          <w:color w:val="000000"/>
          <w:szCs w:val="24"/>
        </w:rPr>
        <w:t>Donors must sign an Irrev</w:t>
      </w:r>
      <w:r w:rsidR="002E6C65" w:rsidRPr="00363194">
        <w:rPr>
          <w:color w:val="000000"/>
          <w:szCs w:val="24"/>
        </w:rPr>
        <w:t>ocable Gift or Pledge Agreement</w:t>
      </w:r>
      <w:r w:rsidR="00EE673B" w:rsidRPr="00363194">
        <w:rPr>
          <w:color w:val="000000"/>
          <w:szCs w:val="24"/>
          <w:vertAlign w:val="superscript"/>
        </w:rPr>
        <w:t xml:space="preserve"> </w:t>
      </w:r>
      <w:r w:rsidR="00EE673B" w:rsidRPr="00363194">
        <w:rPr>
          <w:color w:val="000000"/>
          <w:szCs w:val="24"/>
        </w:rPr>
        <w:t>that includes language that specifically governs endowments</w:t>
      </w:r>
      <w:r w:rsidR="001F50E2" w:rsidRPr="00363194">
        <w:rPr>
          <w:color w:val="000000"/>
          <w:szCs w:val="24"/>
        </w:rPr>
        <w:t xml:space="preserve">. </w:t>
      </w:r>
      <w:r w:rsidRPr="00363194">
        <w:rPr>
          <w:color w:val="000000"/>
          <w:szCs w:val="24"/>
        </w:rPr>
        <w:t>This form must specify the donor’s request</w:t>
      </w:r>
      <w:r w:rsidR="00EE673B" w:rsidRPr="00363194">
        <w:rPr>
          <w:color w:val="000000"/>
          <w:szCs w:val="24"/>
        </w:rPr>
        <w:t xml:space="preserve">ed designated use for the funds. </w:t>
      </w:r>
      <w:r w:rsidRPr="00363194">
        <w:rPr>
          <w:color w:val="000000"/>
          <w:szCs w:val="24"/>
        </w:rPr>
        <w:t xml:space="preserve">  </w:t>
      </w:r>
    </w:p>
    <w:p w:rsidR="00363194" w:rsidRDefault="00363194" w:rsidP="00363194">
      <w:pPr>
        <w:pStyle w:val="ListParagraph"/>
        <w:rPr>
          <w:color w:val="000000"/>
          <w:szCs w:val="24"/>
        </w:rPr>
      </w:pPr>
    </w:p>
    <w:p w:rsidR="00865BF0" w:rsidRDefault="00865BF0" w:rsidP="00363194">
      <w:pPr>
        <w:numPr>
          <w:ilvl w:val="1"/>
          <w:numId w:val="20"/>
        </w:numPr>
        <w:tabs>
          <w:tab w:val="left" w:pos="360"/>
        </w:tabs>
        <w:ind w:left="720" w:hanging="360"/>
        <w:rPr>
          <w:color w:val="000000"/>
          <w:szCs w:val="24"/>
        </w:rPr>
      </w:pPr>
      <w:r w:rsidRPr="00363194">
        <w:rPr>
          <w:color w:val="000000"/>
          <w:szCs w:val="24"/>
        </w:rPr>
        <w:t xml:space="preserve">If in the judgment of the University’s Board of Trustees it becomes impractical or impossible to accomplish the purposes of the gift as stated in the Agreement, the income or principal or both may be used to fund a different </w:t>
      </w:r>
      <w:r w:rsidRPr="00363194">
        <w:rPr>
          <w:color w:val="000000"/>
          <w:szCs w:val="24"/>
        </w:rPr>
        <w:tab/>
        <w:t xml:space="preserve">program as close to the donor’s original intent as possible. </w:t>
      </w:r>
    </w:p>
    <w:p w:rsidR="00363194" w:rsidRDefault="00363194" w:rsidP="00363194">
      <w:pPr>
        <w:pStyle w:val="ListParagraph"/>
        <w:rPr>
          <w:color w:val="000000"/>
          <w:szCs w:val="24"/>
        </w:rPr>
      </w:pPr>
    </w:p>
    <w:p w:rsidR="00865BF0" w:rsidRDefault="00865BF0" w:rsidP="00363194">
      <w:pPr>
        <w:numPr>
          <w:ilvl w:val="1"/>
          <w:numId w:val="20"/>
        </w:numPr>
        <w:tabs>
          <w:tab w:val="left" w:pos="360"/>
        </w:tabs>
        <w:ind w:left="720" w:hanging="360"/>
        <w:rPr>
          <w:color w:val="000000"/>
          <w:szCs w:val="24"/>
        </w:rPr>
      </w:pPr>
      <w:r w:rsidRPr="00363194">
        <w:rPr>
          <w:color w:val="000000"/>
          <w:szCs w:val="24"/>
        </w:rPr>
        <w:t xml:space="preserve">If Donor is recognized by his or her name on a building or fund and the full value of the gift or pledge is not realized as agreed to in the Irrevocable Gift or Pledge Agreement, the University’s Board of Trustees reserves the right to remove the Donor’s name </w:t>
      </w:r>
      <w:r w:rsidR="00C8509D" w:rsidRPr="00363194">
        <w:rPr>
          <w:color w:val="000000"/>
          <w:szCs w:val="24"/>
        </w:rPr>
        <w:t xml:space="preserve">from </w:t>
      </w:r>
      <w:r w:rsidRPr="00363194">
        <w:rPr>
          <w:color w:val="000000"/>
          <w:szCs w:val="24"/>
        </w:rPr>
        <w:t>the building or fund.</w:t>
      </w:r>
    </w:p>
    <w:p w:rsidR="00363194" w:rsidRDefault="00363194" w:rsidP="00363194">
      <w:pPr>
        <w:pStyle w:val="ListParagraph"/>
        <w:rPr>
          <w:color w:val="000000"/>
          <w:szCs w:val="24"/>
        </w:rPr>
      </w:pPr>
    </w:p>
    <w:p w:rsidR="00865BF0" w:rsidRDefault="00865BF0" w:rsidP="00363194">
      <w:pPr>
        <w:numPr>
          <w:ilvl w:val="1"/>
          <w:numId w:val="20"/>
        </w:numPr>
        <w:tabs>
          <w:tab w:val="left" w:pos="360"/>
        </w:tabs>
        <w:ind w:left="720" w:hanging="360"/>
        <w:rPr>
          <w:color w:val="000000"/>
          <w:szCs w:val="24"/>
        </w:rPr>
      </w:pPr>
      <w:r w:rsidRPr="00363194">
        <w:rPr>
          <w:color w:val="000000"/>
          <w:szCs w:val="24"/>
        </w:rPr>
        <w:t xml:space="preserve">Annual payouts from funds for endowed faculty positions will be allocated according to amount established by Chancellor and the Faculty Senate. </w:t>
      </w:r>
    </w:p>
    <w:p w:rsidR="00363194" w:rsidRDefault="00363194" w:rsidP="00363194">
      <w:pPr>
        <w:pStyle w:val="ListParagraph"/>
        <w:rPr>
          <w:color w:val="000000"/>
          <w:szCs w:val="24"/>
        </w:rPr>
      </w:pPr>
    </w:p>
    <w:p w:rsidR="00865BF0" w:rsidRPr="00363194" w:rsidRDefault="00865BF0" w:rsidP="00363194">
      <w:pPr>
        <w:numPr>
          <w:ilvl w:val="1"/>
          <w:numId w:val="20"/>
        </w:numPr>
        <w:tabs>
          <w:tab w:val="left" w:pos="360"/>
        </w:tabs>
        <w:ind w:left="720" w:hanging="360"/>
        <w:rPr>
          <w:color w:val="000000"/>
          <w:szCs w:val="24"/>
        </w:rPr>
      </w:pPr>
      <w:r w:rsidRPr="00363194">
        <w:rPr>
          <w:color w:val="000000"/>
          <w:szCs w:val="24"/>
        </w:rPr>
        <w:lastRenderedPageBreak/>
        <w:t xml:space="preserve">At the donor’s request, the University may reinvest funds until the principal reaches the minimum level for a designated naming opportunity.  </w:t>
      </w:r>
    </w:p>
    <w:p w:rsidR="00865BF0" w:rsidRPr="00F6790D" w:rsidRDefault="00865BF0" w:rsidP="00865BF0">
      <w:pPr>
        <w:rPr>
          <w:color w:val="000000"/>
          <w:szCs w:val="24"/>
        </w:rPr>
      </w:pPr>
    </w:p>
    <w:p w:rsidR="00865BF0" w:rsidRPr="001D2D03" w:rsidRDefault="00865BF0" w:rsidP="00641335">
      <w:pPr>
        <w:numPr>
          <w:ilvl w:val="0"/>
          <w:numId w:val="27"/>
        </w:numPr>
        <w:tabs>
          <w:tab w:val="clear" w:pos="1920"/>
          <w:tab w:val="num" w:pos="1620"/>
        </w:tabs>
        <w:ind w:left="1620"/>
        <w:rPr>
          <w:color w:val="000000"/>
          <w:szCs w:val="24"/>
        </w:rPr>
      </w:pPr>
      <w:r w:rsidRPr="00F6790D">
        <w:rPr>
          <w:color w:val="000000"/>
          <w:szCs w:val="24"/>
        </w:rPr>
        <w:t>In these cases, the income from the fund will be reinvested un</w:t>
      </w:r>
      <w:r w:rsidR="00641212">
        <w:rPr>
          <w:color w:val="000000"/>
          <w:szCs w:val="24"/>
        </w:rPr>
        <w:t>til the fund reaches the minimum</w:t>
      </w:r>
      <w:r w:rsidRPr="00F6790D">
        <w:rPr>
          <w:color w:val="000000"/>
          <w:szCs w:val="24"/>
        </w:rPr>
        <w:t xml:space="preserve"> level.  </w:t>
      </w:r>
    </w:p>
    <w:p w:rsidR="00865BF0" w:rsidRPr="001D2D03" w:rsidRDefault="00865BF0" w:rsidP="00641335">
      <w:pPr>
        <w:numPr>
          <w:ilvl w:val="0"/>
          <w:numId w:val="27"/>
        </w:numPr>
        <w:tabs>
          <w:tab w:val="clear" w:pos="1920"/>
          <w:tab w:val="left" w:pos="1320"/>
          <w:tab w:val="num" w:pos="1620"/>
        </w:tabs>
        <w:ind w:left="1620"/>
        <w:rPr>
          <w:color w:val="000000"/>
          <w:szCs w:val="24"/>
        </w:rPr>
      </w:pPr>
      <w:r w:rsidRPr="00F6790D">
        <w:rPr>
          <w:color w:val="000000"/>
          <w:szCs w:val="24"/>
        </w:rPr>
        <w:t>Income may n</w:t>
      </w:r>
      <w:r w:rsidR="005E6677">
        <w:rPr>
          <w:color w:val="000000"/>
          <w:szCs w:val="24"/>
        </w:rPr>
        <w:t>ot be reinvested for more than five</w:t>
      </w:r>
      <w:r w:rsidRPr="00F6790D">
        <w:rPr>
          <w:color w:val="000000"/>
          <w:szCs w:val="24"/>
        </w:rPr>
        <w:t xml:space="preserve"> years to reach the minimum recognition level.  </w:t>
      </w:r>
    </w:p>
    <w:p w:rsidR="00865BF0" w:rsidRPr="00F6790D" w:rsidRDefault="00865BF0" w:rsidP="00641335">
      <w:pPr>
        <w:numPr>
          <w:ilvl w:val="0"/>
          <w:numId w:val="29"/>
        </w:numPr>
        <w:tabs>
          <w:tab w:val="clear" w:pos="1320"/>
          <w:tab w:val="num" w:pos="1620"/>
        </w:tabs>
        <w:ind w:left="1620"/>
        <w:rPr>
          <w:color w:val="000000"/>
          <w:szCs w:val="24"/>
        </w:rPr>
      </w:pPr>
      <w:r w:rsidRPr="00F6790D">
        <w:rPr>
          <w:color w:val="000000"/>
          <w:szCs w:val="24"/>
        </w:rPr>
        <w:t xml:space="preserve">Endowed funds that do not meet the minimum naming opportunity level after five years </w:t>
      </w:r>
      <w:r w:rsidR="00641212">
        <w:rPr>
          <w:color w:val="000000"/>
          <w:szCs w:val="24"/>
        </w:rPr>
        <w:t xml:space="preserve">will be placed into an </w:t>
      </w:r>
      <w:r w:rsidRPr="00F6790D">
        <w:rPr>
          <w:color w:val="000000"/>
          <w:szCs w:val="24"/>
        </w:rPr>
        <w:t xml:space="preserve">endowment fund </w:t>
      </w:r>
      <w:r w:rsidR="00641212">
        <w:rPr>
          <w:color w:val="000000"/>
          <w:szCs w:val="24"/>
        </w:rPr>
        <w:t xml:space="preserve">benefiting the purpose as specified by the donor. </w:t>
      </w:r>
    </w:p>
    <w:p w:rsidR="00865BF0" w:rsidRDefault="00865BF0" w:rsidP="00865BF0">
      <w:pPr>
        <w:rPr>
          <w:color w:val="000000"/>
          <w:szCs w:val="24"/>
        </w:rPr>
      </w:pPr>
    </w:p>
    <w:p w:rsidR="00865BF0" w:rsidRDefault="00865BF0" w:rsidP="00C97093">
      <w:pPr>
        <w:tabs>
          <w:tab w:val="left" w:pos="360"/>
        </w:tabs>
        <w:ind w:left="360" w:hanging="360"/>
        <w:rPr>
          <w:color w:val="000000"/>
          <w:szCs w:val="24"/>
        </w:rPr>
      </w:pPr>
      <w:r>
        <w:rPr>
          <w:b/>
          <w:color w:val="000000"/>
          <w:szCs w:val="24"/>
        </w:rPr>
        <w:t>3</w:t>
      </w:r>
      <w:r w:rsidRPr="0035524C">
        <w:rPr>
          <w:b/>
          <w:color w:val="000000"/>
          <w:szCs w:val="24"/>
        </w:rPr>
        <w:t>.</w:t>
      </w:r>
      <w:r>
        <w:rPr>
          <w:color w:val="000000"/>
          <w:szCs w:val="24"/>
        </w:rPr>
        <w:tab/>
      </w:r>
      <w:r w:rsidRPr="0021642E">
        <w:rPr>
          <w:b/>
          <w:color w:val="000000"/>
          <w:szCs w:val="24"/>
        </w:rPr>
        <w:t>Matching Gifts</w:t>
      </w:r>
      <w:r>
        <w:rPr>
          <w:b/>
          <w:color w:val="000000"/>
          <w:szCs w:val="24"/>
        </w:rPr>
        <w:t>.</w:t>
      </w:r>
      <w:r w:rsidR="001F50E2">
        <w:rPr>
          <w:color w:val="000000"/>
          <w:szCs w:val="24"/>
        </w:rPr>
        <w:t xml:space="preserve"> </w:t>
      </w:r>
      <w:r>
        <w:rPr>
          <w:color w:val="000000"/>
          <w:szCs w:val="24"/>
        </w:rPr>
        <w:t>If matching gifts are available, they may be added to the donor’s gift for the purposes of meeting the minimum naming requirement.</w:t>
      </w:r>
      <w:r w:rsidR="005E6677">
        <w:rPr>
          <w:color w:val="000000"/>
          <w:szCs w:val="24"/>
        </w:rPr>
        <w:t xml:space="preserve"> They may not be applied to a donor’s personal pledge unless allowed by the company matching the gift.</w:t>
      </w:r>
    </w:p>
    <w:p w:rsidR="00865BF0" w:rsidRDefault="00865BF0" w:rsidP="00C97093">
      <w:pPr>
        <w:tabs>
          <w:tab w:val="left" w:pos="0"/>
          <w:tab w:val="left" w:pos="360"/>
        </w:tabs>
        <w:ind w:left="360" w:hanging="360"/>
        <w:rPr>
          <w:color w:val="000000"/>
          <w:szCs w:val="24"/>
        </w:rPr>
      </w:pPr>
    </w:p>
    <w:p w:rsidR="00865BF0" w:rsidRPr="00F6790D" w:rsidRDefault="00865BF0" w:rsidP="00C97093">
      <w:pPr>
        <w:tabs>
          <w:tab w:val="left" w:pos="0"/>
          <w:tab w:val="left" w:pos="360"/>
        </w:tabs>
        <w:ind w:left="360" w:hanging="360"/>
        <w:rPr>
          <w:color w:val="000000"/>
          <w:szCs w:val="24"/>
        </w:rPr>
      </w:pPr>
      <w:r w:rsidRPr="00F6790D">
        <w:rPr>
          <w:b/>
          <w:color w:val="000000"/>
          <w:szCs w:val="24"/>
        </w:rPr>
        <w:t>4.</w:t>
      </w:r>
      <w:r w:rsidRPr="00F6790D">
        <w:rPr>
          <w:color w:val="000000"/>
          <w:szCs w:val="24"/>
        </w:rPr>
        <w:tab/>
      </w:r>
      <w:r w:rsidRPr="00F6790D">
        <w:rPr>
          <w:b/>
          <w:color w:val="000000"/>
          <w:szCs w:val="24"/>
        </w:rPr>
        <w:t>Irrevocable Bequest Pledge and Life Income Gift</w:t>
      </w:r>
      <w:r w:rsidR="00D91D8A">
        <w:rPr>
          <w:color w:val="000000"/>
          <w:szCs w:val="24"/>
        </w:rPr>
        <w:t xml:space="preserve"> </w:t>
      </w:r>
      <w:r w:rsidRPr="00F6790D">
        <w:rPr>
          <w:color w:val="000000"/>
          <w:szCs w:val="24"/>
        </w:rPr>
        <w:t>Pledges or Life Income Gifts may be recognized with a naming opportunity if the present value of the Bequest or Life Income Gift Pledge meets the minimum gift level at the time of the pledge.</w:t>
      </w:r>
    </w:p>
    <w:p w:rsidR="00865BF0" w:rsidRPr="00F6790D" w:rsidRDefault="00865BF0" w:rsidP="00865BF0">
      <w:pPr>
        <w:ind w:left="1080"/>
        <w:rPr>
          <w:color w:val="000000"/>
          <w:szCs w:val="24"/>
        </w:rPr>
      </w:pPr>
    </w:p>
    <w:p w:rsidR="00865BF0" w:rsidRPr="00F6790D" w:rsidRDefault="00865BF0" w:rsidP="00865BF0">
      <w:pPr>
        <w:jc w:val="center"/>
        <w:rPr>
          <w:b/>
          <w:i/>
          <w:color w:val="0000FF"/>
          <w:sz w:val="32"/>
          <w:szCs w:val="32"/>
        </w:rPr>
      </w:pPr>
      <w:r w:rsidRPr="00F6790D">
        <w:rPr>
          <w:b/>
          <w:i/>
          <w:color w:val="0000FF"/>
          <w:sz w:val="32"/>
          <w:szCs w:val="32"/>
        </w:rPr>
        <w:t>Honorific Recognition Procedures</w:t>
      </w:r>
    </w:p>
    <w:p w:rsidR="00865BF0" w:rsidRPr="00F6790D" w:rsidRDefault="00865BF0" w:rsidP="00865BF0">
      <w:pPr>
        <w:jc w:val="center"/>
        <w:rPr>
          <w:b/>
          <w:i/>
          <w:color w:val="0000FF"/>
          <w:szCs w:val="24"/>
        </w:rPr>
      </w:pPr>
    </w:p>
    <w:p w:rsidR="00865BF0" w:rsidRPr="00F6790D" w:rsidRDefault="00865BF0" w:rsidP="00865BF0">
      <w:pPr>
        <w:jc w:val="left"/>
        <w:rPr>
          <w:szCs w:val="24"/>
        </w:rPr>
      </w:pPr>
      <w:r w:rsidRPr="00F6790D">
        <w:rPr>
          <w:b/>
          <w:szCs w:val="24"/>
        </w:rPr>
        <w:t>Definition.</w:t>
      </w:r>
      <w:r w:rsidRPr="00F6790D">
        <w:rPr>
          <w:szCs w:val="24"/>
        </w:rPr>
        <w:t xml:space="preserve"> From time to time, faculty, staff or friends of the University may have offered such outstanding service that a program, professorship or architectural feature may be named in the person’s honor whether or not any donations were received designated to honor that person.</w:t>
      </w:r>
    </w:p>
    <w:p w:rsidR="00865BF0" w:rsidRPr="00F6790D" w:rsidRDefault="00865BF0" w:rsidP="00865BF0">
      <w:pPr>
        <w:jc w:val="left"/>
        <w:rPr>
          <w:szCs w:val="24"/>
        </w:rPr>
      </w:pPr>
    </w:p>
    <w:p w:rsidR="00865BF0" w:rsidRDefault="00865BF0" w:rsidP="00865BF0">
      <w:pPr>
        <w:jc w:val="left"/>
        <w:rPr>
          <w:szCs w:val="24"/>
        </w:rPr>
      </w:pPr>
      <w:r w:rsidRPr="00F6790D">
        <w:rPr>
          <w:b/>
          <w:szCs w:val="24"/>
        </w:rPr>
        <w:t>Procedure for Approval</w:t>
      </w:r>
      <w:r w:rsidR="001F50E2">
        <w:rPr>
          <w:szCs w:val="24"/>
        </w:rPr>
        <w:t xml:space="preserve">. </w:t>
      </w:r>
      <w:r w:rsidRPr="00F6790D">
        <w:rPr>
          <w:szCs w:val="24"/>
        </w:rPr>
        <w:t>Faculty, Staff or Administration may submit a Request for Honorific Recognition</w:t>
      </w:r>
      <w:r w:rsidR="0034305E">
        <w:rPr>
          <w:szCs w:val="24"/>
        </w:rPr>
        <w:t xml:space="preserve"> </w:t>
      </w:r>
      <w:r w:rsidR="00B906D4">
        <w:rPr>
          <w:szCs w:val="24"/>
          <w:vertAlign w:val="superscript"/>
        </w:rPr>
        <w:t>19</w:t>
      </w:r>
      <w:r w:rsidRPr="00F6790D">
        <w:rPr>
          <w:szCs w:val="24"/>
        </w:rPr>
        <w:t xml:space="preserve"> to the </w:t>
      </w:r>
      <w:r w:rsidR="001C3B7E">
        <w:rPr>
          <w:szCs w:val="24"/>
        </w:rPr>
        <w:t xml:space="preserve">Executive Vice President of </w:t>
      </w:r>
      <w:r w:rsidRPr="00F6790D">
        <w:rPr>
          <w:szCs w:val="24"/>
        </w:rPr>
        <w:t xml:space="preserve">University </w:t>
      </w:r>
      <w:r w:rsidR="001C3B7E">
        <w:rPr>
          <w:szCs w:val="24"/>
        </w:rPr>
        <w:t xml:space="preserve">Advancement. </w:t>
      </w:r>
    </w:p>
    <w:p w:rsidR="00865BF0" w:rsidRDefault="00865BF0" w:rsidP="00865BF0">
      <w:pPr>
        <w:jc w:val="left"/>
        <w:rPr>
          <w:szCs w:val="24"/>
        </w:rPr>
      </w:pPr>
    </w:p>
    <w:p w:rsidR="00865BF0" w:rsidRDefault="00865BF0" w:rsidP="00865BF0">
      <w:pPr>
        <w:jc w:val="left"/>
        <w:rPr>
          <w:szCs w:val="24"/>
        </w:rPr>
      </w:pPr>
      <w:r>
        <w:rPr>
          <w:szCs w:val="24"/>
        </w:rPr>
        <w:t>The request must include</w:t>
      </w:r>
      <w:r w:rsidR="000050A0">
        <w:rPr>
          <w:szCs w:val="24"/>
        </w:rPr>
        <w:t xml:space="preserve"> the </w:t>
      </w:r>
      <w:r>
        <w:rPr>
          <w:szCs w:val="24"/>
        </w:rPr>
        <w:t xml:space="preserve">name of </w:t>
      </w:r>
      <w:r w:rsidR="00A82C6B">
        <w:rPr>
          <w:szCs w:val="24"/>
        </w:rPr>
        <w:t xml:space="preserve">the </w:t>
      </w:r>
      <w:r>
        <w:rPr>
          <w:szCs w:val="24"/>
        </w:rPr>
        <w:t>individual to be recognized, rational</w:t>
      </w:r>
      <w:r w:rsidR="00E8444C">
        <w:rPr>
          <w:szCs w:val="24"/>
        </w:rPr>
        <w:t>e</w:t>
      </w:r>
      <w:r>
        <w:rPr>
          <w:szCs w:val="24"/>
        </w:rPr>
        <w:t xml:space="preserve"> for naming, </w:t>
      </w:r>
      <w:r w:rsidR="004A4EAF">
        <w:rPr>
          <w:szCs w:val="24"/>
        </w:rPr>
        <w:t xml:space="preserve">and </w:t>
      </w:r>
      <w:r>
        <w:rPr>
          <w:szCs w:val="24"/>
        </w:rPr>
        <w:t xml:space="preserve">information on individual </w:t>
      </w:r>
      <w:r w:rsidR="004A4EAF">
        <w:rPr>
          <w:szCs w:val="24"/>
        </w:rPr>
        <w:t xml:space="preserve">to </w:t>
      </w:r>
      <w:r>
        <w:rPr>
          <w:szCs w:val="24"/>
        </w:rPr>
        <w:t>be honored.</w:t>
      </w:r>
    </w:p>
    <w:p w:rsidR="00865BF0" w:rsidRDefault="00865BF0" w:rsidP="00865BF0">
      <w:pPr>
        <w:jc w:val="left"/>
        <w:rPr>
          <w:szCs w:val="24"/>
        </w:rPr>
      </w:pPr>
    </w:p>
    <w:p w:rsidR="00640268" w:rsidRDefault="00640268" w:rsidP="00865BF0">
      <w:pPr>
        <w:jc w:val="center"/>
        <w:rPr>
          <w:b/>
          <w:i/>
          <w:color w:val="0000FF"/>
          <w:sz w:val="32"/>
          <w:szCs w:val="32"/>
        </w:rPr>
      </w:pPr>
    </w:p>
    <w:p w:rsidR="00865BF0" w:rsidRDefault="00865BF0" w:rsidP="00865BF0">
      <w:pPr>
        <w:jc w:val="center"/>
        <w:rPr>
          <w:i/>
          <w:color w:val="0000FF"/>
          <w:sz w:val="32"/>
          <w:szCs w:val="32"/>
          <w:u w:val="single"/>
        </w:rPr>
      </w:pPr>
      <w:r>
        <w:rPr>
          <w:b/>
          <w:i/>
          <w:color w:val="0000FF"/>
          <w:sz w:val="32"/>
          <w:szCs w:val="32"/>
        </w:rPr>
        <w:t xml:space="preserve">Naming </w:t>
      </w:r>
      <w:smartTag w:uri="urn:schemas-microsoft-com:office:smarttags" w:element="place">
        <w:r>
          <w:rPr>
            <w:b/>
            <w:i/>
            <w:color w:val="0000FF"/>
            <w:sz w:val="32"/>
            <w:szCs w:val="32"/>
          </w:rPr>
          <w:t>Opportunity</w:t>
        </w:r>
      </w:smartTag>
      <w:r>
        <w:rPr>
          <w:b/>
          <w:i/>
          <w:color w:val="0000FF"/>
          <w:sz w:val="32"/>
          <w:szCs w:val="32"/>
        </w:rPr>
        <w:t xml:space="preserve"> Definitions</w:t>
      </w:r>
    </w:p>
    <w:p w:rsidR="00865BF0" w:rsidRDefault="00865BF0" w:rsidP="00865BF0">
      <w:pPr>
        <w:jc w:val="center"/>
        <w:rPr>
          <w:color w:val="0000FF"/>
          <w:sz w:val="32"/>
          <w:szCs w:val="32"/>
          <w:u w:val="single"/>
        </w:rPr>
      </w:pPr>
    </w:p>
    <w:p w:rsidR="00865BF0" w:rsidRPr="0021642E" w:rsidRDefault="00865BF0" w:rsidP="00865BF0">
      <w:pPr>
        <w:jc w:val="left"/>
        <w:rPr>
          <w:b/>
          <w:szCs w:val="24"/>
        </w:rPr>
      </w:pPr>
      <w:r w:rsidRPr="0021642E">
        <w:rPr>
          <w:b/>
          <w:szCs w:val="24"/>
        </w:rPr>
        <w:t>Endowed Institute or Research and Teaching Center</w:t>
      </w:r>
    </w:p>
    <w:p w:rsidR="00865BF0" w:rsidRDefault="00865BF0" w:rsidP="00865BF0">
      <w:pPr>
        <w:jc w:val="left"/>
        <w:rPr>
          <w:szCs w:val="24"/>
        </w:rPr>
      </w:pPr>
    </w:p>
    <w:p w:rsidR="0034305E" w:rsidRDefault="001E7859" w:rsidP="00865BF0">
      <w:pPr>
        <w:rPr>
          <w:szCs w:val="24"/>
        </w:rPr>
      </w:pPr>
      <w:r>
        <w:rPr>
          <w:szCs w:val="24"/>
        </w:rPr>
        <w:t xml:space="preserve">An academic center </w:t>
      </w:r>
      <w:r w:rsidR="00865BF0">
        <w:rPr>
          <w:szCs w:val="24"/>
        </w:rPr>
        <w:t xml:space="preserve">specializes in research or teaching </w:t>
      </w:r>
      <w:r w:rsidR="001F50E2">
        <w:rPr>
          <w:szCs w:val="24"/>
        </w:rPr>
        <w:t>in a particular field of study.</w:t>
      </w:r>
      <w:r w:rsidR="00865BF0">
        <w:rPr>
          <w:szCs w:val="24"/>
        </w:rPr>
        <w:t xml:space="preserve"> Often </w:t>
      </w:r>
      <w:smartTag w:uri="urn:schemas-microsoft-com:office:smarttags" w:element="place">
        <w:smartTag w:uri="urn:schemas-microsoft-com:office:smarttags" w:element="PlaceName">
          <w:r w:rsidR="00865BF0">
            <w:rPr>
              <w:szCs w:val="24"/>
            </w:rPr>
            <w:t>Chapman</w:t>
          </w:r>
        </w:smartTag>
        <w:r w:rsidR="00865BF0">
          <w:rPr>
            <w:szCs w:val="24"/>
          </w:rPr>
          <w:t xml:space="preserve"> </w:t>
        </w:r>
        <w:smartTag w:uri="urn:schemas-microsoft-com:office:smarttags" w:element="PlaceType">
          <w:r w:rsidR="00865BF0">
            <w:rPr>
              <w:szCs w:val="24"/>
            </w:rPr>
            <w:t>University</w:t>
          </w:r>
        </w:smartTag>
      </w:smartTag>
      <w:r w:rsidR="00865BF0">
        <w:rPr>
          <w:szCs w:val="24"/>
        </w:rPr>
        <w:t xml:space="preserve"> centers and institutes offer interdisciplinary study among several disciplines. An Institute or Research and </w:t>
      </w:r>
      <w:smartTag w:uri="urn:schemas-microsoft-com:office:smarttags" w:element="place">
        <w:smartTag w:uri="urn:schemas-microsoft-com:office:smarttags" w:element="PlaceName">
          <w:r w:rsidR="00865BF0">
            <w:rPr>
              <w:szCs w:val="24"/>
            </w:rPr>
            <w:t>Teaching</w:t>
          </w:r>
        </w:smartTag>
        <w:r w:rsidR="00865BF0">
          <w:rPr>
            <w:szCs w:val="24"/>
          </w:rPr>
          <w:t xml:space="preserve"> </w:t>
        </w:r>
        <w:smartTag w:uri="urn:schemas-microsoft-com:office:smarttags" w:element="PlaceType">
          <w:r w:rsidR="00865BF0">
            <w:rPr>
              <w:szCs w:val="24"/>
            </w:rPr>
            <w:t>Center</w:t>
          </w:r>
        </w:smartTag>
      </w:smartTag>
      <w:r w:rsidR="00865BF0">
        <w:rPr>
          <w:szCs w:val="24"/>
        </w:rPr>
        <w:t xml:space="preserve"> cannot be named unless an endowment is fully funded.</w:t>
      </w:r>
    </w:p>
    <w:p w:rsidR="0034305E" w:rsidRDefault="0034305E">
      <w:pPr>
        <w:spacing w:after="200" w:line="276" w:lineRule="auto"/>
        <w:jc w:val="left"/>
        <w:rPr>
          <w:szCs w:val="24"/>
        </w:rPr>
      </w:pPr>
      <w:r>
        <w:rPr>
          <w:szCs w:val="24"/>
        </w:rPr>
        <w:br w:type="page"/>
      </w:r>
    </w:p>
    <w:p w:rsidR="00865BF0" w:rsidRDefault="00865BF0" w:rsidP="00865BF0">
      <w:pPr>
        <w:rPr>
          <w:szCs w:val="24"/>
        </w:rPr>
      </w:pPr>
    </w:p>
    <w:p w:rsidR="00865BF0" w:rsidRDefault="00865BF0" w:rsidP="00865BF0">
      <w:pPr>
        <w:rPr>
          <w:szCs w:val="24"/>
        </w:rPr>
      </w:pPr>
    </w:p>
    <w:p w:rsidR="00865BF0" w:rsidRPr="0021642E" w:rsidRDefault="00865BF0" w:rsidP="00865BF0">
      <w:pPr>
        <w:jc w:val="left"/>
        <w:rPr>
          <w:b/>
          <w:szCs w:val="24"/>
        </w:rPr>
      </w:pPr>
      <w:r w:rsidRPr="0021642E">
        <w:rPr>
          <w:b/>
          <w:szCs w:val="24"/>
        </w:rPr>
        <w:t xml:space="preserve">Endowed Chair </w:t>
      </w:r>
    </w:p>
    <w:p w:rsidR="00865BF0" w:rsidRDefault="00865BF0" w:rsidP="00865BF0">
      <w:pPr>
        <w:jc w:val="left"/>
        <w:rPr>
          <w:szCs w:val="24"/>
        </w:rPr>
      </w:pPr>
    </w:p>
    <w:p w:rsidR="00865BF0" w:rsidRDefault="00865BF0" w:rsidP="00865BF0">
      <w:pPr>
        <w:rPr>
          <w:szCs w:val="24"/>
        </w:rPr>
      </w:pPr>
      <w:r>
        <w:rPr>
          <w:szCs w:val="24"/>
        </w:rPr>
        <w:t>Endowed chairs in recognition of a donor provide additional salary and research funds to a tenure</w:t>
      </w:r>
      <w:r w:rsidR="001F50E2">
        <w:rPr>
          <w:szCs w:val="24"/>
        </w:rPr>
        <w:t>d professor named to the chair.</w:t>
      </w:r>
      <w:r>
        <w:rPr>
          <w:szCs w:val="24"/>
        </w:rPr>
        <w:t xml:space="preserve"> Chairs named for recognition purposes only will not be filled until the endowment is funded.</w:t>
      </w:r>
      <w:r w:rsidR="003F5484">
        <w:rPr>
          <w:szCs w:val="24"/>
        </w:rPr>
        <w:t xml:space="preserve"> Chairs will not be named for active faculty members.</w:t>
      </w:r>
    </w:p>
    <w:p w:rsidR="0022038F" w:rsidRDefault="0022038F" w:rsidP="00865BF0">
      <w:pPr>
        <w:rPr>
          <w:szCs w:val="24"/>
        </w:rPr>
      </w:pPr>
    </w:p>
    <w:p w:rsidR="0022038F" w:rsidRDefault="0022038F" w:rsidP="0022038F">
      <w:pPr>
        <w:jc w:val="left"/>
        <w:rPr>
          <w:szCs w:val="24"/>
        </w:rPr>
      </w:pPr>
      <w:r>
        <w:rPr>
          <w:szCs w:val="24"/>
        </w:rPr>
        <w:t>Busts of renowned individuals are used to recognize the donors of endowed chairs</w:t>
      </w:r>
      <w:r w:rsidR="003F5484">
        <w:rPr>
          <w:szCs w:val="24"/>
        </w:rPr>
        <w:t xml:space="preserve"> only</w:t>
      </w:r>
      <w:r>
        <w:rPr>
          <w:szCs w:val="24"/>
        </w:rPr>
        <w:t>. Generally the donor selects an individual who represents the spirit of the endowed chair. The selection must be approved by the Advancement Committee.</w:t>
      </w:r>
    </w:p>
    <w:p w:rsidR="00865BF0" w:rsidRDefault="00865BF0" w:rsidP="00865BF0">
      <w:pPr>
        <w:jc w:val="left"/>
        <w:rPr>
          <w:szCs w:val="24"/>
        </w:rPr>
      </w:pPr>
    </w:p>
    <w:p w:rsidR="00865BF0" w:rsidRPr="0021642E" w:rsidRDefault="00865BF0" w:rsidP="00865BF0">
      <w:pPr>
        <w:jc w:val="left"/>
        <w:rPr>
          <w:b/>
          <w:szCs w:val="24"/>
        </w:rPr>
      </w:pPr>
      <w:r>
        <w:rPr>
          <w:b/>
          <w:szCs w:val="24"/>
        </w:rPr>
        <w:t xml:space="preserve">Endowed </w:t>
      </w:r>
      <w:r w:rsidRPr="0021642E">
        <w:rPr>
          <w:b/>
          <w:szCs w:val="24"/>
        </w:rPr>
        <w:t>Professorship</w:t>
      </w:r>
    </w:p>
    <w:p w:rsidR="00865BF0" w:rsidRPr="0021642E" w:rsidRDefault="00865BF0" w:rsidP="00865BF0">
      <w:pPr>
        <w:jc w:val="left"/>
        <w:rPr>
          <w:szCs w:val="24"/>
        </w:rPr>
      </w:pPr>
    </w:p>
    <w:p w:rsidR="00865BF0" w:rsidRDefault="00865BF0" w:rsidP="00865BF0">
      <w:pPr>
        <w:rPr>
          <w:szCs w:val="24"/>
        </w:rPr>
      </w:pPr>
      <w:r>
        <w:rPr>
          <w:szCs w:val="24"/>
        </w:rPr>
        <w:t>Like an endowed chair, a professorship offers a salary supplement, research and teaching support to designated tenured professors, but at a lower le</w:t>
      </w:r>
      <w:r w:rsidR="001F50E2">
        <w:rPr>
          <w:szCs w:val="24"/>
        </w:rPr>
        <w:t>vel of support.</w:t>
      </w:r>
      <w:r>
        <w:rPr>
          <w:szCs w:val="24"/>
        </w:rPr>
        <w:t xml:space="preserve"> Professorships named for recognition purposes only will not be filled until the endowment is funded.</w:t>
      </w:r>
      <w:r w:rsidR="003F5484">
        <w:rPr>
          <w:szCs w:val="24"/>
        </w:rPr>
        <w:t xml:space="preserve"> Professorships will not be named for active faculty members.</w:t>
      </w:r>
    </w:p>
    <w:p w:rsidR="00865BF0" w:rsidRDefault="00865BF0" w:rsidP="00865BF0">
      <w:pPr>
        <w:rPr>
          <w:szCs w:val="24"/>
        </w:rPr>
      </w:pPr>
    </w:p>
    <w:p w:rsidR="00865BF0" w:rsidRPr="0021642E" w:rsidRDefault="00865BF0" w:rsidP="00865BF0">
      <w:pPr>
        <w:jc w:val="left"/>
        <w:rPr>
          <w:b/>
          <w:szCs w:val="24"/>
        </w:rPr>
      </w:pPr>
      <w:r w:rsidRPr="0021642E">
        <w:rPr>
          <w:b/>
          <w:szCs w:val="24"/>
        </w:rPr>
        <w:t>Endowed (Named) Scholarships</w:t>
      </w:r>
    </w:p>
    <w:p w:rsidR="00865BF0" w:rsidRDefault="00865BF0" w:rsidP="00865BF0">
      <w:pPr>
        <w:jc w:val="left"/>
        <w:rPr>
          <w:szCs w:val="24"/>
        </w:rPr>
      </w:pPr>
    </w:p>
    <w:p w:rsidR="001403D8" w:rsidRDefault="00865BF0" w:rsidP="00865BF0">
      <w:pPr>
        <w:rPr>
          <w:szCs w:val="24"/>
        </w:rPr>
      </w:pPr>
      <w:r>
        <w:rPr>
          <w:szCs w:val="24"/>
        </w:rPr>
        <w:t>A scholarship may be named and criteria for selection of recipients determined</w:t>
      </w:r>
      <w:r w:rsidR="005D0998">
        <w:rPr>
          <w:szCs w:val="24"/>
        </w:rPr>
        <w:t xml:space="preserve"> within </w:t>
      </w:r>
      <w:r w:rsidR="0034305E">
        <w:rPr>
          <w:szCs w:val="24"/>
        </w:rPr>
        <w:t xml:space="preserve">Federal and state laws and </w:t>
      </w:r>
      <w:r w:rsidR="005D0998">
        <w:rPr>
          <w:szCs w:val="24"/>
        </w:rPr>
        <w:t>financial aid policy</w:t>
      </w:r>
      <w:r w:rsidR="001403D8">
        <w:rPr>
          <w:szCs w:val="24"/>
        </w:rPr>
        <w:t xml:space="preserve"> </w:t>
      </w:r>
      <w:r>
        <w:rPr>
          <w:szCs w:val="24"/>
        </w:rPr>
        <w:t>for annual distribution to</w:t>
      </w:r>
      <w:r w:rsidR="001F50E2">
        <w:rPr>
          <w:szCs w:val="24"/>
        </w:rPr>
        <w:t xml:space="preserve"> students meeting the criteria.</w:t>
      </w:r>
      <w:r>
        <w:rPr>
          <w:szCs w:val="24"/>
        </w:rPr>
        <w:t xml:space="preserve"> The donor may not create an endowed scholarship to benefit family members or </w:t>
      </w:r>
      <w:r w:rsidR="001403D8">
        <w:rPr>
          <w:szCs w:val="24"/>
        </w:rPr>
        <w:t xml:space="preserve">specific individuals. </w:t>
      </w:r>
    </w:p>
    <w:p w:rsidR="001403D8" w:rsidRDefault="001403D8" w:rsidP="00865BF0">
      <w:pPr>
        <w:rPr>
          <w:szCs w:val="24"/>
        </w:rPr>
      </w:pPr>
    </w:p>
    <w:p w:rsidR="00865BF0" w:rsidRDefault="00865BF0" w:rsidP="00865BF0">
      <w:pPr>
        <w:rPr>
          <w:b/>
          <w:szCs w:val="24"/>
        </w:rPr>
      </w:pPr>
      <w:r w:rsidRPr="0021642E">
        <w:rPr>
          <w:b/>
          <w:szCs w:val="24"/>
        </w:rPr>
        <w:t>Endowed (Named) Fund</w:t>
      </w:r>
    </w:p>
    <w:p w:rsidR="00865BF0" w:rsidRPr="0021642E" w:rsidRDefault="00865BF0" w:rsidP="00865BF0">
      <w:pPr>
        <w:rPr>
          <w:b/>
          <w:szCs w:val="24"/>
        </w:rPr>
      </w:pPr>
    </w:p>
    <w:p w:rsidR="00865BF0" w:rsidRDefault="00865BF0" w:rsidP="00865BF0">
      <w:pPr>
        <w:rPr>
          <w:szCs w:val="24"/>
        </w:rPr>
      </w:pPr>
      <w:r>
        <w:rPr>
          <w:szCs w:val="24"/>
        </w:rPr>
        <w:t>A fund may be established to provide partial annual operating funds for an annual program; special research, guest lecturers and stipends for speakers.</w:t>
      </w:r>
    </w:p>
    <w:p w:rsidR="00865BF0" w:rsidRDefault="00865BF0" w:rsidP="00865BF0">
      <w:pPr>
        <w:jc w:val="left"/>
        <w:rPr>
          <w:b/>
          <w:szCs w:val="24"/>
          <w:u w:val="single"/>
        </w:rPr>
      </w:pPr>
    </w:p>
    <w:p w:rsidR="00865BF0" w:rsidRPr="0021642E" w:rsidRDefault="00865BF0" w:rsidP="00865BF0">
      <w:pPr>
        <w:jc w:val="left"/>
        <w:rPr>
          <w:b/>
          <w:szCs w:val="24"/>
        </w:rPr>
      </w:pPr>
      <w:r w:rsidRPr="0021642E">
        <w:rPr>
          <w:b/>
          <w:szCs w:val="24"/>
        </w:rPr>
        <w:t>Capital Gifts</w:t>
      </w:r>
    </w:p>
    <w:p w:rsidR="00865BF0" w:rsidRPr="0021642E" w:rsidRDefault="00865BF0" w:rsidP="00865BF0">
      <w:pPr>
        <w:jc w:val="left"/>
        <w:rPr>
          <w:szCs w:val="24"/>
        </w:rPr>
      </w:pPr>
    </w:p>
    <w:p w:rsidR="00A665F3" w:rsidRDefault="00865BF0" w:rsidP="00EE69D1">
      <w:pPr>
        <w:rPr>
          <w:szCs w:val="24"/>
        </w:rPr>
      </w:pPr>
      <w:r>
        <w:rPr>
          <w:szCs w:val="24"/>
        </w:rPr>
        <w:t>Gifts made during a capital campaign to build or endow the operations of a building may be recognized by naming rooms or other portions of the building according to the dollar amounts and opportunities devised by the Capital Campaign Committee overseei</w:t>
      </w:r>
      <w:r w:rsidR="001F50E2">
        <w:rPr>
          <w:szCs w:val="24"/>
        </w:rPr>
        <w:t xml:space="preserve">ng the funding of the project. </w:t>
      </w:r>
      <w:r>
        <w:rPr>
          <w:szCs w:val="24"/>
        </w:rPr>
        <w:t>The University President or Executive Vice President of University Advancement may also offer recognition in a building for undesignated gifts if the value of the gift is at least 50% of the cost to build the space or building again.</w:t>
      </w:r>
    </w:p>
    <w:p w:rsidR="00C439BB" w:rsidRDefault="00C439BB" w:rsidP="00865BF0">
      <w:pPr>
        <w:rPr>
          <w:szCs w:val="24"/>
        </w:rPr>
      </w:pPr>
    </w:p>
    <w:p w:rsidR="00865BF0" w:rsidRPr="0021642E" w:rsidRDefault="00865BF0" w:rsidP="00865BF0">
      <w:pPr>
        <w:rPr>
          <w:b/>
          <w:szCs w:val="24"/>
        </w:rPr>
      </w:pPr>
      <w:r w:rsidRPr="0021642E">
        <w:rPr>
          <w:b/>
          <w:szCs w:val="24"/>
        </w:rPr>
        <w:t xml:space="preserve">Term Fund </w:t>
      </w:r>
    </w:p>
    <w:p w:rsidR="00865BF0" w:rsidRDefault="00865BF0" w:rsidP="00865BF0">
      <w:pPr>
        <w:rPr>
          <w:szCs w:val="24"/>
        </w:rPr>
      </w:pPr>
    </w:p>
    <w:p w:rsidR="0034305E" w:rsidRDefault="00865BF0" w:rsidP="00865BF0">
      <w:pPr>
        <w:rPr>
          <w:szCs w:val="24"/>
        </w:rPr>
      </w:pPr>
      <w:r>
        <w:rPr>
          <w:szCs w:val="24"/>
        </w:rPr>
        <w:t>A gift at this level will provide a one-time grant to junior tenure-track faculty, graduate or under</w:t>
      </w:r>
      <w:r w:rsidR="001F50E2">
        <w:rPr>
          <w:szCs w:val="24"/>
        </w:rPr>
        <w:t xml:space="preserve">graduate student for research. </w:t>
      </w:r>
      <w:r>
        <w:rPr>
          <w:szCs w:val="24"/>
        </w:rPr>
        <w:t>The gift may be</w:t>
      </w:r>
      <w:r w:rsidR="000050A0">
        <w:rPr>
          <w:szCs w:val="24"/>
        </w:rPr>
        <w:t xml:space="preserve"> distributed over a minimum of five</w:t>
      </w:r>
      <w:r>
        <w:rPr>
          <w:szCs w:val="24"/>
        </w:rPr>
        <w:t xml:space="preserve"> years. </w:t>
      </w:r>
    </w:p>
    <w:p w:rsidR="0034305E" w:rsidRDefault="0034305E">
      <w:pPr>
        <w:spacing w:after="200" w:line="276" w:lineRule="auto"/>
        <w:jc w:val="left"/>
        <w:rPr>
          <w:szCs w:val="24"/>
        </w:rPr>
      </w:pPr>
      <w:r>
        <w:rPr>
          <w:szCs w:val="24"/>
        </w:rPr>
        <w:br w:type="page"/>
      </w:r>
    </w:p>
    <w:p w:rsidR="00865BF0" w:rsidRDefault="00865BF0" w:rsidP="00865BF0">
      <w:pPr>
        <w:jc w:val="left"/>
        <w:rPr>
          <w:b/>
          <w:szCs w:val="24"/>
          <w:u w:val="single"/>
        </w:rPr>
      </w:pPr>
      <w:r w:rsidRPr="0021642E">
        <w:rPr>
          <w:b/>
          <w:szCs w:val="24"/>
        </w:rPr>
        <w:lastRenderedPageBreak/>
        <w:t>Library Collections</w:t>
      </w:r>
      <w:r w:rsidR="005D0998">
        <w:rPr>
          <w:b/>
          <w:szCs w:val="24"/>
        </w:rPr>
        <w:t xml:space="preserve"> (Leatherby Libraries or </w:t>
      </w:r>
      <w:r w:rsidRPr="0021642E">
        <w:rPr>
          <w:b/>
          <w:szCs w:val="24"/>
        </w:rPr>
        <w:t>Law Library)</w:t>
      </w:r>
    </w:p>
    <w:p w:rsidR="00865BF0" w:rsidRDefault="00865BF0" w:rsidP="00865BF0">
      <w:pPr>
        <w:jc w:val="left"/>
        <w:rPr>
          <w:szCs w:val="24"/>
        </w:rPr>
      </w:pPr>
    </w:p>
    <w:p w:rsidR="0034305E" w:rsidRDefault="00865BF0" w:rsidP="00865BF0">
      <w:pPr>
        <w:rPr>
          <w:szCs w:val="24"/>
        </w:rPr>
      </w:pPr>
      <w:r>
        <w:rPr>
          <w:szCs w:val="24"/>
        </w:rPr>
        <w:t>A donor who gives an amount agreed upon by the Executive Vice President of University Advancement and Dean of the Library or the Director of the Law Library (and the G</w:t>
      </w:r>
      <w:r w:rsidR="003D0054">
        <w:rPr>
          <w:szCs w:val="24"/>
        </w:rPr>
        <w:t xml:space="preserve">ift Acceptance Committee </w:t>
      </w:r>
      <w:r>
        <w:rPr>
          <w:szCs w:val="24"/>
        </w:rPr>
        <w:t xml:space="preserve">if needed) may be recognized by naming a special collection.  </w:t>
      </w:r>
    </w:p>
    <w:p w:rsidR="0034305E" w:rsidRDefault="0034305E">
      <w:pPr>
        <w:spacing w:after="200" w:line="276" w:lineRule="auto"/>
        <w:jc w:val="left"/>
        <w:rPr>
          <w:szCs w:val="24"/>
        </w:rPr>
      </w:pPr>
      <w:r>
        <w:rPr>
          <w:szCs w:val="24"/>
        </w:rPr>
        <w:br w:type="page"/>
      </w:r>
    </w:p>
    <w:p w:rsidR="00865BF0" w:rsidRPr="00E8610E" w:rsidRDefault="00865BF0" w:rsidP="00865BF0">
      <w:pPr>
        <w:rPr>
          <w:szCs w:val="24"/>
        </w:rPr>
      </w:pPr>
    </w:p>
    <w:p w:rsidR="00865BF0" w:rsidRDefault="00865BF0" w:rsidP="00865BF0">
      <w:pPr>
        <w:jc w:val="left"/>
        <w:rPr>
          <w:b/>
          <w:szCs w:val="24"/>
          <w:u w:val="single"/>
        </w:rPr>
      </w:pPr>
    </w:p>
    <w:p w:rsidR="00865BF0" w:rsidRPr="00021F60" w:rsidRDefault="00865BF0" w:rsidP="00865BF0">
      <w:pPr>
        <w:rPr>
          <w:szCs w:val="24"/>
        </w:rPr>
      </w:pPr>
    </w:p>
    <w:p w:rsidR="00865BF0" w:rsidRDefault="00865BF0" w:rsidP="00865BF0">
      <w:pPr>
        <w:jc w:val="center"/>
        <w:rPr>
          <w:szCs w:val="24"/>
        </w:rPr>
      </w:pPr>
    </w:p>
    <w:p w:rsidR="00865BF0" w:rsidRDefault="00865BF0" w:rsidP="00865BF0">
      <w:pPr>
        <w:jc w:val="center"/>
        <w:rPr>
          <w:szCs w:val="24"/>
        </w:rPr>
      </w:pPr>
    </w:p>
    <w:p w:rsidR="00865BF0" w:rsidRDefault="00865BF0" w:rsidP="00865BF0">
      <w:pPr>
        <w:jc w:val="center"/>
        <w:rPr>
          <w:szCs w:val="24"/>
        </w:rPr>
      </w:pPr>
    </w:p>
    <w:p w:rsidR="00865BF0" w:rsidRDefault="00865BF0" w:rsidP="00865BF0">
      <w:pPr>
        <w:jc w:val="center"/>
        <w:rPr>
          <w:szCs w:val="24"/>
        </w:rPr>
      </w:pPr>
    </w:p>
    <w:p w:rsidR="00865BF0" w:rsidRDefault="00865BF0" w:rsidP="00865BF0">
      <w:pPr>
        <w:jc w:val="center"/>
        <w:rPr>
          <w:szCs w:val="24"/>
        </w:rPr>
      </w:pPr>
    </w:p>
    <w:p w:rsidR="00865BF0" w:rsidRDefault="00865BF0" w:rsidP="00865BF0">
      <w:pPr>
        <w:jc w:val="center"/>
        <w:rPr>
          <w:szCs w:val="24"/>
        </w:rPr>
      </w:pPr>
    </w:p>
    <w:p w:rsidR="00865BF0" w:rsidRDefault="00865BF0" w:rsidP="00865BF0">
      <w:pPr>
        <w:jc w:val="center"/>
        <w:rPr>
          <w:szCs w:val="24"/>
        </w:rPr>
      </w:pPr>
    </w:p>
    <w:p w:rsidR="00865BF0" w:rsidRDefault="00865BF0" w:rsidP="00865BF0">
      <w:pPr>
        <w:jc w:val="center"/>
        <w:rPr>
          <w:szCs w:val="24"/>
        </w:rPr>
      </w:pPr>
    </w:p>
    <w:p w:rsidR="00865BF0" w:rsidRDefault="00865BF0" w:rsidP="00865BF0">
      <w:pPr>
        <w:jc w:val="center"/>
        <w:rPr>
          <w:szCs w:val="24"/>
        </w:rPr>
      </w:pPr>
    </w:p>
    <w:p w:rsidR="00865BF0" w:rsidRDefault="00865BF0" w:rsidP="00865BF0">
      <w:pPr>
        <w:jc w:val="center"/>
        <w:rPr>
          <w:szCs w:val="24"/>
        </w:rPr>
      </w:pPr>
    </w:p>
    <w:p w:rsidR="00865BF0" w:rsidRDefault="00865BF0" w:rsidP="00865BF0">
      <w:pPr>
        <w:jc w:val="center"/>
        <w:rPr>
          <w:szCs w:val="24"/>
        </w:rPr>
      </w:pPr>
    </w:p>
    <w:p w:rsidR="00865BF0" w:rsidRDefault="00865BF0" w:rsidP="00865BF0">
      <w:pPr>
        <w:jc w:val="center"/>
        <w:rPr>
          <w:szCs w:val="24"/>
        </w:rPr>
      </w:pPr>
    </w:p>
    <w:p w:rsidR="00865BF0" w:rsidRDefault="00865BF0" w:rsidP="00865BF0">
      <w:pPr>
        <w:jc w:val="center"/>
        <w:rPr>
          <w:szCs w:val="24"/>
        </w:rPr>
      </w:pPr>
    </w:p>
    <w:p w:rsidR="00865BF0" w:rsidRPr="0074589B" w:rsidRDefault="00865BF0" w:rsidP="00865BF0">
      <w:pPr>
        <w:jc w:val="center"/>
        <w:rPr>
          <w:b/>
          <w:i/>
          <w:color w:val="0000FF"/>
          <w:sz w:val="72"/>
          <w:szCs w:val="72"/>
        </w:rPr>
      </w:pPr>
      <w:bookmarkStart w:id="29" w:name="GiftSolicit"/>
      <w:bookmarkEnd w:id="29"/>
      <w:r>
        <w:rPr>
          <w:b/>
          <w:i/>
          <w:color w:val="0000FF"/>
          <w:sz w:val="72"/>
          <w:szCs w:val="72"/>
        </w:rPr>
        <w:t xml:space="preserve"> </w:t>
      </w:r>
      <w:r w:rsidR="00793515">
        <w:rPr>
          <w:b/>
          <w:i/>
          <w:color w:val="0000FF"/>
          <w:sz w:val="72"/>
          <w:szCs w:val="72"/>
        </w:rPr>
        <w:t>Gift Solicitation</w:t>
      </w:r>
      <w:r w:rsidR="0034305E">
        <w:rPr>
          <w:b/>
          <w:i/>
          <w:color w:val="0000FF"/>
          <w:sz w:val="72"/>
          <w:szCs w:val="72"/>
        </w:rPr>
        <w:t>s</w:t>
      </w:r>
    </w:p>
    <w:p w:rsidR="00865BF0" w:rsidRDefault="00865BF0" w:rsidP="00865BF0">
      <w:pPr>
        <w:jc w:val="center"/>
        <w:rPr>
          <w:color w:val="0000FF"/>
          <w:sz w:val="72"/>
          <w:szCs w:val="72"/>
        </w:rPr>
      </w:pPr>
    </w:p>
    <w:p w:rsidR="00865BF0" w:rsidRDefault="00865BF0" w:rsidP="00865BF0">
      <w:pPr>
        <w:jc w:val="center"/>
        <w:rPr>
          <w:color w:val="0000FF"/>
          <w:sz w:val="72"/>
          <w:szCs w:val="72"/>
        </w:rPr>
      </w:pPr>
    </w:p>
    <w:p w:rsidR="00865BF0" w:rsidRPr="003A6E01" w:rsidRDefault="00865BF0" w:rsidP="00865BF0">
      <w:pPr>
        <w:ind w:left="360"/>
        <w:jc w:val="center"/>
        <w:rPr>
          <w:b/>
          <w:i/>
          <w:color w:val="0000FF"/>
          <w:sz w:val="30"/>
          <w:szCs w:val="30"/>
        </w:rPr>
      </w:pPr>
      <w:r>
        <w:rPr>
          <w:color w:val="0000FF"/>
          <w:sz w:val="72"/>
          <w:szCs w:val="72"/>
        </w:rPr>
        <w:br w:type="page"/>
      </w:r>
      <w:r w:rsidRPr="003A6E01">
        <w:rPr>
          <w:b/>
          <w:i/>
          <w:color w:val="0000FF"/>
          <w:sz w:val="30"/>
          <w:szCs w:val="30"/>
        </w:rPr>
        <w:lastRenderedPageBreak/>
        <w:t>Major Gifts</w:t>
      </w:r>
    </w:p>
    <w:p w:rsidR="00865BF0" w:rsidRPr="00C10A0F" w:rsidRDefault="00865BF0" w:rsidP="00865BF0">
      <w:pPr>
        <w:jc w:val="center"/>
        <w:rPr>
          <w:color w:val="0000FF"/>
          <w:szCs w:val="24"/>
        </w:rPr>
      </w:pPr>
    </w:p>
    <w:p w:rsidR="00865BF0" w:rsidRPr="00DB484C" w:rsidRDefault="00865BF0" w:rsidP="00865BF0">
      <w:pPr>
        <w:rPr>
          <w:color w:val="000000"/>
          <w:szCs w:val="24"/>
        </w:rPr>
      </w:pPr>
      <w:r w:rsidRPr="00DB484C">
        <w:rPr>
          <w:color w:val="000000"/>
          <w:szCs w:val="24"/>
        </w:rPr>
        <w:t>Major gift</w:t>
      </w:r>
      <w:r w:rsidR="0056763D">
        <w:rPr>
          <w:color w:val="000000"/>
          <w:szCs w:val="24"/>
        </w:rPr>
        <w:t>s are $50,000 and above with the exception of corporations and foundations which are $25,000 and above. Major gift p</w:t>
      </w:r>
      <w:r w:rsidRPr="00DB484C">
        <w:rPr>
          <w:color w:val="000000"/>
          <w:szCs w:val="24"/>
        </w:rPr>
        <w:t xml:space="preserve">roposals may be made by </w:t>
      </w:r>
      <w:r w:rsidR="000461F6" w:rsidRPr="00DB484C">
        <w:rPr>
          <w:color w:val="000000"/>
          <w:szCs w:val="24"/>
        </w:rPr>
        <w:t>Gift Officers</w:t>
      </w:r>
      <w:r w:rsidRPr="00DB484C">
        <w:rPr>
          <w:color w:val="000000"/>
          <w:szCs w:val="24"/>
        </w:rPr>
        <w:t xml:space="preserve"> </w:t>
      </w:r>
      <w:r w:rsidR="009A03C7">
        <w:rPr>
          <w:color w:val="000000"/>
          <w:szCs w:val="24"/>
        </w:rPr>
        <w:t xml:space="preserve">through the prospect management process. </w:t>
      </w:r>
      <w:r w:rsidR="00671540" w:rsidRPr="005E486B">
        <w:rPr>
          <w:color w:val="000000"/>
          <w:szCs w:val="24"/>
        </w:rPr>
        <w:t>If the major</w:t>
      </w:r>
      <w:r w:rsidR="00671540">
        <w:rPr>
          <w:color w:val="000000"/>
          <w:szCs w:val="24"/>
        </w:rPr>
        <w:t xml:space="preserve"> gift provides a naming opportunity for the donor, t</w:t>
      </w:r>
      <w:r w:rsidR="004F08B8" w:rsidRPr="00DB484C">
        <w:rPr>
          <w:color w:val="000000"/>
          <w:szCs w:val="24"/>
        </w:rPr>
        <w:t xml:space="preserve">he </w:t>
      </w:r>
      <w:r w:rsidRPr="00DB484C">
        <w:rPr>
          <w:color w:val="000000"/>
          <w:szCs w:val="24"/>
        </w:rPr>
        <w:t xml:space="preserve">Major Gift </w:t>
      </w:r>
      <w:r w:rsidR="003F5484">
        <w:rPr>
          <w:color w:val="000000"/>
          <w:szCs w:val="24"/>
        </w:rPr>
        <w:t>Name</w:t>
      </w:r>
      <w:r w:rsidR="00671540">
        <w:rPr>
          <w:color w:val="000000"/>
          <w:szCs w:val="24"/>
        </w:rPr>
        <w:t xml:space="preserve"> </w:t>
      </w:r>
      <w:r w:rsidR="004F08B8" w:rsidRPr="00DB484C">
        <w:rPr>
          <w:color w:val="000000"/>
          <w:szCs w:val="24"/>
        </w:rPr>
        <w:t>Recognition</w:t>
      </w:r>
      <w:r w:rsidR="003F5484">
        <w:rPr>
          <w:color w:val="000000"/>
          <w:szCs w:val="24"/>
        </w:rPr>
        <w:t xml:space="preserve"> </w:t>
      </w:r>
      <w:r w:rsidR="003F5484">
        <w:rPr>
          <w:color w:val="000000"/>
          <w:szCs w:val="24"/>
          <w:vertAlign w:val="superscript"/>
        </w:rPr>
        <w:t xml:space="preserve">18 </w:t>
      </w:r>
      <w:r w:rsidR="003F5484">
        <w:rPr>
          <w:color w:val="000000"/>
          <w:szCs w:val="24"/>
        </w:rPr>
        <w:t>f</w:t>
      </w:r>
      <w:r w:rsidRPr="00DB484C">
        <w:rPr>
          <w:color w:val="000000"/>
          <w:szCs w:val="24"/>
        </w:rPr>
        <w:t xml:space="preserve">orm must be submitted to the </w:t>
      </w:r>
      <w:r w:rsidR="006925F6">
        <w:rPr>
          <w:color w:val="000000"/>
          <w:szCs w:val="24"/>
        </w:rPr>
        <w:t>Associate</w:t>
      </w:r>
      <w:r w:rsidR="00231998" w:rsidRPr="00DB484C">
        <w:rPr>
          <w:color w:val="000000"/>
          <w:szCs w:val="24"/>
        </w:rPr>
        <w:t xml:space="preserve"> </w:t>
      </w:r>
      <w:r w:rsidRPr="00DB484C">
        <w:rPr>
          <w:color w:val="000000"/>
          <w:szCs w:val="24"/>
        </w:rPr>
        <w:t>Vice President</w:t>
      </w:r>
      <w:r w:rsidR="00E562DE" w:rsidRPr="00DB484C">
        <w:rPr>
          <w:color w:val="000000"/>
          <w:szCs w:val="24"/>
        </w:rPr>
        <w:t xml:space="preserve"> of </w:t>
      </w:r>
      <w:r w:rsidR="006925F6">
        <w:rPr>
          <w:color w:val="000000"/>
          <w:szCs w:val="24"/>
        </w:rPr>
        <w:t xml:space="preserve">University Advancement </w:t>
      </w:r>
      <w:r w:rsidR="00253C3F" w:rsidRPr="00DB484C">
        <w:rPr>
          <w:color w:val="000000"/>
          <w:szCs w:val="24"/>
        </w:rPr>
        <w:t xml:space="preserve"> </w:t>
      </w:r>
      <w:r w:rsidRPr="00DB484C">
        <w:rPr>
          <w:color w:val="000000"/>
          <w:szCs w:val="24"/>
        </w:rPr>
        <w:t xml:space="preserve">prior to the solicitation. </w:t>
      </w:r>
      <w:r w:rsidR="00B15B17">
        <w:rPr>
          <w:color w:val="000000"/>
          <w:szCs w:val="24"/>
        </w:rPr>
        <w:t>S/</w:t>
      </w:r>
      <w:r w:rsidR="00B637F5" w:rsidRPr="00DB484C">
        <w:rPr>
          <w:color w:val="000000"/>
          <w:szCs w:val="24"/>
        </w:rPr>
        <w:t>he will obtain</w:t>
      </w:r>
      <w:r w:rsidR="006044F0" w:rsidRPr="00DB484C">
        <w:rPr>
          <w:color w:val="000000"/>
          <w:szCs w:val="24"/>
        </w:rPr>
        <w:t xml:space="preserve"> the required signatures.</w:t>
      </w:r>
    </w:p>
    <w:p w:rsidR="00865BF0" w:rsidRPr="00DB484C" w:rsidRDefault="00865BF0" w:rsidP="00865BF0">
      <w:pPr>
        <w:jc w:val="left"/>
        <w:rPr>
          <w:color w:val="000000"/>
          <w:szCs w:val="24"/>
        </w:rPr>
      </w:pPr>
    </w:p>
    <w:p w:rsidR="00865BF0" w:rsidRPr="00671540" w:rsidRDefault="00671540" w:rsidP="008E66A1">
      <w:pPr>
        <w:numPr>
          <w:ilvl w:val="0"/>
          <w:numId w:val="14"/>
        </w:numPr>
        <w:tabs>
          <w:tab w:val="clear" w:pos="720"/>
        </w:tabs>
        <w:ind w:left="360"/>
        <w:rPr>
          <w:color w:val="000000"/>
          <w:szCs w:val="24"/>
        </w:rPr>
      </w:pPr>
      <w:r w:rsidRPr="00671540">
        <w:rPr>
          <w:color w:val="000000"/>
          <w:szCs w:val="24"/>
        </w:rPr>
        <w:t xml:space="preserve">The form </w:t>
      </w:r>
      <w:r w:rsidR="00865BF0" w:rsidRPr="00671540">
        <w:rPr>
          <w:color w:val="000000"/>
          <w:szCs w:val="24"/>
        </w:rPr>
        <w:t xml:space="preserve">must include </w:t>
      </w:r>
      <w:r w:rsidRPr="00671540">
        <w:rPr>
          <w:color w:val="000000"/>
          <w:szCs w:val="24"/>
        </w:rPr>
        <w:t xml:space="preserve">a copy of any formal proposal or other supporting documentation.  Signature requirements vary according to the level of </w:t>
      </w:r>
      <w:r w:rsidR="004A5CE8">
        <w:rPr>
          <w:color w:val="000000"/>
          <w:szCs w:val="24"/>
        </w:rPr>
        <w:t xml:space="preserve">naming opportunity. </w:t>
      </w:r>
      <w:r w:rsidRPr="00671540">
        <w:rPr>
          <w:color w:val="000000"/>
          <w:szCs w:val="24"/>
        </w:rPr>
        <w:t xml:space="preserve">Instructions are provided on the form. </w:t>
      </w:r>
    </w:p>
    <w:p w:rsidR="00865BF0" w:rsidRPr="00DB484C" w:rsidRDefault="00865BF0" w:rsidP="00865BF0">
      <w:pPr>
        <w:rPr>
          <w:color w:val="000000"/>
          <w:szCs w:val="24"/>
        </w:rPr>
      </w:pPr>
    </w:p>
    <w:p w:rsidR="00865BF0" w:rsidRDefault="00865BF0" w:rsidP="00865BF0">
      <w:pPr>
        <w:ind w:left="360" w:hanging="360"/>
        <w:rPr>
          <w:color w:val="000000"/>
          <w:szCs w:val="24"/>
        </w:rPr>
      </w:pPr>
      <w:r w:rsidRPr="00DB484C">
        <w:rPr>
          <w:color w:val="000000"/>
          <w:szCs w:val="24"/>
        </w:rPr>
        <w:t xml:space="preserve">2.  </w:t>
      </w:r>
      <w:r w:rsidR="00671540">
        <w:rPr>
          <w:color w:val="000000"/>
          <w:szCs w:val="24"/>
        </w:rPr>
        <w:t xml:space="preserve">When </w:t>
      </w:r>
      <w:r w:rsidRPr="00DB484C">
        <w:rPr>
          <w:color w:val="000000"/>
          <w:szCs w:val="24"/>
        </w:rPr>
        <w:t xml:space="preserve">the proposal has been approved </w:t>
      </w:r>
      <w:r w:rsidR="00671540">
        <w:rPr>
          <w:color w:val="000000"/>
          <w:szCs w:val="24"/>
        </w:rPr>
        <w:t xml:space="preserve">by the donor and Chapman, </w:t>
      </w:r>
      <w:r w:rsidR="00D50CD6" w:rsidRPr="00DB484C">
        <w:rPr>
          <w:color w:val="000000"/>
          <w:szCs w:val="24"/>
        </w:rPr>
        <w:t>Gift Officers</w:t>
      </w:r>
      <w:r w:rsidRPr="00DB484C">
        <w:rPr>
          <w:color w:val="000000"/>
          <w:szCs w:val="24"/>
        </w:rPr>
        <w:t xml:space="preserve"> </w:t>
      </w:r>
      <w:r w:rsidR="00671540">
        <w:rPr>
          <w:color w:val="000000"/>
          <w:szCs w:val="24"/>
        </w:rPr>
        <w:t>collaborate with the A</w:t>
      </w:r>
      <w:r w:rsidR="006925F6">
        <w:rPr>
          <w:color w:val="000000"/>
          <w:szCs w:val="24"/>
        </w:rPr>
        <w:t>ssociate</w:t>
      </w:r>
      <w:r w:rsidR="00671540">
        <w:rPr>
          <w:color w:val="000000"/>
          <w:szCs w:val="24"/>
        </w:rPr>
        <w:t xml:space="preserve"> Vice President of </w:t>
      </w:r>
      <w:r w:rsidR="006925F6">
        <w:rPr>
          <w:color w:val="000000"/>
          <w:szCs w:val="24"/>
        </w:rPr>
        <w:t xml:space="preserve">University </w:t>
      </w:r>
      <w:r w:rsidR="00671540">
        <w:rPr>
          <w:color w:val="000000"/>
          <w:szCs w:val="24"/>
        </w:rPr>
        <w:t>Advancement</w:t>
      </w:r>
      <w:r w:rsidR="006925F6">
        <w:rPr>
          <w:color w:val="000000"/>
          <w:szCs w:val="24"/>
        </w:rPr>
        <w:t xml:space="preserve"> </w:t>
      </w:r>
      <w:r w:rsidR="00671540">
        <w:rPr>
          <w:color w:val="000000"/>
          <w:szCs w:val="24"/>
        </w:rPr>
        <w:t xml:space="preserve">on a formal </w:t>
      </w:r>
      <w:r w:rsidR="00AC005F">
        <w:rPr>
          <w:color w:val="000000"/>
          <w:szCs w:val="24"/>
        </w:rPr>
        <w:t xml:space="preserve">Gift or Pledge </w:t>
      </w:r>
      <w:r w:rsidRPr="00DB484C">
        <w:rPr>
          <w:color w:val="000000"/>
          <w:szCs w:val="24"/>
        </w:rPr>
        <w:t>Agreement</w:t>
      </w:r>
      <w:r w:rsidR="006044F0" w:rsidRPr="00DB484C">
        <w:rPr>
          <w:color w:val="000000"/>
          <w:szCs w:val="24"/>
        </w:rPr>
        <w:t xml:space="preserve"> </w:t>
      </w:r>
      <w:r w:rsidRPr="00DB484C">
        <w:rPr>
          <w:color w:val="000000"/>
          <w:szCs w:val="24"/>
        </w:rPr>
        <w:t xml:space="preserve">outlining the source of funding and gift terms.  </w:t>
      </w:r>
      <w:r w:rsidR="00AC005F">
        <w:rPr>
          <w:color w:val="000000"/>
          <w:szCs w:val="24"/>
        </w:rPr>
        <w:t>The Executive Vice President of University Adva</w:t>
      </w:r>
      <w:r w:rsidR="0056763D">
        <w:rPr>
          <w:color w:val="000000"/>
          <w:szCs w:val="24"/>
        </w:rPr>
        <w:t>ncement signs on behalf of the U</w:t>
      </w:r>
      <w:r w:rsidR="00AC005F">
        <w:rPr>
          <w:color w:val="000000"/>
          <w:szCs w:val="24"/>
        </w:rPr>
        <w:t>niversity</w:t>
      </w:r>
      <w:r w:rsidR="004664AA">
        <w:rPr>
          <w:color w:val="000000"/>
          <w:szCs w:val="24"/>
        </w:rPr>
        <w:t xml:space="preserve"> upon the approval of the Associate</w:t>
      </w:r>
      <w:r w:rsidR="00AC005F">
        <w:rPr>
          <w:color w:val="000000"/>
          <w:szCs w:val="24"/>
        </w:rPr>
        <w:t xml:space="preserve"> Vice President of </w:t>
      </w:r>
      <w:r w:rsidR="004664AA">
        <w:rPr>
          <w:color w:val="000000"/>
          <w:szCs w:val="24"/>
        </w:rPr>
        <w:t xml:space="preserve">University </w:t>
      </w:r>
      <w:r w:rsidR="00AC005F">
        <w:rPr>
          <w:color w:val="000000"/>
          <w:szCs w:val="24"/>
        </w:rPr>
        <w:t>Advancement</w:t>
      </w:r>
      <w:r w:rsidR="004664AA">
        <w:rPr>
          <w:color w:val="000000"/>
          <w:szCs w:val="24"/>
        </w:rPr>
        <w:t xml:space="preserve">. </w:t>
      </w:r>
      <w:r w:rsidR="00AC005F">
        <w:rPr>
          <w:color w:val="000000"/>
          <w:szCs w:val="24"/>
        </w:rPr>
        <w:t xml:space="preserve"> </w:t>
      </w:r>
    </w:p>
    <w:p w:rsidR="00865BF0" w:rsidRDefault="00865BF0" w:rsidP="00865BF0">
      <w:pPr>
        <w:ind w:left="360" w:hanging="360"/>
        <w:rPr>
          <w:color w:val="000000"/>
          <w:szCs w:val="24"/>
        </w:rPr>
      </w:pPr>
    </w:p>
    <w:p w:rsidR="00865BF0" w:rsidRPr="00F6790D" w:rsidRDefault="00865BF0" w:rsidP="00865BF0">
      <w:pPr>
        <w:ind w:left="360" w:hanging="360"/>
        <w:jc w:val="center"/>
        <w:rPr>
          <w:i/>
          <w:color w:val="0000FF"/>
          <w:sz w:val="30"/>
          <w:szCs w:val="30"/>
        </w:rPr>
      </w:pPr>
      <w:r w:rsidRPr="00F6790D">
        <w:rPr>
          <w:b/>
          <w:i/>
          <w:color w:val="0000FF"/>
          <w:sz w:val="30"/>
          <w:szCs w:val="30"/>
        </w:rPr>
        <w:t>Capital Campaigns</w:t>
      </w:r>
    </w:p>
    <w:p w:rsidR="00865BF0" w:rsidRPr="00F6790D" w:rsidRDefault="00865BF0" w:rsidP="00865BF0">
      <w:pPr>
        <w:rPr>
          <w:color w:val="000000"/>
          <w:szCs w:val="24"/>
        </w:rPr>
      </w:pPr>
    </w:p>
    <w:p w:rsidR="00865BF0" w:rsidRPr="00314A66" w:rsidRDefault="004A5CE8" w:rsidP="00865BF0">
      <w:pPr>
        <w:rPr>
          <w:color w:val="000000"/>
          <w:szCs w:val="24"/>
        </w:rPr>
      </w:pPr>
      <w:r>
        <w:rPr>
          <w:color w:val="000000"/>
          <w:szCs w:val="24"/>
        </w:rPr>
        <w:t>Each capital c</w:t>
      </w:r>
      <w:r w:rsidR="00865BF0" w:rsidRPr="00F6790D">
        <w:rPr>
          <w:color w:val="000000"/>
          <w:szCs w:val="24"/>
        </w:rPr>
        <w:t>ampaign shall have its own solicitation policies and na</w:t>
      </w:r>
      <w:r w:rsidR="001F50E2">
        <w:rPr>
          <w:color w:val="000000"/>
          <w:szCs w:val="24"/>
        </w:rPr>
        <w:t>ming recognition opportunities.</w:t>
      </w:r>
      <w:r w:rsidR="00865BF0" w:rsidRPr="00F6790D">
        <w:rPr>
          <w:color w:val="000000"/>
          <w:szCs w:val="24"/>
        </w:rPr>
        <w:t xml:space="preserve"> Any proposed gi</w:t>
      </w:r>
      <w:r>
        <w:rPr>
          <w:color w:val="000000"/>
          <w:szCs w:val="24"/>
        </w:rPr>
        <w:t>fts that are exceptions to the capital c</w:t>
      </w:r>
      <w:r w:rsidR="00865BF0" w:rsidRPr="00F6790D">
        <w:rPr>
          <w:color w:val="000000"/>
          <w:szCs w:val="24"/>
        </w:rPr>
        <w:t>ampaign policy and naming recognition struct</w:t>
      </w:r>
      <w:r w:rsidR="00B41400">
        <w:rPr>
          <w:color w:val="000000"/>
          <w:szCs w:val="24"/>
        </w:rPr>
        <w:t>ure must be proposed using the r</w:t>
      </w:r>
      <w:r w:rsidR="00865BF0" w:rsidRPr="00F6790D">
        <w:rPr>
          <w:color w:val="000000"/>
          <w:szCs w:val="24"/>
        </w:rPr>
        <w:t xml:space="preserve">equest for Major Gift </w:t>
      </w:r>
      <w:r>
        <w:rPr>
          <w:color w:val="000000"/>
          <w:szCs w:val="24"/>
        </w:rPr>
        <w:t xml:space="preserve"> Name </w:t>
      </w:r>
      <w:r w:rsidR="00B41400">
        <w:rPr>
          <w:color w:val="000000"/>
          <w:szCs w:val="24"/>
        </w:rPr>
        <w:t>Recognition</w:t>
      </w:r>
      <w:r w:rsidR="00FD7BA4">
        <w:rPr>
          <w:color w:val="000000"/>
          <w:szCs w:val="24"/>
        </w:rPr>
        <w:t xml:space="preserve"> </w:t>
      </w:r>
      <w:r w:rsidR="00B906D4">
        <w:rPr>
          <w:color w:val="000000"/>
          <w:szCs w:val="24"/>
          <w:vertAlign w:val="superscript"/>
        </w:rPr>
        <w:t>18</w:t>
      </w:r>
      <w:r w:rsidR="00865BF0" w:rsidRPr="00F6790D">
        <w:rPr>
          <w:color w:val="000000"/>
          <w:szCs w:val="24"/>
        </w:rPr>
        <w:t>.</w:t>
      </w:r>
    </w:p>
    <w:p w:rsidR="00865BF0" w:rsidRPr="00FC675F" w:rsidRDefault="00865BF0" w:rsidP="00865BF0">
      <w:pPr>
        <w:rPr>
          <w:color w:val="000000"/>
          <w:szCs w:val="24"/>
        </w:rPr>
      </w:pPr>
    </w:p>
    <w:p w:rsidR="00865BF0" w:rsidRPr="003A6E01" w:rsidRDefault="00231998" w:rsidP="00865BF0">
      <w:pPr>
        <w:jc w:val="center"/>
        <w:rPr>
          <w:b/>
          <w:color w:val="0000FF"/>
          <w:sz w:val="30"/>
          <w:szCs w:val="30"/>
        </w:rPr>
      </w:pPr>
      <w:bookmarkStart w:id="30" w:name="OLE_LINK1"/>
      <w:bookmarkStart w:id="31" w:name="OLE_LINK2"/>
      <w:r>
        <w:rPr>
          <w:b/>
          <w:i/>
          <w:color w:val="0000FF"/>
          <w:sz w:val="30"/>
          <w:szCs w:val="30"/>
        </w:rPr>
        <w:t>Chapman</w:t>
      </w:r>
      <w:r w:rsidRPr="003A6E01">
        <w:rPr>
          <w:b/>
          <w:i/>
          <w:color w:val="0000FF"/>
          <w:sz w:val="30"/>
          <w:szCs w:val="30"/>
        </w:rPr>
        <w:t xml:space="preserve"> </w:t>
      </w:r>
      <w:r w:rsidR="00865BF0" w:rsidRPr="003A6E01">
        <w:rPr>
          <w:b/>
          <w:i/>
          <w:color w:val="0000FF"/>
          <w:sz w:val="30"/>
          <w:szCs w:val="30"/>
        </w:rPr>
        <w:t>Fund</w:t>
      </w:r>
    </w:p>
    <w:p w:rsidR="00865BF0" w:rsidRPr="00C10A0F" w:rsidRDefault="00865BF0" w:rsidP="00865BF0">
      <w:pPr>
        <w:jc w:val="center"/>
        <w:rPr>
          <w:b/>
          <w:color w:val="0000FF"/>
          <w:szCs w:val="24"/>
        </w:rPr>
      </w:pPr>
    </w:p>
    <w:p w:rsidR="00865BF0" w:rsidRDefault="00865BF0" w:rsidP="00865BF0">
      <w:pPr>
        <w:rPr>
          <w:color w:val="000000"/>
          <w:szCs w:val="24"/>
        </w:rPr>
      </w:pPr>
      <w:r>
        <w:rPr>
          <w:color w:val="000000"/>
          <w:szCs w:val="24"/>
        </w:rPr>
        <w:t xml:space="preserve">The </w:t>
      </w:r>
      <w:r w:rsidR="00231998">
        <w:rPr>
          <w:color w:val="000000"/>
          <w:szCs w:val="24"/>
        </w:rPr>
        <w:t xml:space="preserve">Chapman </w:t>
      </w:r>
      <w:r>
        <w:rPr>
          <w:color w:val="000000"/>
          <w:szCs w:val="24"/>
        </w:rPr>
        <w:t>Fund</w:t>
      </w:r>
      <w:r w:rsidR="00146F8F">
        <w:rPr>
          <w:color w:val="000000"/>
          <w:szCs w:val="24"/>
        </w:rPr>
        <w:t xml:space="preserve"> (formerly known as the “Annual Fund”)</w:t>
      </w:r>
      <w:r>
        <w:rPr>
          <w:color w:val="000000"/>
          <w:szCs w:val="24"/>
        </w:rPr>
        <w:t xml:space="preserve"> is an unrestricted </w:t>
      </w:r>
      <w:r w:rsidR="005A5D77">
        <w:rPr>
          <w:color w:val="000000"/>
          <w:szCs w:val="24"/>
        </w:rPr>
        <w:t>fund that can be used to provide</w:t>
      </w:r>
      <w:r>
        <w:rPr>
          <w:color w:val="000000"/>
          <w:szCs w:val="24"/>
        </w:rPr>
        <w:t xml:space="preserve"> financial aid to students</w:t>
      </w:r>
      <w:r w:rsidR="005A5D77">
        <w:rPr>
          <w:color w:val="000000"/>
          <w:szCs w:val="24"/>
        </w:rPr>
        <w:t xml:space="preserve"> or operations of the University</w:t>
      </w:r>
      <w:r>
        <w:rPr>
          <w:color w:val="000000"/>
          <w:szCs w:val="24"/>
        </w:rPr>
        <w:t xml:space="preserve">.  Donations to the fund may come from </w:t>
      </w:r>
      <w:r w:rsidR="0056763D">
        <w:rPr>
          <w:color w:val="000000"/>
          <w:szCs w:val="24"/>
        </w:rPr>
        <w:t xml:space="preserve">personal visits, </w:t>
      </w:r>
      <w:r>
        <w:rPr>
          <w:color w:val="000000"/>
          <w:szCs w:val="24"/>
        </w:rPr>
        <w:t xml:space="preserve">direct mail solicitations, </w:t>
      </w:r>
      <w:proofErr w:type="spellStart"/>
      <w:r w:rsidR="00CC5B40">
        <w:rPr>
          <w:color w:val="000000"/>
          <w:szCs w:val="24"/>
        </w:rPr>
        <w:t>Phonathon</w:t>
      </w:r>
      <w:proofErr w:type="spellEnd"/>
      <w:r w:rsidR="0029410B">
        <w:rPr>
          <w:color w:val="000000"/>
          <w:szCs w:val="24"/>
        </w:rPr>
        <w:t xml:space="preserve">, </w:t>
      </w:r>
      <w:r>
        <w:rPr>
          <w:color w:val="000000"/>
          <w:szCs w:val="24"/>
        </w:rPr>
        <w:t xml:space="preserve">corporate matching gift programs, special events and University support groups and other </w:t>
      </w:r>
      <w:r w:rsidR="0029410B">
        <w:rPr>
          <w:color w:val="000000"/>
          <w:szCs w:val="24"/>
        </w:rPr>
        <w:t xml:space="preserve">appeals. </w:t>
      </w:r>
      <w:r>
        <w:rPr>
          <w:color w:val="000000"/>
          <w:szCs w:val="24"/>
        </w:rPr>
        <w:t xml:space="preserve">  </w:t>
      </w:r>
    </w:p>
    <w:p w:rsidR="00865BF0" w:rsidRDefault="00865BF0" w:rsidP="00865BF0">
      <w:pPr>
        <w:rPr>
          <w:color w:val="000000"/>
          <w:szCs w:val="24"/>
        </w:rPr>
      </w:pPr>
    </w:p>
    <w:p w:rsidR="00865BF0" w:rsidRDefault="00865BF0" w:rsidP="005A5D77">
      <w:pPr>
        <w:rPr>
          <w:color w:val="000000"/>
          <w:szCs w:val="24"/>
        </w:rPr>
      </w:pPr>
      <w:r w:rsidRPr="006F08C2">
        <w:rPr>
          <w:color w:val="000000"/>
          <w:szCs w:val="24"/>
        </w:rPr>
        <w:t xml:space="preserve">A </w:t>
      </w:r>
      <w:r w:rsidR="00231998" w:rsidRPr="006F08C2">
        <w:rPr>
          <w:color w:val="000000"/>
          <w:szCs w:val="24"/>
        </w:rPr>
        <w:t>Chapman</w:t>
      </w:r>
      <w:r w:rsidR="00B41400" w:rsidRPr="006F08C2">
        <w:rPr>
          <w:color w:val="000000"/>
          <w:szCs w:val="24"/>
        </w:rPr>
        <w:t xml:space="preserve"> </w:t>
      </w:r>
      <w:r w:rsidRPr="006F08C2">
        <w:rPr>
          <w:color w:val="000000"/>
          <w:szCs w:val="24"/>
        </w:rPr>
        <w:t xml:space="preserve">Fund gift solicitation is </w:t>
      </w:r>
      <w:r w:rsidR="006F08C2" w:rsidRPr="006F08C2">
        <w:rPr>
          <w:color w:val="000000"/>
          <w:szCs w:val="24"/>
        </w:rPr>
        <w:t xml:space="preserve">usually </w:t>
      </w:r>
      <w:r w:rsidRPr="006F08C2">
        <w:rPr>
          <w:color w:val="000000"/>
          <w:szCs w:val="24"/>
        </w:rPr>
        <w:t xml:space="preserve">for gifts </w:t>
      </w:r>
      <w:r w:rsidRPr="006F08C2">
        <w:rPr>
          <w:szCs w:val="24"/>
        </w:rPr>
        <w:t>under $</w:t>
      </w:r>
      <w:r w:rsidR="00231998" w:rsidRPr="006F08C2">
        <w:rPr>
          <w:szCs w:val="24"/>
        </w:rPr>
        <w:t>50,000</w:t>
      </w:r>
      <w:r w:rsidR="00D50CD6">
        <w:rPr>
          <w:color w:val="000000"/>
          <w:szCs w:val="24"/>
        </w:rPr>
        <w:t xml:space="preserve"> although any amount may be solicited </w:t>
      </w:r>
      <w:r w:rsidR="005A5D77">
        <w:rPr>
          <w:color w:val="000000"/>
          <w:szCs w:val="24"/>
        </w:rPr>
        <w:t xml:space="preserve">subject to </w:t>
      </w:r>
      <w:r w:rsidR="009A03C7">
        <w:rPr>
          <w:color w:val="000000"/>
          <w:szCs w:val="24"/>
        </w:rPr>
        <w:t xml:space="preserve">prospect management policies. </w:t>
      </w:r>
      <w:r w:rsidR="006832CE">
        <w:rPr>
          <w:color w:val="000000"/>
          <w:szCs w:val="24"/>
        </w:rPr>
        <w:t>Leadership gifts are $1,000 - $49,999.</w:t>
      </w:r>
    </w:p>
    <w:p w:rsidR="005A5D77" w:rsidRDefault="005A5D77" w:rsidP="005A5D77">
      <w:pPr>
        <w:rPr>
          <w:color w:val="000000"/>
          <w:szCs w:val="24"/>
        </w:rPr>
      </w:pPr>
    </w:p>
    <w:p w:rsidR="008918A1" w:rsidRDefault="008918A1" w:rsidP="008918A1">
      <w:pPr>
        <w:jc w:val="left"/>
        <w:rPr>
          <w:color w:val="000000"/>
          <w:szCs w:val="24"/>
        </w:rPr>
      </w:pPr>
    </w:p>
    <w:p w:rsidR="008918A1" w:rsidRDefault="005A5D77" w:rsidP="008918A1">
      <w:pPr>
        <w:rPr>
          <w:color w:val="000000"/>
          <w:szCs w:val="24"/>
        </w:rPr>
      </w:pPr>
      <w:r w:rsidRPr="00775A7B">
        <w:rPr>
          <w:b/>
          <w:color w:val="000000"/>
          <w:szCs w:val="24"/>
        </w:rPr>
        <w:t xml:space="preserve">Note: </w:t>
      </w:r>
      <w:r w:rsidR="008918A1" w:rsidRPr="00775A7B">
        <w:rPr>
          <w:b/>
          <w:color w:val="000000"/>
          <w:szCs w:val="24"/>
        </w:rPr>
        <w:t>To avoid donor relations issues, schools may not keep stand-alone (“shadow”) databases for solicitation purposes</w:t>
      </w:r>
      <w:r w:rsidR="008918A1" w:rsidRPr="005A5D77">
        <w:rPr>
          <w:color w:val="000000"/>
          <w:szCs w:val="24"/>
        </w:rPr>
        <w:t xml:space="preserve">. </w:t>
      </w:r>
    </w:p>
    <w:p w:rsidR="00775A7B" w:rsidRDefault="00775A7B" w:rsidP="008918A1">
      <w:pPr>
        <w:rPr>
          <w:color w:val="000000"/>
          <w:szCs w:val="24"/>
        </w:rPr>
      </w:pPr>
    </w:p>
    <w:p w:rsidR="00775A7B" w:rsidRDefault="00775A7B" w:rsidP="008918A1">
      <w:pPr>
        <w:rPr>
          <w:color w:val="000000"/>
          <w:szCs w:val="24"/>
        </w:rPr>
      </w:pPr>
    </w:p>
    <w:p w:rsidR="00775A7B" w:rsidRDefault="00775A7B" w:rsidP="008918A1">
      <w:pPr>
        <w:rPr>
          <w:color w:val="000000"/>
          <w:szCs w:val="24"/>
        </w:rPr>
      </w:pPr>
    </w:p>
    <w:p w:rsidR="00775A7B" w:rsidRDefault="00775A7B" w:rsidP="008918A1">
      <w:pPr>
        <w:rPr>
          <w:color w:val="000000"/>
          <w:szCs w:val="24"/>
        </w:rPr>
      </w:pPr>
    </w:p>
    <w:p w:rsidR="00775A7B" w:rsidRDefault="00775A7B" w:rsidP="008918A1">
      <w:pPr>
        <w:rPr>
          <w:color w:val="000000"/>
          <w:szCs w:val="24"/>
        </w:rPr>
      </w:pPr>
    </w:p>
    <w:p w:rsidR="00775A7B" w:rsidRDefault="00775A7B" w:rsidP="008918A1">
      <w:pPr>
        <w:rPr>
          <w:color w:val="000000"/>
          <w:szCs w:val="24"/>
        </w:rPr>
      </w:pPr>
    </w:p>
    <w:p w:rsidR="00775A7B" w:rsidRPr="005A5D77" w:rsidRDefault="00775A7B" w:rsidP="008918A1">
      <w:pPr>
        <w:rPr>
          <w:color w:val="000000"/>
          <w:szCs w:val="24"/>
        </w:rPr>
      </w:pPr>
    </w:p>
    <w:p w:rsidR="008918A1" w:rsidRPr="00215458" w:rsidRDefault="008918A1" w:rsidP="008918A1">
      <w:pPr>
        <w:jc w:val="left"/>
        <w:rPr>
          <w:color w:val="000000"/>
          <w:szCs w:val="24"/>
        </w:rPr>
      </w:pPr>
      <w:r>
        <w:rPr>
          <w:color w:val="000000"/>
          <w:szCs w:val="24"/>
        </w:rPr>
        <w:t xml:space="preserve"> </w:t>
      </w:r>
    </w:p>
    <w:bookmarkEnd w:id="30"/>
    <w:bookmarkEnd w:id="31"/>
    <w:p w:rsidR="00865BF0" w:rsidRDefault="005A5D77" w:rsidP="00191B96">
      <w:pPr>
        <w:jc w:val="center"/>
        <w:rPr>
          <w:b/>
          <w:i/>
          <w:color w:val="0000FF"/>
          <w:sz w:val="30"/>
          <w:szCs w:val="30"/>
        </w:rPr>
      </w:pPr>
      <w:r>
        <w:rPr>
          <w:b/>
          <w:i/>
          <w:color w:val="0000FF"/>
          <w:sz w:val="30"/>
          <w:szCs w:val="30"/>
        </w:rPr>
        <w:lastRenderedPageBreak/>
        <w:t>Strategic Prospect Management</w:t>
      </w:r>
    </w:p>
    <w:p w:rsidR="00865BF0" w:rsidRPr="00165186" w:rsidRDefault="00865BF0" w:rsidP="00865BF0">
      <w:pPr>
        <w:jc w:val="center"/>
        <w:rPr>
          <w:b/>
          <w:i/>
          <w:color w:val="0000FF"/>
          <w:szCs w:val="24"/>
        </w:rPr>
      </w:pPr>
    </w:p>
    <w:p w:rsidR="00865BF0" w:rsidRDefault="00865BF0" w:rsidP="00865BF0">
      <w:pPr>
        <w:rPr>
          <w:color w:val="000000"/>
          <w:szCs w:val="24"/>
        </w:rPr>
      </w:pPr>
      <w:r>
        <w:rPr>
          <w:color w:val="000000"/>
          <w:szCs w:val="24"/>
        </w:rPr>
        <w:t xml:space="preserve">Enhanced levels of effort and productivity require management tools that are only available through consistent use of the </w:t>
      </w:r>
      <w:r w:rsidR="00187546">
        <w:rPr>
          <w:color w:val="000000"/>
          <w:szCs w:val="24"/>
        </w:rPr>
        <w:t>advancement d</w:t>
      </w:r>
      <w:r>
        <w:rPr>
          <w:color w:val="000000"/>
          <w:szCs w:val="24"/>
        </w:rPr>
        <w:t>atabase to capture information</w:t>
      </w:r>
      <w:r w:rsidR="005A5D77">
        <w:rPr>
          <w:color w:val="000000"/>
          <w:szCs w:val="24"/>
        </w:rPr>
        <w:t xml:space="preserve"> and analyze opportunities. </w:t>
      </w:r>
      <w:r>
        <w:rPr>
          <w:color w:val="000000"/>
          <w:szCs w:val="24"/>
        </w:rPr>
        <w:t>Strategic prospect management enhances research, cultivation and solicitation for annual and major gifts and is coordinated for each prospect and donor.</w:t>
      </w:r>
    </w:p>
    <w:p w:rsidR="005A5D77" w:rsidRDefault="005A5D77" w:rsidP="00865BF0">
      <w:pPr>
        <w:rPr>
          <w:color w:val="000000"/>
          <w:szCs w:val="24"/>
        </w:rPr>
      </w:pPr>
    </w:p>
    <w:p w:rsidR="005A5D77" w:rsidRDefault="005A5D77" w:rsidP="00865BF0">
      <w:pPr>
        <w:rPr>
          <w:color w:val="000000"/>
          <w:szCs w:val="24"/>
        </w:rPr>
      </w:pPr>
      <w:r>
        <w:rPr>
          <w:color w:val="000000"/>
          <w:szCs w:val="24"/>
        </w:rPr>
        <w:t xml:space="preserve">Strategic prospect management is an ongoing process throughout the life of the relationship with the donor. It is to the advantage of the donor, </w:t>
      </w:r>
      <w:r w:rsidR="00473349">
        <w:rPr>
          <w:color w:val="000000"/>
          <w:szCs w:val="24"/>
        </w:rPr>
        <w:t>institution and gift officer that the process be a priority and not an afterthought.</w:t>
      </w:r>
    </w:p>
    <w:p w:rsidR="00473349" w:rsidRDefault="00473349" w:rsidP="00865BF0">
      <w:pPr>
        <w:rPr>
          <w:color w:val="000000"/>
          <w:szCs w:val="24"/>
        </w:rPr>
      </w:pPr>
    </w:p>
    <w:p w:rsidR="00473349" w:rsidRDefault="00473349" w:rsidP="00865BF0">
      <w:pPr>
        <w:rPr>
          <w:color w:val="000000"/>
          <w:szCs w:val="24"/>
        </w:rPr>
      </w:pPr>
      <w:r>
        <w:rPr>
          <w:color w:val="000000"/>
          <w:szCs w:val="24"/>
        </w:rPr>
        <w:t>There are several elements to effective prospect management.</w:t>
      </w:r>
    </w:p>
    <w:p w:rsidR="00473349" w:rsidRDefault="00473349" w:rsidP="00865BF0">
      <w:pPr>
        <w:rPr>
          <w:color w:val="000000"/>
          <w:szCs w:val="24"/>
        </w:rPr>
      </w:pPr>
    </w:p>
    <w:p w:rsidR="00473349" w:rsidRDefault="00775A7B" w:rsidP="00473349">
      <w:pPr>
        <w:jc w:val="left"/>
        <w:rPr>
          <w:b/>
          <w:color w:val="000000"/>
          <w:szCs w:val="24"/>
        </w:rPr>
      </w:pPr>
      <w:r>
        <w:rPr>
          <w:b/>
          <w:color w:val="000000"/>
          <w:szCs w:val="24"/>
        </w:rPr>
        <w:t>1. A</w:t>
      </w:r>
      <w:r w:rsidR="00B93CA5">
        <w:rPr>
          <w:b/>
          <w:color w:val="000000"/>
          <w:szCs w:val="24"/>
        </w:rPr>
        <w:t>ssignment of Relationship</w:t>
      </w:r>
      <w:r w:rsidR="00473349">
        <w:rPr>
          <w:b/>
          <w:color w:val="000000"/>
          <w:szCs w:val="24"/>
        </w:rPr>
        <w:t xml:space="preserve"> Manager</w:t>
      </w:r>
    </w:p>
    <w:p w:rsidR="00473349" w:rsidRDefault="00473349" w:rsidP="00473349">
      <w:pPr>
        <w:jc w:val="left"/>
        <w:rPr>
          <w:b/>
          <w:color w:val="000000"/>
          <w:szCs w:val="24"/>
        </w:rPr>
      </w:pPr>
    </w:p>
    <w:p w:rsidR="00473349" w:rsidRPr="000F70EA" w:rsidRDefault="00473349" w:rsidP="00473349">
      <w:pPr>
        <w:jc w:val="left"/>
        <w:rPr>
          <w:color w:val="000000"/>
          <w:szCs w:val="24"/>
        </w:rPr>
      </w:pPr>
      <w:r>
        <w:rPr>
          <w:color w:val="000000"/>
          <w:szCs w:val="24"/>
        </w:rPr>
        <w:t>Engaging a prospective donor begins with preliminar</w:t>
      </w:r>
      <w:r w:rsidR="000F70EA">
        <w:rPr>
          <w:color w:val="000000"/>
          <w:szCs w:val="24"/>
        </w:rPr>
        <w:t>y qualification</w:t>
      </w:r>
      <w:r>
        <w:rPr>
          <w:color w:val="000000"/>
          <w:szCs w:val="24"/>
        </w:rPr>
        <w:t xml:space="preserve"> to determine </w:t>
      </w:r>
      <w:r w:rsidR="00D1177C">
        <w:rPr>
          <w:color w:val="000000"/>
          <w:szCs w:val="24"/>
        </w:rPr>
        <w:t xml:space="preserve">if the prospect has a propensity to make a gift and </w:t>
      </w:r>
      <w:r>
        <w:rPr>
          <w:color w:val="000000"/>
          <w:szCs w:val="24"/>
        </w:rPr>
        <w:t>what about Chapman would be of interest</w:t>
      </w:r>
      <w:r w:rsidR="00D1177C">
        <w:rPr>
          <w:color w:val="000000"/>
          <w:szCs w:val="24"/>
        </w:rPr>
        <w:t xml:space="preserve">. </w:t>
      </w:r>
      <w:r w:rsidR="000F70EA">
        <w:rPr>
          <w:color w:val="000000"/>
          <w:szCs w:val="24"/>
        </w:rPr>
        <w:t xml:space="preserve">The Office of Prospect Research can provide a more comprehensive prospect profile when appropriate. See Prospect Research Request </w:t>
      </w:r>
      <w:r w:rsidR="00196401">
        <w:rPr>
          <w:color w:val="000000"/>
          <w:szCs w:val="24"/>
          <w:vertAlign w:val="superscript"/>
        </w:rPr>
        <w:t xml:space="preserve">22 </w:t>
      </w:r>
      <w:r w:rsidR="00D1177C" w:rsidRPr="00196401">
        <w:rPr>
          <w:color w:val="000000"/>
          <w:szCs w:val="24"/>
        </w:rPr>
        <w:t>When</w:t>
      </w:r>
      <w:r w:rsidR="00D1177C">
        <w:rPr>
          <w:color w:val="000000"/>
          <w:szCs w:val="24"/>
        </w:rPr>
        <w:t xml:space="preserve"> a prospe</w:t>
      </w:r>
      <w:r w:rsidR="00B93CA5">
        <w:rPr>
          <w:color w:val="000000"/>
          <w:szCs w:val="24"/>
        </w:rPr>
        <w:t>ct has been qualified, a relationship</w:t>
      </w:r>
      <w:r w:rsidR="00D1177C">
        <w:rPr>
          <w:color w:val="000000"/>
          <w:szCs w:val="24"/>
        </w:rPr>
        <w:t xml:space="preserve"> manager is assigned </w:t>
      </w:r>
      <w:r>
        <w:rPr>
          <w:color w:val="000000"/>
          <w:szCs w:val="24"/>
        </w:rPr>
        <w:t xml:space="preserve">to begin </w:t>
      </w:r>
      <w:r w:rsidR="000F70EA">
        <w:rPr>
          <w:color w:val="000000"/>
          <w:szCs w:val="24"/>
        </w:rPr>
        <w:t xml:space="preserve">engaging the prospect. </w:t>
      </w:r>
      <w:r w:rsidR="00B93CA5">
        <w:rPr>
          <w:color w:val="000000"/>
          <w:szCs w:val="24"/>
        </w:rPr>
        <w:t>See Assignment of Relationship</w:t>
      </w:r>
      <w:r w:rsidRPr="005E486B">
        <w:rPr>
          <w:color w:val="000000"/>
          <w:szCs w:val="24"/>
        </w:rPr>
        <w:t xml:space="preserve"> Manager </w:t>
      </w:r>
      <w:r w:rsidR="005E486B" w:rsidRPr="005E486B">
        <w:rPr>
          <w:color w:val="000000"/>
          <w:szCs w:val="24"/>
          <w:vertAlign w:val="superscript"/>
        </w:rPr>
        <w:t>21</w:t>
      </w:r>
      <w:r w:rsidR="000F70EA">
        <w:rPr>
          <w:color w:val="000000"/>
          <w:szCs w:val="24"/>
          <w:vertAlign w:val="superscript"/>
        </w:rPr>
        <w:t xml:space="preserve"> </w:t>
      </w:r>
    </w:p>
    <w:p w:rsidR="00473349" w:rsidRPr="005E486B" w:rsidRDefault="00473349" w:rsidP="00473349">
      <w:pPr>
        <w:jc w:val="left"/>
        <w:rPr>
          <w:b/>
          <w:color w:val="000000"/>
          <w:szCs w:val="24"/>
        </w:rPr>
      </w:pPr>
    </w:p>
    <w:p w:rsidR="00473349" w:rsidRPr="005E486B" w:rsidRDefault="00473349" w:rsidP="00473349">
      <w:pPr>
        <w:jc w:val="left"/>
        <w:rPr>
          <w:b/>
          <w:color w:val="000000"/>
          <w:szCs w:val="24"/>
        </w:rPr>
      </w:pPr>
      <w:r w:rsidRPr="005E486B">
        <w:rPr>
          <w:b/>
          <w:color w:val="000000"/>
          <w:szCs w:val="24"/>
        </w:rPr>
        <w:t>2. Contact Reports</w:t>
      </w:r>
    </w:p>
    <w:p w:rsidR="00473349" w:rsidRPr="005E486B" w:rsidRDefault="00473349" w:rsidP="00473349">
      <w:pPr>
        <w:jc w:val="left"/>
        <w:rPr>
          <w:b/>
          <w:color w:val="000000"/>
          <w:szCs w:val="24"/>
        </w:rPr>
      </w:pPr>
    </w:p>
    <w:p w:rsidR="00473349" w:rsidRPr="005E486B" w:rsidRDefault="00473349" w:rsidP="00473349">
      <w:pPr>
        <w:jc w:val="left"/>
        <w:rPr>
          <w:color w:val="000000"/>
          <w:szCs w:val="24"/>
          <w:vertAlign w:val="superscript"/>
        </w:rPr>
      </w:pPr>
      <w:r w:rsidRPr="005E486B">
        <w:rPr>
          <w:color w:val="000000"/>
          <w:szCs w:val="24"/>
        </w:rPr>
        <w:t xml:space="preserve">Throughout the relationship with the donor, reports are filed about meaningful contacts. This establishes the donor’s history with the institution and provides a record for </w:t>
      </w:r>
      <w:r w:rsidR="008E27FE" w:rsidRPr="005E486B">
        <w:rPr>
          <w:color w:val="000000"/>
          <w:szCs w:val="24"/>
        </w:rPr>
        <w:t xml:space="preserve">others who might engage with the donor. See Contact Reports </w:t>
      </w:r>
      <w:r w:rsidR="005E486B" w:rsidRPr="005E486B">
        <w:rPr>
          <w:color w:val="000000"/>
          <w:szCs w:val="24"/>
          <w:vertAlign w:val="superscript"/>
        </w:rPr>
        <w:t>23</w:t>
      </w:r>
    </w:p>
    <w:p w:rsidR="00473349" w:rsidRPr="005E486B" w:rsidRDefault="00473349" w:rsidP="00473349">
      <w:pPr>
        <w:jc w:val="left"/>
        <w:rPr>
          <w:b/>
          <w:color w:val="000000"/>
          <w:szCs w:val="24"/>
        </w:rPr>
      </w:pPr>
    </w:p>
    <w:p w:rsidR="00473349" w:rsidRPr="005E486B" w:rsidRDefault="00473349" w:rsidP="00473349">
      <w:pPr>
        <w:jc w:val="left"/>
        <w:rPr>
          <w:b/>
          <w:color w:val="000000"/>
          <w:szCs w:val="24"/>
        </w:rPr>
      </w:pPr>
      <w:r w:rsidRPr="005E486B">
        <w:rPr>
          <w:b/>
          <w:color w:val="000000"/>
          <w:szCs w:val="24"/>
        </w:rPr>
        <w:t>3. Prospect Pipeline Meetings</w:t>
      </w:r>
    </w:p>
    <w:p w:rsidR="00473349" w:rsidRPr="005E486B" w:rsidRDefault="00473349" w:rsidP="00473349">
      <w:pPr>
        <w:jc w:val="left"/>
        <w:rPr>
          <w:b/>
          <w:color w:val="000000"/>
          <w:szCs w:val="24"/>
        </w:rPr>
      </w:pPr>
    </w:p>
    <w:p w:rsidR="008E27FE" w:rsidRPr="005E486B" w:rsidRDefault="008E27FE" w:rsidP="00473349">
      <w:pPr>
        <w:jc w:val="left"/>
        <w:rPr>
          <w:color w:val="000000"/>
          <w:szCs w:val="24"/>
          <w:vertAlign w:val="superscript"/>
        </w:rPr>
      </w:pPr>
      <w:r w:rsidRPr="005E486B">
        <w:rPr>
          <w:color w:val="000000"/>
          <w:szCs w:val="24"/>
        </w:rPr>
        <w:t xml:space="preserve">Monthly meetings of gift officers and other advancement staff afford the opportunity to discuss current and proposed campaigns, develop donor and solicitation strategies and provide news and training. </w:t>
      </w:r>
      <w:r w:rsidR="00F23A55" w:rsidRPr="005E486B">
        <w:rPr>
          <w:color w:val="000000"/>
          <w:szCs w:val="24"/>
        </w:rPr>
        <w:t xml:space="preserve">These meetings should be among the highest priorities of the regular participants.  </w:t>
      </w:r>
      <w:r w:rsidRPr="005E486B">
        <w:rPr>
          <w:color w:val="000000"/>
          <w:szCs w:val="24"/>
        </w:rPr>
        <w:t xml:space="preserve">See Prospect Pipeline Meetings </w:t>
      </w:r>
      <w:r w:rsidR="005E486B" w:rsidRPr="005E486B">
        <w:rPr>
          <w:color w:val="000000"/>
          <w:szCs w:val="24"/>
          <w:vertAlign w:val="superscript"/>
        </w:rPr>
        <w:t>24</w:t>
      </w:r>
    </w:p>
    <w:p w:rsidR="008E27FE" w:rsidRPr="005E486B" w:rsidRDefault="008E27FE" w:rsidP="00473349">
      <w:pPr>
        <w:jc w:val="left"/>
        <w:rPr>
          <w:b/>
          <w:color w:val="000000"/>
          <w:szCs w:val="24"/>
        </w:rPr>
      </w:pPr>
    </w:p>
    <w:p w:rsidR="00473349" w:rsidRPr="005E486B" w:rsidRDefault="00473349" w:rsidP="00473349">
      <w:pPr>
        <w:jc w:val="left"/>
        <w:rPr>
          <w:b/>
          <w:color w:val="000000"/>
          <w:szCs w:val="24"/>
        </w:rPr>
      </w:pPr>
      <w:r w:rsidRPr="005E486B">
        <w:rPr>
          <w:b/>
          <w:color w:val="000000"/>
          <w:szCs w:val="24"/>
        </w:rPr>
        <w:t>4. Moves Management</w:t>
      </w:r>
    </w:p>
    <w:p w:rsidR="00473349" w:rsidRPr="005E486B" w:rsidRDefault="00473349" w:rsidP="00473349">
      <w:pPr>
        <w:jc w:val="left"/>
        <w:rPr>
          <w:b/>
          <w:color w:val="000000"/>
          <w:szCs w:val="24"/>
        </w:rPr>
      </w:pPr>
    </w:p>
    <w:p w:rsidR="008E27FE" w:rsidRPr="00D1177C" w:rsidRDefault="00D1177C" w:rsidP="00473349">
      <w:pPr>
        <w:jc w:val="left"/>
        <w:rPr>
          <w:color w:val="000000"/>
          <w:szCs w:val="24"/>
          <w:vertAlign w:val="superscript"/>
        </w:rPr>
      </w:pPr>
      <w:r w:rsidRPr="005E486B">
        <w:rPr>
          <w:color w:val="000000"/>
          <w:szCs w:val="24"/>
        </w:rPr>
        <w:t xml:space="preserve">There is a progression to the successful closing of one gift and preparation to ask for the next. From initial cultivation to ongoing stewardship, it is the Gift Officer’s responsibility to move the donor through the pipeline, from strategy to cultivation to solicitation to stewardship and back again. This entails relationship management at its paramount and following a moves management process in the advancement database. See Moves Management </w:t>
      </w:r>
      <w:r w:rsidR="005E486B" w:rsidRPr="005E486B">
        <w:rPr>
          <w:color w:val="000000"/>
          <w:szCs w:val="24"/>
          <w:vertAlign w:val="superscript"/>
        </w:rPr>
        <w:t>25</w:t>
      </w:r>
    </w:p>
    <w:p w:rsidR="00473349" w:rsidRDefault="00473349" w:rsidP="00473349">
      <w:pPr>
        <w:jc w:val="left"/>
        <w:rPr>
          <w:b/>
          <w:color w:val="000000"/>
          <w:szCs w:val="24"/>
        </w:rPr>
      </w:pPr>
    </w:p>
    <w:p w:rsidR="00865BF0" w:rsidRPr="000F43BD" w:rsidRDefault="00865BF0" w:rsidP="00865BF0">
      <w:pPr>
        <w:rPr>
          <w:color w:val="000000"/>
          <w:szCs w:val="24"/>
        </w:rPr>
      </w:pPr>
    </w:p>
    <w:p w:rsidR="00865BF0" w:rsidRDefault="00865BF0" w:rsidP="00865BF0">
      <w:pPr>
        <w:tabs>
          <w:tab w:val="left" w:pos="360"/>
        </w:tabs>
        <w:ind w:left="720" w:hanging="360"/>
        <w:jc w:val="left"/>
        <w:rPr>
          <w:color w:val="000000"/>
          <w:szCs w:val="24"/>
        </w:rPr>
      </w:pPr>
      <w:r>
        <w:rPr>
          <w:color w:val="000000"/>
          <w:szCs w:val="24"/>
        </w:rPr>
        <w:t xml:space="preserve">  </w:t>
      </w:r>
    </w:p>
    <w:p w:rsidR="004743F3" w:rsidRPr="009018D1" w:rsidRDefault="004743F3" w:rsidP="00F41998">
      <w:pPr>
        <w:rPr>
          <w:color w:val="000000"/>
          <w:szCs w:val="24"/>
        </w:rPr>
      </w:pPr>
    </w:p>
    <w:p w:rsidR="00865BF0" w:rsidRDefault="00865BF0" w:rsidP="00C97093">
      <w:pPr>
        <w:tabs>
          <w:tab w:val="num" w:pos="360"/>
        </w:tabs>
        <w:ind w:left="720" w:hanging="360"/>
        <w:jc w:val="left"/>
        <w:rPr>
          <w:color w:val="000000"/>
          <w:szCs w:val="24"/>
        </w:rPr>
      </w:pPr>
    </w:p>
    <w:p w:rsidR="00003466" w:rsidRDefault="00003466" w:rsidP="00003466"/>
    <w:p w:rsidR="00ED2FB2" w:rsidRDefault="00ED2FB2" w:rsidP="00865BF0">
      <w:pPr>
        <w:jc w:val="center"/>
        <w:rPr>
          <w:b/>
          <w:i/>
          <w:color w:val="0000FF"/>
          <w:sz w:val="32"/>
          <w:szCs w:val="32"/>
        </w:rPr>
      </w:pPr>
    </w:p>
    <w:p w:rsidR="00865BF0" w:rsidRPr="00244A89" w:rsidRDefault="00BD34E8" w:rsidP="00865BF0">
      <w:pPr>
        <w:jc w:val="center"/>
        <w:rPr>
          <w:b/>
          <w:i/>
          <w:color w:val="0000FF"/>
          <w:szCs w:val="24"/>
        </w:rPr>
      </w:pPr>
      <w:r>
        <w:rPr>
          <w:b/>
          <w:i/>
          <w:color w:val="0000FF"/>
          <w:sz w:val="32"/>
          <w:szCs w:val="32"/>
        </w:rPr>
        <w:t xml:space="preserve"> </w:t>
      </w:r>
      <w:r w:rsidR="00865BF0" w:rsidRPr="00244A89">
        <w:rPr>
          <w:b/>
          <w:i/>
          <w:color w:val="0000FF"/>
          <w:sz w:val="32"/>
          <w:szCs w:val="32"/>
        </w:rPr>
        <w:t>Special Events</w:t>
      </w:r>
      <w:r w:rsidR="00865BF0" w:rsidRPr="00244A89">
        <w:rPr>
          <w:b/>
          <w:i/>
          <w:color w:val="0000FF"/>
          <w:sz w:val="32"/>
          <w:szCs w:val="32"/>
        </w:rPr>
        <w:br/>
      </w:r>
    </w:p>
    <w:p w:rsidR="00865BF0" w:rsidRPr="00244A89" w:rsidRDefault="00A84EC5" w:rsidP="00865BF0">
      <w:pPr>
        <w:rPr>
          <w:color w:val="000000"/>
          <w:szCs w:val="24"/>
        </w:rPr>
      </w:pPr>
      <w:r>
        <w:rPr>
          <w:color w:val="000000"/>
          <w:szCs w:val="24"/>
        </w:rPr>
        <w:t>To ensure</w:t>
      </w:r>
      <w:r w:rsidR="00865BF0" w:rsidRPr="00244A89">
        <w:rPr>
          <w:color w:val="000000"/>
          <w:szCs w:val="24"/>
        </w:rPr>
        <w:t xml:space="preserve"> that all proposed fund raising events promote the best interest of the University and do not conflict with others, </w:t>
      </w:r>
      <w:r w:rsidR="00943BB9">
        <w:rPr>
          <w:color w:val="000000"/>
          <w:szCs w:val="24"/>
        </w:rPr>
        <w:t xml:space="preserve">University Advancement has established a protocol. </w:t>
      </w:r>
    </w:p>
    <w:p w:rsidR="00865BF0" w:rsidRPr="00244A89" w:rsidRDefault="00865BF0" w:rsidP="00865BF0">
      <w:pPr>
        <w:rPr>
          <w:color w:val="000000"/>
          <w:szCs w:val="24"/>
        </w:rPr>
      </w:pPr>
    </w:p>
    <w:p w:rsidR="00865BF0" w:rsidRPr="00244A89" w:rsidRDefault="00865BF0" w:rsidP="008E66A1">
      <w:pPr>
        <w:numPr>
          <w:ilvl w:val="0"/>
          <w:numId w:val="13"/>
        </w:numPr>
        <w:tabs>
          <w:tab w:val="clear" w:pos="360"/>
          <w:tab w:val="num" w:pos="480"/>
        </w:tabs>
        <w:ind w:left="480" w:hanging="480"/>
        <w:rPr>
          <w:color w:val="000000"/>
          <w:szCs w:val="24"/>
        </w:rPr>
      </w:pPr>
      <w:r w:rsidRPr="00244A89">
        <w:rPr>
          <w:color w:val="000000"/>
          <w:szCs w:val="24"/>
        </w:rPr>
        <w:t>Any event that involves the use of Chapman University, its logo or any other terms implying endorsement by or support of the University must be approved in advance by the Executive Vice President of University Advancement or his/her designee.</w:t>
      </w:r>
      <w:r w:rsidR="00AA1636">
        <w:rPr>
          <w:color w:val="000000"/>
          <w:szCs w:val="24"/>
        </w:rPr>
        <w:t xml:space="preserve"> </w:t>
      </w:r>
    </w:p>
    <w:p w:rsidR="00865BF0" w:rsidRPr="00244A89" w:rsidRDefault="00865BF0" w:rsidP="00865BF0">
      <w:pPr>
        <w:ind w:left="1140"/>
        <w:rPr>
          <w:color w:val="000000"/>
          <w:szCs w:val="24"/>
        </w:rPr>
      </w:pPr>
    </w:p>
    <w:p w:rsidR="00865BF0" w:rsidRPr="00244A89" w:rsidRDefault="00943BB9" w:rsidP="008E66A1">
      <w:pPr>
        <w:numPr>
          <w:ilvl w:val="1"/>
          <w:numId w:val="13"/>
        </w:numPr>
        <w:tabs>
          <w:tab w:val="left" w:pos="840"/>
        </w:tabs>
        <w:ind w:left="840"/>
        <w:rPr>
          <w:color w:val="000000"/>
          <w:szCs w:val="24"/>
        </w:rPr>
      </w:pPr>
      <w:r>
        <w:rPr>
          <w:color w:val="000000"/>
          <w:szCs w:val="24"/>
        </w:rPr>
        <w:t xml:space="preserve">Student event organizers must follow the Event Planning Guide provided on the </w:t>
      </w:r>
      <w:r w:rsidR="00A84EC5">
        <w:rPr>
          <w:color w:val="000000"/>
          <w:szCs w:val="24"/>
        </w:rPr>
        <w:t xml:space="preserve">Chapman </w:t>
      </w:r>
      <w:r>
        <w:rPr>
          <w:color w:val="000000"/>
          <w:szCs w:val="24"/>
        </w:rPr>
        <w:t>website by Student &amp; Campus Life</w:t>
      </w:r>
      <w:r w:rsidR="00A84EC5">
        <w:rPr>
          <w:color w:val="000000"/>
          <w:szCs w:val="24"/>
        </w:rPr>
        <w:t xml:space="preserve">.  </w:t>
      </w:r>
      <w:r>
        <w:rPr>
          <w:color w:val="000000"/>
          <w:szCs w:val="24"/>
        </w:rPr>
        <w:t>It is important that organizers understand the state and Federal laws for fund raising</w:t>
      </w:r>
      <w:r w:rsidR="00A84EC5">
        <w:rPr>
          <w:color w:val="000000"/>
          <w:szCs w:val="24"/>
        </w:rPr>
        <w:t xml:space="preserve"> and that gifts to the club or organization may not be charitable gifts to the university</w:t>
      </w:r>
      <w:r w:rsidR="004664AA">
        <w:rPr>
          <w:color w:val="000000"/>
          <w:szCs w:val="24"/>
        </w:rPr>
        <w:t>. The Associate</w:t>
      </w:r>
      <w:r>
        <w:rPr>
          <w:color w:val="000000"/>
          <w:szCs w:val="24"/>
        </w:rPr>
        <w:t xml:space="preserve"> Vice President of </w:t>
      </w:r>
      <w:r w:rsidR="004664AA">
        <w:rPr>
          <w:color w:val="000000"/>
          <w:szCs w:val="24"/>
        </w:rPr>
        <w:t xml:space="preserve">University </w:t>
      </w:r>
      <w:r>
        <w:rPr>
          <w:color w:val="000000"/>
          <w:szCs w:val="24"/>
        </w:rPr>
        <w:t>Advancement s</w:t>
      </w:r>
      <w:r w:rsidR="00A84EC5">
        <w:rPr>
          <w:color w:val="000000"/>
          <w:szCs w:val="24"/>
        </w:rPr>
        <w:t xml:space="preserve">hould be consulted for </w:t>
      </w:r>
      <w:r w:rsidR="006B0D71">
        <w:rPr>
          <w:color w:val="000000"/>
          <w:szCs w:val="24"/>
        </w:rPr>
        <w:t xml:space="preserve">additional </w:t>
      </w:r>
      <w:r w:rsidR="00A84EC5">
        <w:rPr>
          <w:color w:val="000000"/>
          <w:szCs w:val="24"/>
        </w:rPr>
        <w:t>guidance.</w:t>
      </w:r>
      <w:r w:rsidR="00136EFC" w:rsidRPr="00244A89">
        <w:rPr>
          <w:color w:val="000000"/>
          <w:szCs w:val="24"/>
        </w:rPr>
        <w:t xml:space="preserve"> </w:t>
      </w:r>
    </w:p>
    <w:p w:rsidR="00865BF0" w:rsidRPr="00244A89" w:rsidRDefault="00865BF0" w:rsidP="00865BF0">
      <w:pPr>
        <w:ind w:left="840" w:hanging="840"/>
      </w:pPr>
    </w:p>
    <w:p w:rsidR="00865BF0" w:rsidRPr="00244A89" w:rsidRDefault="00865BF0" w:rsidP="008E66A1">
      <w:pPr>
        <w:numPr>
          <w:ilvl w:val="1"/>
          <w:numId w:val="13"/>
        </w:numPr>
        <w:tabs>
          <w:tab w:val="clear" w:pos="360"/>
          <w:tab w:val="num" w:pos="840"/>
        </w:tabs>
        <w:ind w:left="840"/>
        <w:rPr>
          <w:color w:val="000000"/>
          <w:szCs w:val="24"/>
        </w:rPr>
      </w:pPr>
      <w:r w:rsidRPr="00244A89">
        <w:rPr>
          <w:color w:val="000000"/>
          <w:szCs w:val="24"/>
        </w:rPr>
        <w:t>Generally, the University accepts fund raising events or programs that promote the good image of the University and will not approve any event that may damage the image of the University.</w:t>
      </w:r>
    </w:p>
    <w:p w:rsidR="00865BF0" w:rsidRPr="00244A89" w:rsidRDefault="00865BF0" w:rsidP="00865BF0">
      <w:pPr>
        <w:ind w:left="1140"/>
        <w:jc w:val="left"/>
        <w:rPr>
          <w:color w:val="000000"/>
          <w:szCs w:val="24"/>
        </w:rPr>
      </w:pPr>
    </w:p>
    <w:p w:rsidR="00AA1636" w:rsidRDefault="006B0D71" w:rsidP="00AA1636">
      <w:pPr>
        <w:ind w:left="840" w:hanging="360"/>
        <w:jc w:val="left"/>
        <w:rPr>
          <w:color w:val="000000"/>
          <w:szCs w:val="24"/>
        </w:rPr>
      </w:pPr>
      <w:r>
        <w:rPr>
          <w:color w:val="000000"/>
          <w:szCs w:val="24"/>
        </w:rPr>
        <w:t>c.   Event</w:t>
      </w:r>
      <w:r w:rsidR="00865BF0" w:rsidRPr="00244A89">
        <w:rPr>
          <w:color w:val="000000"/>
          <w:szCs w:val="24"/>
        </w:rPr>
        <w:t xml:space="preserve"> organizers will not undertake any activity that is unlawful under local, state or Federal law.</w:t>
      </w:r>
    </w:p>
    <w:p w:rsidR="00206B4E" w:rsidRDefault="00206B4E" w:rsidP="00AA1636">
      <w:pPr>
        <w:ind w:left="840" w:hanging="360"/>
        <w:jc w:val="left"/>
        <w:rPr>
          <w:color w:val="000000"/>
          <w:szCs w:val="24"/>
        </w:rPr>
      </w:pPr>
    </w:p>
    <w:p w:rsidR="00206B4E" w:rsidRPr="00206B4E" w:rsidRDefault="00206B4E" w:rsidP="00206B4E">
      <w:pPr>
        <w:ind w:left="840" w:hanging="360"/>
        <w:jc w:val="left"/>
        <w:rPr>
          <w:color w:val="000000"/>
          <w:szCs w:val="24"/>
        </w:rPr>
      </w:pPr>
      <w:r>
        <w:rPr>
          <w:color w:val="000000"/>
          <w:szCs w:val="24"/>
        </w:rPr>
        <w:t>d.   Event organizers must review permit requirements and comply with Alcoholic Beverage Control regulations. The office of the Associate Vice President of Advancement will provide guidance.</w:t>
      </w:r>
    </w:p>
    <w:p w:rsidR="00865BF0" w:rsidRPr="00244A89" w:rsidRDefault="00865BF0" w:rsidP="00865BF0">
      <w:pPr>
        <w:jc w:val="left"/>
        <w:rPr>
          <w:color w:val="000000"/>
          <w:szCs w:val="24"/>
        </w:rPr>
      </w:pPr>
    </w:p>
    <w:p w:rsidR="00865BF0" w:rsidRPr="00244A89" w:rsidRDefault="00865BF0" w:rsidP="008E66A1">
      <w:pPr>
        <w:numPr>
          <w:ilvl w:val="0"/>
          <w:numId w:val="13"/>
        </w:numPr>
        <w:tabs>
          <w:tab w:val="clear" w:pos="360"/>
          <w:tab w:val="num" w:pos="480"/>
        </w:tabs>
        <w:ind w:left="480" w:hanging="480"/>
        <w:rPr>
          <w:color w:val="000000"/>
          <w:szCs w:val="24"/>
        </w:rPr>
      </w:pPr>
      <w:r w:rsidRPr="00244A89">
        <w:rPr>
          <w:color w:val="000000"/>
          <w:szCs w:val="24"/>
        </w:rPr>
        <w:t>The Executive Vice President of University Advancement or her/his designees reserve the right to deny approval of events that conflict with large scheduled events being conducted on behalf of the University.</w:t>
      </w:r>
    </w:p>
    <w:p w:rsidR="00865BF0" w:rsidRPr="00244A89" w:rsidRDefault="00865BF0" w:rsidP="00865BF0">
      <w:pPr>
        <w:rPr>
          <w:color w:val="FF0000"/>
          <w:szCs w:val="24"/>
        </w:rPr>
      </w:pPr>
    </w:p>
    <w:p w:rsidR="00865BF0" w:rsidRPr="00244A89" w:rsidRDefault="00865BF0" w:rsidP="008E66A1">
      <w:pPr>
        <w:numPr>
          <w:ilvl w:val="0"/>
          <w:numId w:val="13"/>
        </w:numPr>
        <w:tabs>
          <w:tab w:val="clear" w:pos="360"/>
          <w:tab w:val="num" w:pos="480"/>
        </w:tabs>
        <w:ind w:left="480" w:hanging="480"/>
        <w:rPr>
          <w:color w:val="000000"/>
          <w:szCs w:val="24"/>
        </w:rPr>
      </w:pPr>
      <w:r w:rsidRPr="00244A89">
        <w:rPr>
          <w:color w:val="000000"/>
          <w:szCs w:val="24"/>
        </w:rPr>
        <w:t xml:space="preserve">Expenses of presenting an event supporting the University should not exceed 50% of the expected revenue.  </w:t>
      </w:r>
    </w:p>
    <w:p w:rsidR="00865BF0" w:rsidRPr="00244A89" w:rsidRDefault="00865BF0" w:rsidP="00865BF0">
      <w:pPr>
        <w:rPr>
          <w:b/>
          <w:color w:val="000000"/>
          <w:szCs w:val="24"/>
        </w:rPr>
      </w:pPr>
    </w:p>
    <w:p w:rsidR="00865BF0" w:rsidRPr="00244A89" w:rsidRDefault="00865BF0" w:rsidP="008E66A1">
      <w:pPr>
        <w:numPr>
          <w:ilvl w:val="0"/>
          <w:numId w:val="13"/>
        </w:numPr>
        <w:tabs>
          <w:tab w:val="clear" w:pos="360"/>
          <w:tab w:val="num" w:pos="480"/>
        </w:tabs>
        <w:ind w:left="480" w:hanging="480"/>
        <w:rPr>
          <w:color w:val="000000"/>
          <w:szCs w:val="24"/>
        </w:rPr>
      </w:pPr>
      <w:r w:rsidRPr="00244A89">
        <w:rPr>
          <w:color w:val="000000"/>
          <w:szCs w:val="24"/>
        </w:rPr>
        <w:t xml:space="preserve">According to the Internal Revenue Code, the fair market value of items, services or privileges received by the donor must be determined and clearly stated on all advertising copy, including tickets, posters, invitations or other </w:t>
      </w:r>
      <w:r w:rsidR="004C7B1A" w:rsidRPr="00244A89">
        <w:rPr>
          <w:color w:val="000000"/>
          <w:szCs w:val="24"/>
        </w:rPr>
        <w:t xml:space="preserve">related promotional materials. </w:t>
      </w:r>
      <w:r w:rsidRPr="00244A89">
        <w:rPr>
          <w:color w:val="000000"/>
          <w:szCs w:val="24"/>
        </w:rPr>
        <w:t>The statement must also include the amount charged above those co</w:t>
      </w:r>
      <w:r w:rsidR="004C7B1A" w:rsidRPr="00244A89">
        <w:rPr>
          <w:color w:val="000000"/>
          <w:szCs w:val="24"/>
        </w:rPr>
        <w:t>sts that may be tax deductible.</w:t>
      </w:r>
      <w:r w:rsidRPr="00244A89">
        <w:rPr>
          <w:color w:val="000000"/>
          <w:szCs w:val="24"/>
        </w:rPr>
        <w:t xml:space="preserve"> </w:t>
      </w:r>
      <w:r w:rsidR="00AA1636">
        <w:rPr>
          <w:color w:val="000000"/>
          <w:szCs w:val="24"/>
        </w:rPr>
        <w:t xml:space="preserve">The event organizer must consult with the </w:t>
      </w:r>
      <w:r w:rsidRPr="00244A89">
        <w:rPr>
          <w:color w:val="000000"/>
          <w:szCs w:val="24"/>
        </w:rPr>
        <w:t xml:space="preserve">Gift Recorder </w:t>
      </w:r>
      <w:r w:rsidR="00AA1636">
        <w:rPr>
          <w:color w:val="000000"/>
          <w:szCs w:val="24"/>
        </w:rPr>
        <w:t>for the appropriate IRS language</w:t>
      </w:r>
      <w:r w:rsidR="00235FD6">
        <w:rPr>
          <w:color w:val="000000"/>
          <w:szCs w:val="24"/>
        </w:rPr>
        <w:t xml:space="preserve"> to be printed on all promotional materials. </w:t>
      </w:r>
    </w:p>
    <w:p w:rsidR="00865BF0" w:rsidRPr="00244A89" w:rsidRDefault="00865BF0" w:rsidP="00865BF0">
      <w:pPr>
        <w:rPr>
          <w:color w:val="000000"/>
          <w:szCs w:val="24"/>
        </w:rPr>
      </w:pPr>
    </w:p>
    <w:p w:rsidR="00865BF0" w:rsidRPr="002C58FB" w:rsidRDefault="00E74043" w:rsidP="00E74043">
      <w:pPr>
        <w:numPr>
          <w:ilvl w:val="0"/>
          <w:numId w:val="13"/>
        </w:numPr>
        <w:tabs>
          <w:tab w:val="clear" w:pos="360"/>
          <w:tab w:val="num" w:pos="480"/>
        </w:tabs>
        <w:ind w:left="480" w:hanging="480"/>
        <w:rPr>
          <w:color w:val="FF0000"/>
          <w:szCs w:val="24"/>
        </w:rPr>
      </w:pPr>
      <w:r>
        <w:rPr>
          <w:color w:val="000000"/>
          <w:szCs w:val="24"/>
        </w:rPr>
        <w:t>If the event sponsor chooses</w:t>
      </w:r>
      <w:r w:rsidR="00865BF0" w:rsidRPr="00244A89">
        <w:rPr>
          <w:color w:val="000000"/>
          <w:szCs w:val="24"/>
        </w:rPr>
        <w:t xml:space="preserve"> to engage any type of promotional company or individual to coordinate the event, the event sponsors must </w:t>
      </w:r>
      <w:r w:rsidR="005D7FC4" w:rsidRPr="00244A89">
        <w:rPr>
          <w:color w:val="000000"/>
          <w:szCs w:val="24"/>
        </w:rPr>
        <w:t xml:space="preserve">secure a vendor agreement and submit it for review to the </w:t>
      </w:r>
      <w:r w:rsidR="00B93CA5">
        <w:rPr>
          <w:color w:val="000000"/>
          <w:szCs w:val="24"/>
        </w:rPr>
        <w:t>Director</w:t>
      </w:r>
      <w:r w:rsidR="00235FD6">
        <w:rPr>
          <w:color w:val="000000"/>
          <w:szCs w:val="24"/>
        </w:rPr>
        <w:t xml:space="preserve"> of Advancement Operations. The vendor agreement must be signed by the </w:t>
      </w:r>
      <w:r w:rsidR="005D7FC4" w:rsidRPr="00244A89">
        <w:rPr>
          <w:color w:val="000000"/>
          <w:szCs w:val="24"/>
        </w:rPr>
        <w:t>Executive Vice President</w:t>
      </w:r>
      <w:r w:rsidR="00235FD6">
        <w:rPr>
          <w:color w:val="000000"/>
          <w:szCs w:val="24"/>
        </w:rPr>
        <w:t xml:space="preserve"> </w:t>
      </w:r>
      <w:r w:rsidR="005D7FC4" w:rsidRPr="00244A89">
        <w:rPr>
          <w:color w:val="000000"/>
          <w:szCs w:val="24"/>
        </w:rPr>
        <w:t>/ Chief Operating Officer</w:t>
      </w:r>
      <w:r w:rsidR="00235FD6">
        <w:rPr>
          <w:color w:val="000000"/>
          <w:szCs w:val="24"/>
        </w:rPr>
        <w:t xml:space="preserve"> to obligate the university. </w:t>
      </w:r>
      <w:r w:rsidR="00865BF0" w:rsidRPr="00244A89">
        <w:rPr>
          <w:color w:val="000000"/>
          <w:szCs w:val="24"/>
        </w:rPr>
        <w:lastRenderedPageBreak/>
        <w:t xml:space="preserve">Compensation to promoters shall not be based on commission </w:t>
      </w:r>
      <w:r w:rsidR="004C7B1A" w:rsidRPr="00244A89">
        <w:rPr>
          <w:color w:val="000000"/>
          <w:szCs w:val="24"/>
        </w:rPr>
        <w:t>or percentage of monies raised.</w:t>
      </w:r>
      <w:r w:rsidR="00865BF0" w:rsidRPr="00244A89">
        <w:rPr>
          <w:color w:val="000000"/>
          <w:szCs w:val="24"/>
        </w:rPr>
        <w:t xml:space="preserve"> The University will decline to participate in any event using paid solicitors to request donat</w:t>
      </w:r>
      <w:r w:rsidR="004C7B1A" w:rsidRPr="00244A89">
        <w:rPr>
          <w:color w:val="000000"/>
          <w:szCs w:val="24"/>
        </w:rPr>
        <w:t>ions or sell products by phone.</w:t>
      </w:r>
      <w:r w:rsidR="00865BF0" w:rsidRPr="00244A89">
        <w:rPr>
          <w:color w:val="000000"/>
          <w:szCs w:val="24"/>
        </w:rPr>
        <w:t xml:space="preserve"> All contracts for vendors or promotional event planner</w:t>
      </w:r>
      <w:r w:rsidR="00235FD6">
        <w:rPr>
          <w:color w:val="000000"/>
          <w:szCs w:val="24"/>
        </w:rPr>
        <w:t>s</w:t>
      </w:r>
      <w:r w:rsidR="00865BF0" w:rsidRPr="00244A89">
        <w:rPr>
          <w:color w:val="000000"/>
          <w:szCs w:val="24"/>
        </w:rPr>
        <w:t xml:space="preserve"> must include a clause that the University will be held harmless for any errors, omissions or acts of the vendor or event planner that may be in contention.</w:t>
      </w:r>
    </w:p>
    <w:p w:rsidR="002C58FB" w:rsidRPr="00E74043" w:rsidRDefault="002C58FB" w:rsidP="002C58FB">
      <w:pPr>
        <w:rPr>
          <w:color w:val="FF0000"/>
          <w:szCs w:val="24"/>
        </w:rPr>
      </w:pPr>
    </w:p>
    <w:p w:rsidR="00865BF0" w:rsidRPr="00244A89" w:rsidRDefault="00865BF0" w:rsidP="008E66A1">
      <w:pPr>
        <w:numPr>
          <w:ilvl w:val="0"/>
          <w:numId w:val="13"/>
        </w:numPr>
        <w:tabs>
          <w:tab w:val="clear" w:pos="360"/>
          <w:tab w:val="num" w:pos="480"/>
        </w:tabs>
        <w:ind w:left="480" w:hanging="480"/>
        <w:rPr>
          <w:color w:val="FF0000"/>
          <w:szCs w:val="24"/>
        </w:rPr>
      </w:pPr>
      <w:r w:rsidRPr="00244A89">
        <w:rPr>
          <w:color w:val="000000"/>
          <w:szCs w:val="24"/>
        </w:rPr>
        <w:t>Special event bank accoun</w:t>
      </w:r>
      <w:r w:rsidR="00E74043">
        <w:rPr>
          <w:color w:val="000000"/>
          <w:szCs w:val="24"/>
        </w:rPr>
        <w:t xml:space="preserve">ts </w:t>
      </w:r>
      <w:r w:rsidRPr="00244A89">
        <w:rPr>
          <w:color w:val="000000"/>
          <w:szCs w:val="24"/>
        </w:rPr>
        <w:t>are not permitted.  All gifts must be recorded by the University’s Gift Recorder to assure that proper IRS accounting and receipting procedures are followed.</w:t>
      </w:r>
    </w:p>
    <w:p w:rsidR="00865BF0" w:rsidRPr="00244A89" w:rsidRDefault="00865BF0" w:rsidP="00865BF0"/>
    <w:p w:rsidR="00865BF0" w:rsidRPr="00244A89" w:rsidRDefault="00865BF0" w:rsidP="008E66A1">
      <w:pPr>
        <w:numPr>
          <w:ilvl w:val="0"/>
          <w:numId w:val="13"/>
        </w:numPr>
        <w:tabs>
          <w:tab w:val="clear" w:pos="360"/>
          <w:tab w:val="num" w:pos="480"/>
        </w:tabs>
        <w:ind w:left="480" w:hanging="480"/>
        <w:rPr>
          <w:color w:val="FF0000"/>
          <w:szCs w:val="24"/>
        </w:rPr>
      </w:pPr>
      <w:r w:rsidRPr="00244A89">
        <w:rPr>
          <w:color w:val="000000"/>
          <w:szCs w:val="24"/>
        </w:rPr>
        <w:t>The University is not responsible for processing or paying any event expenditures from donated funds designated to the University unless prior authorization is given by the Executive Vice President/Chief Operating Officer</w:t>
      </w:r>
      <w:r w:rsidR="00936613">
        <w:rPr>
          <w:color w:val="000000"/>
          <w:szCs w:val="24"/>
        </w:rPr>
        <w:t xml:space="preserve"> or his/her designee</w:t>
      </w:r>
      <w:r w:rsidRPr="00244A89">
        <w:rPr>
          <w:color w:val="000000"/>
          <w:szCs w:val="24"/>
        </w:rPr>
        <w:t>.</w:t>
      </w:r>
    </w:p>
    <w:p w:rsidR="00865BF0" w:rsidRPr="00244A89" w:rsidRDefault="00865BF0" w:rsidP="00865BF0">
      <w:pPr>
        <w:rPr>
          <w:b/>
          <w:color w:val="FF0000"/>
          <w:szCs w:val="24"/>
        </w:rPr>
      </w:pPr>
    </w:p>
    <w:p w:rsidR="00865BF0" w:rsidRPr="00244A89" w:rsidRDefault="00865BF0" w:rsidP="008E66A1">
      <w:pPr>
        <w:numPr>
          <w:ilvl w:val="0"/>
          <w:numId w:val="13"/>
        </w:numPr>
        <w:tabs>
          <w:tab w:val="clear" w:pos="360"/>
          <w:tab w:val="num" w:pos="480"/>
        </w:tabs>
        <w:ind w:left="480" w:hanging="480"/>
        <w:rPr>
          <w:color w:val="FF0000"/>
          <w:szCs w:val="24"/>
        </w:rPr>
      </w:pPr>
      <w:r w:rsidRPr="00244A89">
        <w:rPr>
          <w:color w:val="000000"/>
          <w:szCs w:val="24"/>
        </w:rPr>
        <w:t xml:space="preserve">University Advancement assumes no responsibility for promoting the event, although the Director of Special Events and Director of Communication and </w:t>
      </w:r>
      <w:r w:rsidR="009A2B9C" w:rsidRPr="00244A89">
        <w:rPr>
          <w:color w:val="000000"/>
          <w:szCs w:val="24"/>
        </w:rPr>
        <w:t xml:space="preserve">Media </w:t>
      </w:r>
      <w:r w:rsidR="00DA6260" w:rsidRPr="00244A89">
        <w:rPr>
          <w:color w:val="000000"/>
          <w:szCs w:val="24"/>
        </w:rPr>
        <w:t>Relations</w:t>
      </w:r>
      <w:r w:rsidRPr="00244A89">
        <w:rPr>
          <w:color w:val="000000"/>
          <w:szCs w:val="24"/>
        </w:rPr>
        <w:t xml:space="preserve"> may be consulted for suggestions.</w:t>
      </w:r>
    </w:p>
    <w:p w:rsidR="00865BF0" w:rsidRPr="00244A89" w:rsidRDefault="00865BF0" w:rsidP="00865BF0">
      <w:pPr>
        <w:ind w:left="480"/>
        <w:rPr>
          <w:color w:val="FF0000"/>
          <w:szCs w:val="24"/>
        </w:rPr>
      </w:pPr>
    </w:p>
    <w:p w:rsidR="00865BF0" w:rsidRPr="00244A89" w:rsidRDefault="00CA2CC9" w:rsidP="008E66A1">
      <w:pPr>
        <w:numPr>
          <w:ilvl w:val="0"/>
          <w:numId w:val="13"/>
        </w:numPr>
        <w:tabs>
          <w:tab w:val="clear" w:pos="360"/>
          <w:tab w:val="num" w:pos="480"/>
        </w:tabs>
        <w:rPr>
          <w:color w:val="FF0000"/>
          <w:szCs w:val="24"/>
        </w:rPr>
      </w:pPr>
      <w:r w:rsidRPr="00244A89">
        <w:rPr>
          <w:color w:val="000000"/>
          <w:szCs w:val="24"/>
        </w:rPr>
        <w:t xml:space="preserve">  </w:t>
      </w:r>
      <w:r w:rsidR="00865BF0" w:rsidRPr="00244A89">
        <w:rPr>
          <w:color w:val="000000"/>
          <w:szCs w:val="24"/>
        </w:rPr>
        <w:t xml:space="preserve">Event organizers may not act as agents of </w:t>
      </w:r>
      <w:smartTag w:uri="urn:schemas-microsoft-com:office:smarttags" w:element="place">
        <w:smartTag w:uri="urn:schemas-microsoft-com:office:smarttags" w:element="PlaceName">
          <w:r w:rsidR="00865BF0" w:rsidRPr="00244A89">
            <w:rPr>
              <w:color w:val="000000"/>
              <w:szCs w:val="24"/>
            </w:rPr>
            <w:t>Chapman</w:t>
          </w:r>
        </w:smartTag>
        <w:r w:rsidR="00865BF0" w:rsidRPr="00244A89">
          <w:rPr>
            <w:color w:val="000000"/>
            <w:szCs w:val="24"/>
          </w:rPr>
          <w:t xml:space="preserve"> </w:t>
        </w:r>
        <w:smartTag w:uri="urn:schemas-microsoft-com:office:smarttags" w:element="PlaceType">
          <w:r w:rsidR="00865BF0" w:rsidRPr="00244A89">
            <w:rPr>
              <w:color w:val="000000"/>
              <w:szCs w:val="24"/>
            </w:rPr>
            <w:t>University</w:t>
          </w:r>
        </w:smartTag>
      </w:smartTag>
      <w:r w:rsidR="00865BF0" w:rsidRPr="00244A89">
        <w:rPr>
          <w:color w:val="000000"/>
          <w:szCs w:val="24"/>
        </w:rPr>
        <w:t>.</w:t>
      </w:r>
    </w:p>
    <w:p w:rsidR="00865BF0" w:rsidRPr="00244A89" w:rsidRDefault="00865BF0" w:rsidP="00865BF0">
      <w:pPr>
        <w:ind w:left="480"/>
        <w:rPr>
          <w:color w:val="FF0000"/>
          <w:szCs w:val="24"/>
        </w:rPr>
      </w:pPr>
      <w:r w:rsidRPr="00244A89">
        <w:rPr>
          <w:b/>
          <w:color w:val="000000"/>
          <w:szCs w:val="24"/>
        </w:rPr>
        <w:t xml:space="preserve">  </w:t>
      </w:r>
    </w:p>
    <w:p w:rsidR="002975EB" w:rsidRPr="00244A89" w:rsidRDefault="00865BF0" w:rsidP="008E66A1">
      <w:pPr>
        <w:numPr>
          <w:ilvl w:val="0"/>
          <w:numId w:val="13"/>
        </w:numPr>
        <w:tabs>
          <w:tab w:val="clear" w:pos="360"/>
          <w:tab w:val="num" w:pos="480"/>
        </w:tabs>
        <w:ind w:left="480" w:hanging="480"/>
        <w:rPr>
          <w:color w:val="FF0000"/>
          <w:szCs w:val="24"/>
        </w:rPr>
      </w:pPr>
      <w:r w:rsidRPr="00244A89">
        <w:rPr>
          <w:color w:val="000000"/>
          <w:szCs w:val="24"/>
        </w:rPr>
        <w:t xml:space="preserve">The Executive Vice President of University Advancement or her/his designee may direct the event organizers to cancel an event if </w:t>
      </w:r>
      <w:r w:rsidR="00447246">
        <w:rPr>
          <w:color w:val="000000"/>
          <w:szCs w:val="24"/>
        </w:rPr>
        <w:t xml:space="preserve">policies are not followed. </w:t>
      </w:r>
      <w:r w:rsidRPr="00244A89">
        <w:rPr>
          <w:color w:val="FF0000"/>
          <w:szCs w:val="24"/>
        </w:rPr>
        <w:t xml:space="preserve"> </w:t>
      </w:r>
    </w:p>
    <w:p w:rsidR="00AE498C" w:rsidRDefault="00AE498C" w:rsidP="00AE498C">
      <w:pPr>
        <w:pStyle w:val="ListParagraph"/>
        <w:rPr>
          <w:color w:val="FF0000"/>
          <w:szCs w:val="24"/>
          <w:highlight w:val="yellow"/>
        </w:rPr>
      </w:pPr>
    </w:p>
    <w:p w:rsidR="0039464E" w:rsidRDefault="0039464E" w:rsidP="00865BF0">
      <w:pPr>
        <w:jc w:val="center"/>
        <w:rPr>
          <w:b/>
          <w:i/>
          <w:color w:val="0000FF"/>
          <w:sz w:val="32"/>
          <w:szCs w:val="32"/>
        </w:rPr>
      </w:pPr>
    </w:p>
    <w:p w:rsidR="00865BF0" w:rsidRPr="00244A89" w:rsidRDefault="00865BF0" w:rsidP="00865BF0">
      <w:pPr>
        <w:jc w:val="center"/>
        <w:rPr>
          <w:b/>
          <w:i/>
          <w:color w:val="0000FF"/>
          <w:sz w:val="32"/>
          <w:szCs w:val="32"/>
        </w:rPr>
      </w:pPr>
      <w:r>
        <w:rPr>
          <w:b/>
          <w:i/>
          <w:color w:val="0000FF"/>
          <w:sz w:val="32"/>
          <w:szCs w:val="32"/>
        </w:rPr>
        <w:t xml:space="preserve">  </w:t>
      </w:r>
      <w:r w:rsidRPr="00244A89">
        <w:rPr>
          <w:b/>
          <w:i/>
          <w:color w:val="0000FF"/>
          <w:sz w:val="32"/>
          <w:szCs w:val="32"/>
        </w:rPr>
        <w:t xml:space="preserve">Private </w:t>
      </w:r>
      <w:r w:rsidR="00B637F5" w:rsidRPr="00244A89">
        <w:rPr>
          <w:b/>
          <w:i/>
          <w:color w:val="0000FF"/>
          <w:sz w:val="32"/>
          <w:szCs w:val="32"/>
        </w:rPr>
        <w:t>Foundations and Corporate Gifts</w:t>
      </w:r>
    </w:p>
    <w:p w:rsidR="00865BF0" w:rsidRPr="00244A89" w:rsidRDefault="00865BF0" w:rsidP="00865BF0">
      <w:pPr>
        <w:jc w:val="left"/>
        <w:rPr>
          <w:color w:val="000000"/>
          <w:szCs w:val="24"/>
        </w:rPr>
      </w:pPr>
    </w:p>
    <w:p w:rsidR="00865BF0" w:rsidRPr="00244A89" w:rsidRDefault="00865BF0" w:rsidP="00272C5B">
      <w:pPr>
        <w:tabs>
          <w:tab w:val="left" w:pos="360"/>
        </w:tabs>
        <w:jc w:val="left"/>
        <w:rPr>
          <w:b/>
          <w:color w:val="000000"/>
          <w:szCs w:val="24"/>
        </w:rPr>
      </w:pPr>
      <w:r w:rsidRPr="00244A89">
        <w:rPr>
          <w:b/>
          <w:color w:val="000000"/>
          <w:szCs w:val="24"/>
        </w:rPr>
        <w:t>1.</w:t>
      </w:r>
      <w:r w:rsidRPr="00244A89">
        <w:rPr>
          <w:b/>
          <w:color w:val="000000"/>
          <w:szCs w:val="24"/>
        </w:rPr>
        <w:tab/>
        <w:t>Approvals</w:t>
      </w:r>
    </w:p>
    <w:p w:rsidR="00865BF0" w:rsidRPr="00244A89" w:rsidRDefault="00865BF0" w:rsidP="00865BF0">
      <w:pPr>
        <w:ind w:left="1080"/>
        <w:rPr>
          <w:color w:val="000000"/>
          <w:szCs w:val="24"/>
        </w:rPr>
      </w:pPr>
    </w:p>
    <w:p w:rsidR="00865BF0" w:rsidRPr="00244A89" w:rsidRDefault="00865BF0" w:rsidP="00272C5B">
      <w:pPr>
        <w:tabs>
          <w:tab w:val="left" w:pos="360"/>
        </w:tabs>
        <w:ind w:left="720" w:hanging="360"/>
        <w:rPr>
          <w:color w:val="000000"/>
          <w:szCs w:val="24"/>
        </w:rPr>
      </w:pPr>
      <w:r w:rsidRPr="00244A89">
        <w:rPr>
          <w:color w:val="000000"/>
          <w:szCs w:val="24"/>
        </w:rPr>
        <w:t xml:space="preserve">a. </w:t>
      </w:r>
      <w:r w:rsidRPr="00244A89">
        <w:rPr>
          <w:color w:val="000000"/>
          <w:szCs w:val="24"/>
        </w:rPr>
        <w:tab/>
        <w:t xml:space="preserve">Before any proposal is contemplated, it is imperative that all </w:t>
      </w:r>
      <w:r w:rsidR="00AE498C" w:rsidRPr="00244A89">
        <w:rPr>
          <w:color w:val="000000"/>
          <w:szCs w:val="24"/>
        </w:rPr>
        <w:t xml:space="preserve">proposals </w:t>
      </w:r>
      <w:r w:rsidRPr="00244A89">
        <w:rPr>
          <w:color w:val="000000"/>
          <w:szCs w:val="24"/>
        </w:rPr>
        <w:t>are approved by the   department chair, Dean, and</w:t>
      </w:r>
      <w:r w:rsidR="00AE498C" w:rsidRPr="00244A89">
        <w:rPr>
          <w:color w:val="000000"/>
          <w:szCs w:val="24"/>
        </w:rPr>
        <w:t>/or</w:t>
      </w:r>
      <w:r w:rsidRPr="00244A89">
        <w:rPr>
          <w:color w:val="000000"/>
          <w:szCs w:val="24"/>
        </w:rPr>
        <w:t xml:space="preserve"> Chancellor to ensure that the ideas fit within the University’</w:t>
      </w:r>
      <w:r w:rsidR="00B637F5" w:rsidRPr="00244A89">
        <w:rPr>
          <w:color w:val="000000"/>
          <w:szCs w:val="24"/>
        </w:rPr>
        <w:t xml:space="preserve">s vision and mission </w:t>
      </w:r>
      <w:r w:rsidRPr="00244A89">
        <w:rPr>
          <w:color w:val="000000"/>
          <w:szCs w:val="24"/>
        </w:rPr>
        <w:t>and/or departmental/school priorities and goals.</w:t>
      </w:r>
    </w:p>
    <w:p w:rsidR="00865BF0" w:rsidRPr="00244A89" w:rsidRDefault="00865BF0" w:rsidP="00272C5B">
      <w:pPr>
        <w:tabs>
          <w:tab w:val="left" w:pos="360"/>
        </w:tabs>
        <w:ind w:left="720" w:hanging="360"/>
        <w:rPr>
          <w:color w:val="000000"/>
          <w:szCs w:val="24"/>
        </w:rPr>
      </w:pPr>
    </w:p>
    <w:p w:rsidR="00865BF0" w:rsidRPr="00244A89" w:rsidRDefault="00865BF0" w:rsidP="00272C5B">
      <w:pPr>
        <w:tabs>
          <w:tab w:val="left" w:pos="360"/>
        </w:tabs>
        <w:ind w:left="720" w:hanging="360"/>
        <w:rPr>
          <w:color w:val="000000"/>
          <w:szCs w:val="24"/>
        </w:rPr>
      </w:pPr>
      <w:r w:rsidRPr="00244A89">
        <w:rPr>
          <w:color w:val="000000"/>
          <w:szCs w:val="24"/>
        </w:rPr>
        <w:t xml:space="preserve">b. </w:t>
      </w:r>
      <w:r w:rsidRPr="00244A89">
        <w:rPr>
          <w:color w:val="000000"/>
          <w:szCs w:val="24"/>
        </w:rPr>
        <w:tab/>
      </w:r>
      <w:r w:rsidR="003851F1">
        <w:rPr>
          <w:color w:val="000000"/>
          <w:szCs w:val="24"/>
        </w:rPr>
        <w:t xml:space="preserve">The Director of Corporate and Foundation Relations must be consulted before </w:t>
      </w:r>
      <w:r w:rsidR="009A3903" w:rsidRPr="00244A89">
        <w:rPr>
          <w:color w:val="000000"/>
          <w:szCs w:val="24"/>
        </w:rPr>
        <w:t>submitting a request for funding</w:t>
      </w:r>
      <w:r w:rsidR="003851F1">
        <w:rPr>
          <w:color w:val="000000"/>
          <w:szCs w:val="24"/>
        </w:rPr>
        <w:t xml:space="preserve">. </w:t>
      </w:r>
      <w:r w:rsidRPr="00244A89">
        <w:rPr>
          <w:color w:val="000000"/>
          <w:szCs w:val="24"/>
        </w:rPr>
        <w:t xml:space="preserve">This </w:t>
      </w:r>
      <w:r w:rsidR="003851F1">
        <w:rPr>
          <w:color w:val="000000"/>
          <w:szCs w:val="24"/>
        </w:rPr>
        <w:t xml:space="preserve">avoids </w:t>
      </w:r>
      <w:r w:rsidRPr="00244A89">
        <w:rPr>
          <w:color w:val="000000"/>
          <w:szCs w:val="24"/>
        </w:rPr>
        <w:t>multiple requests to the same foundations or corporations and assure</w:t>
      </w:r>
      <w:r w:rsidR="00C43C6F">
        <w:rPr>
          <w:color w:val="000000"/>
          <w:szCs w:val="24"/>
        </w:rPr>
        <w:t>s</w:t>
      </w:r>
      <w:r w:rsidRPr="00244A89">
        <w:rPr>
          <w:color w:val="000000"/>
          <w:szCs w:val="24"/>
        </w:rPr>
        <w:t xml:space="preserve"> that the timing is correct for repeat requests from </w:t>
      </w:r>
      <w:smartTag w:uri="urn:schemas-microsoft-com:office:smarttags" w:element="place">
        <w:smartTag w:uri="urn:schemas-microsoft-com:office:smarttags" w:element="PlaceName">
          <w:r w:rsidRPr="00244A89">
            <w:rPr>
              <w:color w:val="000000"/>
              <w:szCs w:val="24"/>
            </w:rPr>
            <w:t>Chapman</w:t>
          </w:r>
        </w:smartTag>
        <w:r w:rsidRPr="00244A89">
          <w:rPr>
            <w:color w:val="000000"/>
            <w:szCs w:val="24"/>
          </w:rPr>
          <w:t xml:space="preserve"> </w:t>
        </w:r>
        <w:smartTag w:uri="urn:schemas-microsoft-com:office:smarttags" w:element="PlaceType">
          <w:r w:rsidRPr="00244A89">
            <w:rPr>
              <w:color w:val="000000"/>
              <w:szCs w:val="24"/>
            </w:rPr>
            <w:t>University</w:t>
          </w:r>
        </w:smartTag>
      </w:smartTag>
      <w:r w:rsidRPr="00244A89">
        <w:rPr>
          <w:color w:val="000000"/>
          <w:szCs w:val="24"/>
        </w:rPr>
        <w:t>.</w:t>
      </w:r>
    </w:p>
    <w:p w:rsidR="00865BF0" w:rsidRPr="00244A89" w:rsidRDefault="00865BF0" w:rsidP="00272C5B">
      <w:pPr>
        <w:tabs>
          <w:tab w:val="left" w:pos="360"/>
        </w:tabs>
        <w:ind w:left="720" w:hanging="360"/>
        <w:rPr>
          <w:color w:val="000000"/>
          <w:szCs w:val="24"/>
        </w:rPr>
      </w:pPr>
    </w:p>
    <w:p w:rsidR="00865BF0" w:rsidRPr="00244A89" w:rsidRDefault="00865BF0" w:rsidP="00272C5B">
      <w:pPr>
        <w:tabs>
          <w:tab w:val="left" w:pos="360"/>
        </w:tabs>
        <w:ind w:left="720" w:hanging="360"/>
        <w:rPr>
          <w:color w:val="000000"/>
          <w:szCs w:val="24"/>
        </w:rPr>
      </w:pPr>
      <w:r w:rsidRPr="00244A89">
        <w:rPr>
          <w:color w:val="000000"/>
          <w:szCs w:val="24"/>
        </w:rPr>
        <w:t xml:space="preserve">c. </w:t>
      </w:r>
      <w:r w:rsidRPr="00244A89">
        <w:rPr>
          <w:color w:val="000000"/>
          <w:szCs w:val="24"/>
        </w:rPr>
        <w:tab/>
        <w:t>If a proposal includes salaries and</w:t>
      </w:r>
      <w:r w:rsidR="00A12CA6" w:rsidRPr="00244A89">
        <w:rPr>
          <w:color w:val="000000"/>
          <w:szCs w:val="24"/>
        </w:rPr>
        <w:t xml:space="preserve"> wages, the </w:t>
      </w:r>
      <w:r w:rsidR="009845F2">
        <w:rPr>
          <w:color w:val="000000"/>
          <w:szCs w:val="24"/>
        </w:rPr>
        <w:t xml:space="preserve">Vice President for </w:t>
      </w:r>
      <w:r w:rsidR="00797D42">
        <w:rPr>
          <w:color w:val="000000"/>
          <w:szCs w:val="24"/>
        </w:rPr>
        <w:t xml:space="preserve">Research must be consulted. </w:t>
      </w:r>
    </w:p>
    <w:p w:rsidR="00865BF0" w:rsidRPr="00244A89" w:rsidRDefault="00865BF0" w:rsidP="00272C5B">
      <w:pPr>
        <w:tabs>
          <w:tab w:val="left" w:pos="360"/>
        </w:tabs>
        <w:ind w:left="720" w:hanging="360"/>
        <w:jc w:val="left"/>
        <w:rPr>
          <w:color w:val="000000"/>
          <w:szCs w:val="24"/>
        </w:rPr>
      </w:pPr>
    </w:p>
    <w:p w:rsidR="00865BF0" w:rsidRPr="00244A89" w:rsidRDefault="00272C5B" w:rsidP="00272C5B">
      <w:pPr>
        <w:tabs>
          <w:tab w:val="left" w:pos="360"/>
        </w:tabs>
        <w:ind w:left="360" w:hanging="360"/>
        <w:jc w:val="left"/>
        <w:rPr>
          <w:b/>
          <w:color w:val="000000"/>
          <w:szCs w:val="24"/>
        </w:rPr>
      </w:pPr>
      <w:r w:rsidRPr="00244A89">
        <w:rPr>
          <w:b/>
          <w:color w:val="000000"/>
          <w:szCs w:val="24"/>
        </w:rPr>
        <w:t xml:space="preserve">2.   </w:t>
      </w:r>
      <w:r w:rsidR="00865BF0" w:rsidRPr="00244A89">
        <w:rPr>
          <w:b/>
          <w:color w:val="000000"/>
          <w:szCs w:val="24"/>
        </w:rPr>
        <w:t>Support Avail</w:t>
      </w:r>
      <w:r w:rsidR="005636C2">
        <w:rPr>
          <w:b/>
          <w:color w:val="000000"/>
          <w:szCs w:val="24"/>
        </w:rPr>
        <w:t>able to Gift Officers</w:t>
      </w:r>
      <w:r w:rsidR="00865BF0" w:rsidRPr="00244A89">
        <w:rPr>
          <w:b/>
          <w:color w:val="000000"/>
          <w:szCs w:val="24"/>
        </w:rPr>
        <w:t xml:space="preserve"> from Director of </w:t>
      </w:r>
      <w:r w:rsidR="00EE69D1" w:rsidRPr="00244A89">
        <w:rPr>
          <w:b/>
          <w:color w:val="000000"/>
          <w:szCs w:val="24"/>
        </w:rPr>
        <w:t xml:space="preserve">Corporate and </w:t>
      </w:r>
      <w:r w:rsidR="00865BF0" w:rsidRPr="00244A89">
        <w:rPr>
          <w:b/>
          <w:color w:val="000000"/>
          <w:szCs w:val="24"/>
        </w:rPr>
        <w:t>Foundation Relations</w:t>
      </w:r>
    </w:p>
    <w:p w:rsidR="00865BF0" w:rsidRPr="00244A89" w:rsidRDefault="00865BF0" w:rsidP="00865BF0">
      <w:pPr>
        <w:ind w:left="480"/>
        <w:jc w:val="left"/>
        <w:rPr>
          <w:color w:val="000000"/>
          <w:szCs w:val="24"/>
        </w:rPr>
      </w:pPr>
    </w:p>
    <w:p w:rsidR="00865BF0" w:rsidRPr="00244A89" w:rsidRDefault="00865BF0" w:rsidP="006866AD">
      <w:pPr>
        <w:tabs>
          <w:tab w:val="left" w:pos="360"/>
        </w:tabs>
        <w:ind w:left="720" w:hanging="360"/>
        <w:rPr>
          <w:color w:val="000000"/>
          <w:szCs w:val="24"/>
        </w:rPr>
      </w:pPr>
      <w:r w:rsidRPr="00244A89">
        <w:rPr>
          <w:color w:val="000000"/>
          <w:szCs w:val="24"/>
        </w:rPr>
        <w:t xml:space="preserve">a. </w:t>
      </w:r>
      <w:r w:rsidRPr="00244A89">
        <w:rPr>
          <w:color w:val="000000"/>
          <w:szCs w:val="24"/>
        </w:rPr>
        <w:tab/>
        <w:t xml:space="preserve">The Director of </w:t>
      </w:r>
      <w:r w:rsidR="00A37E28" w:rsidRPr="00244A89">
        <w:rPr>
          <w:color w:val="000000"/>
          <w:szCs w:val="24"/>
        </w:rPr>
        <w:t xml:space="preserve">Corporate and Foundation Relations </w:t>
      </w:r>
      <w:r w:rsidRPr="00244A89">
        <w:rPr>
          <w:color w:val="000000"/>
          <w:szCs w:val="24"/>
        </w:rPr>
        <w:t xml:space="preserve">will provide or assist with in-depth prospect research and proposal development or writing. </w:t>
      </w:r>
    </w:p>
    <w:p w:rsidR="00865BF0" w:rsidRPr="00244A89" w:rsidRDefault="00865BF0" w:rsidP="006866AD">
      <w:pPr>
        <w:tabs>
          <w:tab w:val="left" w:pos="360"/>
        </w:tabs>
        <w:ind w:left="720" w:hanging="360"/>
        <w:rPr>
          <w:color w:val="000000"/>
          <w:szCs w:val="24"/>
        </w:rPr>
      </w:pPr>
    </w:p>
    <w:p w:rsidR="00865BF0" w:rsidRPr="00244A89" w:rsidRDefault="00865BF0" w:rsidP="006866AD">
      <w:pPr>
        <w:tabs>
          <w:tab w:val="left" w:pos="360"/>
        </w:tabs>
        <w:ind w:left="720" w:hanging="360"/>
        <w:rPr>
          <w:color w:val="000000"/>
          <w:szCs w:val="24"/>
        </w:rPr>
      </w:pPr>
      <w:r w:rsidRPr="00244A89">
        <w:rPr>
          <w:color w:val="000000"/>
          <w:szCs w:val="24"/>
        </w:rPr>
        <w:t xml:space="preserve">b. </w:t>
      </w:r>
      <w:r w:rsidRPr="00244A89">
        <w:rPr>
          <w:color w:val="000000"/>
          <w:szCs w:val="24"/>
        </w:rPr>
        <w:tab/>
        <w:t xml:space="preserve">The Director of </w:t>
      </w:r>
      <w:r w:rsidR="00A37E28" w:rsidRPr="00244A89">
        <w:rPr>
          <w:color w:val="000000"/>
          <w:szCs w:val="24"/>
        </w:rPr>
        <w:t xml:space="preserve">Corporate and Foundation Relations </w:t>
      </w:r>
      <w:r w:rsidRPr="00244A89">
        <w:rPr>
          <w:color w:val="000000"/>
          <w:szCs w:val="24"/>
        </w:rPr>
        <w:t>will a</w:t>
      </w:r>
      <w:r w:rsidR="004661C3" w:rsidRPr="00244A89">
        <w:rPr>
          <w:color w:val="000000"/>
          <w:szCs w:val="24"/>
        </w:rPr>
        <w:t>lso assist by facilitating proposal</w:t>
      </w:r>
      <w:r w:rsidRPr="00244A89">
        <w:rPr>
          <w:color w:val="000000"/>
          <w:szCs w:val="24"/>
        </w:rPr>
        <w:t xml:space="preserve"> submission</w:t>
      </w:r>
      <w:r w:rsidR="00134E59" w:rsidRPr="00244A89">
        <w:rPr>
          <w:color w:val="000000"/>
          <w:szCs w:val="24"/>
        </w:rPr>
        <w:t>s</w:t>
      </w:r>
      <w:r w:rsidRPr="00244A89">
        <w:rPr>
          <w:color w:val="000000"/>
          <w:szCs w:val="24"/>
        </w:rPr>
        <w:t xml:space="preserve">, adding required corporate documents, identifying potential endorsers, </w:t>
      </w:r>
      <w:r w:rsidRPr="00244A89">
        <w:rPr>
          <w:color w:val="000000"/>
          <w:szCs w:val="24"/>
        </w:rPr>
        <w:lastRenderedPageBreak/>
        <w:t>maintaining central files and tracking the acknowledgment a</w:t>
      </w:r>
      <w:r w:rsidR="004C7B1A" w:rsidRPr="00244A89">
        <w:rPr>
          <w:color w:val="000000"/>
          <w:szCs w:val="24"/>
        </w:rPr>
        <w:t>nd follow-up reporting process.</w:t>
      </w:r>
      <w:r w:rsidRPr="00244A89">
        <w:rPr>
          <w:color w:val="000000"/>
          <w:szCs w:val="24"/>
        </w:rPr>
        <w:t xml:space="preserve"> The Director will also</w:t>
      </w:r>
      <w:r w:rsidR="00134E59" w:rsidRPr="00244A89">
        <w:rPr>
          <w:color w:val="000000"/>
          <w:szCs w:val="24"/>
        </w:rPr>
        <w:t xml:space="preserve"> ensure that all funding agreements</w:t>
      </w:r>
      <w:r w:rsidRPr="00244A89">
        <w:rPr>
          <w:color w:val="000000"/>
          <w:szCs w:val="24"/>
        </w:rPr>
        <w:t xml:space="preserve"> are reviewed, properly signed by the required </w:t>
      </w:r>
      <w:smartTag w:uri="urn:schemas-microsoft-com:office:smarttags" w:element="place">
        <w:smartTag w:uri="urn:schemas-microsoft-com:office:smarttags" w:element="PlaceName">
          <w:r w:rsidRPr="00244A89">
            <w:rPr>
              <w:color w:val="000000"/>
              <w:szCs w:val="24"/>
            </w:rPr>
            <w:t>Chapman</w:t>
          </w:r>
        </w:smartTag>
        <w:r w:rsidRPr="00244A89">
          <w:rPr>
            <w:color w:val="000000"/>
            <w:szCs w:val="24"/>
          </w:rPr>
          <w:t xml:space="preserve"> </w:t>
        </w:r>
        <w:smartTag w:uri="urn:schemas-microsoft-com:office:smarttags" w:element="PlaceType">
          <w:r w:rsidRPr="00244A89">
            <w:rPr>
              <w:color w:val="000000"/>
              <w:szCs w:val="24"/>
            </w:rPr>
            <w:t>University</w:t>
          </w:r>
        </w:smartTag>
      </w:smartTag>
      <w:r w:rsidRPr="00244A89">
        <w:rPr>
          <w:color w:val="000000"/>
          <w:szCs w:val="24"/>
        </w:rPr>
        <w:t xml:space="preserve"> representatives and returned to the donor.</w:t>
      </w:r>
    </w:p>
    <w:p w:rsidR="00865BF0" w:rsidRPr="00244A89" w:rsidRDefault="00865BF0" w:rsidP="006866AD">
      <w:pPr>
        <w:tabs>
          <w:tab w:val="left" w:pos="360"/>
        </w:tabs>
        <w:ind w:left="720" w:hanging="360"/>
        <w:rPr>
          <w:color w:val="000000"/>
          <w:szCs w:val="24"/>
        </w:rPr>
      </w:pPr>
    </w:p>
    <w:p w:rsidR="00865BF0" w:rsidRPr="00244A89" w:rsidRDefault="00865BF0" w:rsidP="006866AD">
      <w:pPr>
        <w:tabs>
          <w:tab w:val="left" w:pos="360"/>
        </w:tabs>
        <w:ind w:left="720" w:hanging="360"/>
        <w:rPr>
          <w:color w:val="000000"/>
          <w:szCs w:val="24"/>
        </w:rPr>
      </w:pPr>
      <w:r w:rsidRPr="00244A89">
        <w:rPr>
          <w:color w:val="000000"/>
          <w:szCs w:val="24"/>
        </w:rPr>
        <w:t xml:space="preserve">c. </w:t>
      </w:r>
      <w:r w:rsidRPr="00244A89">
        <w:rPr>
          <w:color w:val="000000"/>
          <w:szCs w:val="24"/>
        </w:rPr>
        <w:tab/>
        <w:t xml:space="preserve">The Director of </w:t>
      </w:r>
      <w:r w:rsidR="00A37E28" w:rsidRPr="00244A89">
        <w:rPr>
          <w:color w:val="000000"/>
          <w:szCs w:val="24"/>
        </w:rPr>
        <w:t xml:space="preserve">Corporate and Foundation Relations </w:t>
      </w:r>
      <w:r w:rsidRPr="00244A89">
        <w:rPr>
          <w:color w:val="000000"/>
          <w:szCs w:val="24"/>
        </w:rPr>
        <w:t>will initiate required reports according to the</w:t>
      </w:r>
      <w:r w:rsidR="00A45B6A" w:rsidRPr="00244A89">
        <w:rPr>
          <w:color w:val="000000"/>
          <w:szCs w:val="24"/>
        </w:rPr>
        <w:t xml:space="preserve"> schedule set forth in the funding</w:t>
      </w:r>
      <w:r w:rsidRPr="00244A89">
        <w:rPr>
          <w:color w:val="000000"/>
          <w:szCs w:val="24"/>
        </w:rPr>
        <w:t xml:space="preserve"> agreement.  In the absence of a specified report schedule, the </w:t>
      </w:r>
      <w:r w:rsidR="00E13428" w:rsidRPr="00244A89">
        <w:rPr>
          <w:color w:val="000000"/>
          <w:szCs w:val="24"/>
        </w:rPr>
        <w:t>Director</w:t>
      </w:r>
      <w:r w:rsidRPr="00244A89">
        <w:rPr>
          <w:color w:val="000000"/>
          <w:szCs w:val="24"/>
        </w:rPr>
        <w:t xml:space="preserve"> will see that annual reports are provided to the</w:t>
      </w:r>
      <w:r w:rsidR="00A45B6A" w:rsidRPr="00244A89">
        <w:rPr>
          <w:color w:val="000000"/>
          <w:szCs w:val="24"/>
        </w:rPr>
        <w:t xml:space="preserve"> donor for the duration of the funding </w:t>
      </w:r>
      <w:r w:rsidRPr="00244A89">
        <w:rPr>
          <w:color w:val="000000"/>
          <w:szCs w:val="24"/>
        </w:rPr>
        <w:t>period.</w:t>
      </w:r>
    </w:p>
    <w:p w:rsidR="00865BF0" w:rsidRPr="00244A89" w:rsidRDefault="00865BF0" w:rsidP="006866AD">
      <w:pPr>
        <w:tabs>
          <w:tab w:val="left" w:pos="360"/>
        </w:tabs>
        <w:ind w:left="720" w:hanging="360"/>
        <w:rPr>
          <w:color w:val="000000"/>
          <w:szCs w:val="24"/>
        </w:rPr>
      </w:pPr>
    </w:p>
    <w:p w:rsidR="00A37E28" w:rsidRPr="00244A89" w:rsidRDefault="00865BF0" w:rsidP="006866AD">
      <w:pPr>
        <w:tabs>
          <w:tab w:val="left" w:pos="360"/>
        </w:tabs>
        <w:ind w:left="720" w:hanging="360"/>
        <w:rPr>
          <w:color w:val="000000"/>
          <w:szCs w:val="24"/>
        </w:rPr>
      </w:pPr>
      <w:r w:rsidRPr="00244A89">
        <w:rPr>
          <w:color w:val="000000"/>
          <w:szCs w:val="24"/>
        </w:rPr>
        <w:t>d.</w:t>
      </w:r>
      <w:r w:rsidRPr="00244A89">
        <w:rPr>
          <w:color w:val="000000"/>
          <w:szCs w:val="24"/>
        </w:rPr>
        <w:tab/>
        <w:t>Reports will include</w:t>
      </w:r>
      <w:r w:rsidR="004661C3" w:rsidRPr="00244A89">
        <w:rPr>
          <w:color w:val="000000"/>
          <w:szCs w:val="24"/>
        </w:rPr>
        <w:t xml:space="preserve"> a financial accounting of donated</w:t>
      </w:r>
      <w:r w:rsidRPr="00244A89">
        <w:rPr>
          <w:color w:val="000000"/>
          <w:szCs w:val="24"/>
        </w:rPr>
        <w:t xml:space="preserve"> funds and any programmatic information that supports t</w:t>
      </w:r>
      <w:r w:rsidR="00A45B6A" w:rsidRPr="00244A89">
        <w:rPr>
          <w:color w:val="000000"/>
          <w:szCs w:val="24"/>
        </w:rPr>
        <w:t xml:space="preserve">he appropriate use of the </w:t>
      </w:r>
      <w:r w:rsidRPr="00244A89">
        <w:rPr>
          <w:color w:val="000000"/>
          <w:szCs w:val="24"/>
        </w:rPr>
        <w:t>funds.</w:t>
      </w:r>
    </w:p>
    <w:p w:rsidR="006044F0" w:rsidRPr="00244A89" w:rsidRDefault="006044F0" w:rsidP="00272C5B">
      <w:pPr>
        <w:tabs>
          <w:tab w:val="left" w:pos="360"/>
        </w:tabs>
        <w:jc w:val="left"/>
        <w:rPr>
          <w:b/>
          <w:color w:val="000000"/>
          <w:szCs w:val="24"/>
        </w:rPr>
      </w:pPr>
    </w:p>
    <w:p w:rsidR="00F94DEE" w:rsidRPr="00244A89" w:rsidRDefault="00F863DA" w:rsidP="00272C5B">
      <w:pPr>
        <w:tabs>
          <w:tab w:val="left" w:pos="360"/>
        </w:tabs>
        <w:jc w:val="left"/>
        <w:rPr>
          <w:color w:val="000000"/>
          <w:szCs w:val="24"/>
        </w:rPr>
      </w:pPr>
      <w:r w:rsidRPr="00244A89">
        <w:rPr>
          <w:b/>
          <w:color w:val="000000"/>
          <w:szCs w:val="24"/>
        </w:rPr>
        <w:t>3.</w:t>
      </w:r>
      <w:r w:rsidR="002975EB" w:rsidRPr="00244A89">
        <w:rPr>
          <w:b/>
          <w:color w:val="000000"/>
          <w:szCs w:val="24"/>
        </w:rPr>
        <w:t xml:space="preserve"> </w:t>
      </w:r>
      <w:r w:rsidR="00797D42">
        <w:rPr>
          <w:b/>
          <w:color w:val="000000"/>
          <w:szCs w:val="24"/>
        </w:rPr>
        <w:t xml:space="preserve"> </w:t>
      </w:r>
      <w:r w:rsidR="00865BF0" w:rsidRPr="00244A89">
        <w:rPr>
          <w:b/>
          <w:color w:val="000000"/>
          <w:szCs w:val="24"/>
        </w:rPr>
        <w:t>Proposal Tracking</w:t>
      </w:r>
    </w:p>
    <w:p w:rsidR="00865BF0" w:rsidRPr="00244A89" w:rsidRDefault="00865BF0" w:rsidP="00865BF0">
      <w:pPr>
        <w:ind w:left="360"/>
        <w:jc w:val="left"/>
        <w:rPr>
          <w:color w:val="000000"/>
          <w:szCs w:val="24"/>
        </w:rPr>
      </w:pPr>
    </w:p>
    <w:p w:rsidR="00865BF0" w:rsidRPr="00244A89" w:rsidRDefault="00865BF0" w:rsidP="00797D42">
      <w:pPr>
        <w:ind w:left="360"/>
        <w:rPr>
          <w:color w:val="000000"/>
          <w:szCs w:val="24"/>
        </w:rPr>
      </w:pPr>
      <w:r w:rsidRPr="00244A89">
        <w:rPr>
          <w:color w:val="000000"/>
          <w:szCs w:val="24"/>
        </w:rPr>
        <w:t xml:space="preserve">Proposals submitted to major prospects (primarily foundations) are tracked in </w:t>
      </w:r>
      <w:r w:rsidR="000364D9" w:rsidRPr="00244A89">
        <w:rPr>
          <w:color w:val="000000"/>
          <w:szCs w:val="24"/>
        </w:rPr>
        <w:t>the advancement database</w:t>
      </w:r>
      <w:r w:rsidR="00797D42">
        <w:rPr>
          <w:color w:val="000000"/>
          <w:szCs w:val="24"/>
        </w:rPr>
        <w:t xml:space="preserve">. </w:t>
      </w:r>
      <w:r w:rsidR="00272C5B" w:rsidRPr="00244A89">
        <w:rPr>
          <w:color w:val="000000"/>
          <w:szCs w:val="24"/>
        </w:rPr>
        <w:t>The</w:t>
      </w:r>
      <w:r w:rsidRPr="00244A89">
        <w:rPr>
          <w:color w:val="000000"/>
          <w:szCs w:val="24"/>
        </w:rPr>
        <w:t xml:space="preserve"> </w:t>
      </w:r>
      <w:r w:rsidR="00B93CA5">
        <w:rPr>
          <w:color w:val="000000"/>
          <w:szCs w:val="24"/>
        </w:rPr>
        <w:t>relationship</w:t>
      </w:r>
      <w:r w:rsidR="00F863DA" w:rsidRPr="00244A89">
        <w:rPr>
          <w:color w:val="000000"/>
          <w:szCs w:val="24"/>
        </w:rPr>
        <w:t xml:space="preserve"> </w:t>
      </w:r>
      <w:r w:rsidRPr="00244A89">
        <w:rPr>
          <w:color w:val="000000"/>
          <w:szCs w:val="24"/>
        </w:rPr>
        <w:t xml:space="preserve">manager and his or her staff are responsible for </w:t>
      </w:r>
      <w:r w:rsidR="00797D42">
        <w:rPr>
          <w:color w:val="000000"/>
          <w:szCs w:val="24"/>
        </w:rPr>
        <w:t xml:space="preserve">having </w:t>
      </w:r>
      <w:r w:rsidRPr="00244A89">
        <w:rPr>
          <w:color w:val="000000"/>
          <w:szCs w:val="24"/>
        </w:rPr>
        <w:t xml:space="preserve">proposal-related </w:t>
      </w:r>
      <w:r w:rsidR="00797D42">
        <w:rPr>
          <w:color w:val="000000"/>
          <w:szCs w:val="24"/>
        </w:rPr>
        <w:t xml:space="preserve">information entered and kept current. </w:t>
      </w:r>
      <w:r w:rsidRPr="00244A89">
        <w:rPr>
          <w:color w:val="000000"/>
          <w:szCs w:val="24"/>
        </w:rPr>
        <w:t xml:space="preserve"> </w:t>
      </w:r>
    </w:p>
    <w:p w:rsidR="00865BF0" w:rsidRPr="00244A89" w:rsidRDefault="00865BF0" w:rsidP="00865BF0">
      <w:pPr>
        <w:jc w:val="left"/>
        <w:rPr>
          <w:color w:val="000000"/>
          <w:szCs w:val="24"/>
        </w:rPr>
      </w:pPr>
    </w:p>
    <w:p w:rsidR="00D517F7" w:rsidRDefault="00797D42" w:rsidP="00797D42">
      <w:pPr>
        <w:ind w:left="360"/>
      </w:pPr>
      <w:r>
        <w:t xml:space="preserve">Copies of all funding proposals and agreements are to be maintained in the Foundation and Corporate Relations </w:t>
      </w:r>
      <w:r w:rsidR="003A615E" w:rsidRPr="00244A89">
        <w:t>central file.</w:t>
      </w:r>
    </w:p>
    <w:p w:rsidR="00AE498C" w:rsidRDefault="00AE498C">
      <w:pPr>
        <w:spacing w:after="200" w:line="276" w:lineRule="auto"/>
        <w:jc w:val="left"/>
        <w:rPr>
          <w:color w:val="000000"/>
          <w:szCs w:val="24"/>
        </w:rPr>
      </w:pPr>
    </w:p>
    <w:p w:rsidR="00865BF0" w:rsidRDefault="00865BF0" w:rsidP="00865BF0">
      <w:pPr>
        <w:jc w:val="center"/>
        <w:rPr>
          <w:b/>
          <w:i/>
          <w:color w:val="0000FF"/>
          <w:sz w:val="32"/>
          <w:szCs w:val="32"/>
        </w:rPr>
      </w:pPr>
      <w:r>
        <w:rPr>
          <w:b/>
          <w:i/>
          <w:color w:val="0000FF"/>
          <w:sz w:val="32"/>
          <w:szCs w:val="32"/>
        </w:rPr>
        <w:t xml:space="preserve">  Def</w:t>
      </w:r>
      <w:r w:rsidR="00AE498C">
        <w:rPr>
          <w:b/>
          <w:i/>
          <w:color w:val="0000FF"/>
          <w:sz w:val="32"/>
          <w:szCs w:val="32"/>
        </w:rPr>
        <w:t>erred Gifts</w:t>
      </w:r>
    </w:p>
    <w:p w:rsidR="00865BF0" w:rsidRDefault="00865BF0" w:rsidP="00865BF0">
      <w:pPr>
        <w:jc w:val="left"/>
        <w:rPr>
          <w:color w:val="0000FF"/>
          <w:szCs w:val="24"/>
        </w:rPr>
      </w:pPr>
    </w:p>
    <w:p w:rsidR="00865BF0" w:rsidRDefault="00865BF0" w:rsidP="00865BF0">
      <w:pPr>
        <w:rPr>
          <w:color w:val="000000"/>
          <w:szCs w:val="24"/>
        </w:rPr>
      </w:pPr>
      <w:r>
        <w:rPr>
          <w:color w:val="000000"/>
          <w:szCs w:val="24"/>
        </w:rPr>
        <w:t xml:space="preserve">The Director of </w:t>
      </w:r>
      <w:r w:rsidR="006A154F">
        <w:rPr>
          <w:color w:val="000000"/>
          <w:szCs w:val="24"/>
        </w:rPr>
        <w:t xml:space="preserve">Legacy Planning </w:t>
      </w:r>
      <w:r>
        <w:rPr>
          <w:color w:val="000000"/>
          <w:szCs w:val="24"/>
        </w:rPr>
        <w:t xml:space="preserve">oversees </w:t>
      </w:r>
      <w:r w:rsidR="00AE498C">
        <w:rPr>
          <w:color w:val="000000"/>
          <w:szCs w:val="24"/>
        </w:rPr>
        <w:t xml:space="preserve">solicitation </w:t>
      </w:r>
      <w:r>
        <w:rPr>
          <w:color w:val="000000"/>
          <w:szCs w:val="24"/>
        </w:rPr>
        <w:t xml:space="preserve">and administration of all deferred gifts, including bequests, trusts, insurance policies, charitable gift annuities and other deferred gift instruments.  </w:t>
      </w:r>
      <w:r w:rsidR="00AE498C">
        <w:rPr>
          <w:color w:val="000000"/>
          <w:szCs w:val="24"/>
        </w:rPr>
        <w:t xml:space="preserve">Gift Officers must collaborate with the Director of Legacy Planning on cultivation and solicitation strategies. </w:t>
      </w:r>
    </w:p>
    <w:p w:rsidR="00982153" w:rsidRDefault="00982153" w:rsidP="00865BF0">
      <w:pPr>
        <w:rPr>
          <w:color w:val="000000"/>
          <w:szCs w:val="24"/>
        </w:rPr>
      </w:pPr>
    </w:p>
    <w:p w:rsidR="00D517F7" w:rsidRDefault="00D517F7">
      <w:pPr>
        <w:spacing w:after="200" w:line="276" w:lineRule="auto"/>
        <w:jc w:val="left"/>
        <w:rPr>
          <w:color w:val="000000"/>
          <w:szCs w:val="24"/>
        </w:rPr>
      </w:pPr>
      <w:r>
        <w:rPr>
          <w:color w:val="000000"/>
          <w:szCs w:val="24"/>
        </w:rPr>
        <w:br w:type="page"/>
      </w:r>
    </w:p>
    <w:p w:rsidR="00865BF0" w:rsidRDefault="00865BF0" w:rsidP="00865BF0">
      <w:pPr>
        <w:rPr>
          <w:color w:val="000000"/>
          <w:szCs w:val="24"/>
        </w:rPr>
      </w:pPr>
    </w:p>
    <w:p w:rsidR="00970AB0" w:rsidRDefault="00970AB0" w:rsidP="00D517F7">
      <w:pPr>
        <w:rPr>
          <w:color w:val="000000"/>
          <w:szCs w:val="24"/>
        </w:rPr>
      </w:pPr>
    </w:p>
    <w:p w:rsidR="00D517F7" w:rsidRPr="00D175C6" w:rsidRDefault="00D517F7" w:rsidP="00D517F7">
      <w:pPr>
        <w:rPr>
          <w:color w:val="0000FF"/>
          <w:sz w:val="72"/>
          <w:szCs w:val="72"/>
        </w:rPr>
      </w:pPr>
    </w:p>
    <w:p w:rsidR="00970AB0" w:rsidRDefault="00970AB0" w:rsidP="00865BF0">
      <w:pPr>
        <w:jc w:val="center"/>
        <w:rPr>
          <w:b/>
          <w:i/>
          <w:color w:val="0000FF"/>
          <w:sz w:val="72"/>
          <w:szCs w:val="72"/>
        </w:rPr>
      </w:pPr>
    </w:p>
    <w:p w:rsidR="005B6174" w:rsidRDefault="005B6174" w:rsidP="00865BF0">
      <w:pPr>
        <w:jc w:val="center"/>
        <w:rPr>
          <w:b/>
          <w:i/>
          <w:color w:val="0000FF"/>
          <w:sz w:val="72"/>
          <w:szCs w:val="72"/>
        </w:rPr>
      </w:pPr>
    </w:p>
    <w:p w:rsidR="00865BF0" w:rsidRDefault="00865BF0" w:rsidP="00865BF0">
      <w:pPr>
        <w:jc w:val="center"/>
        <w:rPr>
          <w:b/>
          <w:i/>
          <w:color w:val="0000FF"/>
          <w:sz w:val="72"/>
          <w:szCs w:val="72"/>
        </w:rPr>
      </w:pPr>
      <w:r>
        <w:rPr>
          <w:b/>
          <w:i/>
          <w:color w:val="0000FF"/>
          <w:sz w:val="72"/>
          <w:szCs w:val="72"/>
        </w:rPr>
        <w:t>Advancement Operations</w:t>
      </w:r>
    </w:p>
    <w:p w:rsidR="00865BF0" w:rsidRDefault="00865BF0" w:rsidP="00865BF0">
      <w:pPr>
        <w:jc w:val="center"/>
        <w:rPr>
          <w:b/>
          <w:i/>
          <w:color w:val="0000FF"/>
          <w:sz w:val="72"/>
          <w:szCs w:val="72"/>
        </w:rPr>
      </w:pPr>
      <w:r>
        <w:rPr>
          <w:b/>
          <w:i/>
          <w:color w:val="0000FF"/>
          <w:sz w:val="72"/>
          <w:szCs w:val="72"/>
        </w:rPr>
        <w:t xml:space="preserve">and </w:t>
      </w:r>
    </w:p>
    <w:p w:rsidR="00B21A9B" w:rsidRDefault="00865BF0" w:rsidP="00970AB0">
      <w:pPr>
        <w:jc w:val="center"/>
        <w:rPr>
          <w:b/>
          <w:i/>
          <w:color w:val="0000FF"/>
          <w:sz w:val="72"/>
          <w:szCs w:val="72"/>
        </w:rPr>
      </w:pPr>
      <w:r>
        <w:rPr>
          <w:b/>
          <w:i/>
          <w:color w:val="0000FF"/>
          <w:sz w:val="72"/>
          <w:szCs w:val="72"/>
        </w:rPr>
        <w:t>Gift Processing</w:t>
      </w:r>
      <w:bookmarkStart w:id="32" w:name="AdvOps"/>
      <w:bookmarkEnd w:id="32"/>
    </w:p>
    <w:p w:rsidR="00865BF0" w:rsidRPr="00970AB0" w:rsidRDefault="00865BF0" w:rsidP="00970AB0">
      <w:pPr>
        <w:jc w:val="center"/>
        <w:rPr>
          <w:b/>
          <w:i/>
          <w:color w:val="0000FF"/>
          <w:sz w:val="28"/>
          <w:szCs w:val="28"/>
        </w:rPr>
      </w:pPr>
      <w:r>
        <w:rPr>
          <w:b/>
          <w:i/>
          <w:color w:val="0000FF"/>
          <w:sz w:val="28"/>
          <w:szCs w:val="28"/>
        </w:rPr>
        <w:br w:type="page"/>
      </w:r>
      <w:r>
        <w:rPr>
          <w:b/>
          <w:i/>
          <w:color w:val="0000FF"/>
          <w:sz w:val="28"/>
          <w:szCs w:val="28"/>
        </w:rPr>
        <w:lastRenderedPageBreak/>
        <w:t xml:space="preserve"> </w:t>
      </w:r>
      <w:r w:rsidRPr="000F7677">
        <w:rPr>
          <w:b/>
          <w:i/>
          <w:color w:val="0000FF"/>
          <w:sz w:val="32"/>
          <w:szCs w:val="32"/>
        </w:rPr>
        <w:t>Central Donor Files</w:t>
      </w:r>
    </w:p>
    <w:p w:rsidR="00865BF0" w:rsidRPr="000F7677" w:rsidRDefault="00865BF0" w:rsidP="00865BF0">
      <w:pPr>
        <w:jc w:val="center"/>
        <w:rPr>
          <w:color w:val="0000FF"/>
          <w:szCs w:val="24"/>
        </w:rPr>
      </w:pPr>
    </w:p>
    <w:p w:rsidR="00865BF0" w:rsidRDefault="00865BF0" w:rsidP="00865BF0">
      <w:pPr>
        <w:jc w:val="left"/>
        <w:rPr>
          <w:color w:val="000000"/>
          <w:szCs w:val="24"/>
        </w:rPr>
      </w:pPr>
      <w:r>
        <w:rPr>
          <w:color w:val="000000"/>
          <w:szCs w:val="24"/>
        </w:rPr>
        <w:t xml:space="preserve">Central files on individual donors and prospects are located in the Advancement </w:t>
      </w:r>
      <w:r w:rsidR="006044F0">
        <w:rPr>
          <w:color w:val="000000"/>
          <w:szCs w:val="24"/>
        </w:rPr>
        <w:t xml:space="preserve">Operations </w:t>
      </w:r>
      <w:r>
        <w:rPr>
          <w:color w:val="000000"/>
          <w:szCs w:val="24"/>
        </w:rPr>
        <w:t xml:space="preserve">Office and are maintained by the </w:t>
      </w:r>
      <w:r w:rsidR="006044F0">
        <w:rPr>
          <w:color w:val="000000"/>
          <w:szCs w:val="24"/>
        </w:rPr>
        <w:t>Operations</w:t>
      </w:r>
      <w:r>
        <w:rPr>
          <w:color w:val="000000"/>
          <w:szCs w:val="24"/>
        </w:rPr>
        <w:t xml:space="preserve"> staff.</w:t>
      </w:r>
    </w:p>
    <w:p w:rsidR="00865BF0" w:rsidRDefault="00865BF0" w:rsidP="00865BF0">
      <w:pPr>
        <w:jc w:val="left"/>
        <w:rPr>
          <w:color w:val="000000"/>
          <w:szCs w:val="24"/>
        </w:rPr>
      </w:pPr>
    </w:p>
    <w:p w:rsidR="00865BF0" w:rsidRDefault="00865BF0" w:rsidP="00865BF0">
      <w:pPr>
        <w:jc w:val="left"/>
        <w:rPr>
          <w:color w:val="000000"/>
          <w:szCs w:val="24"/>
        </w:rPr>
      </w:pPr>
      <w:r>
        <w:rPr>
          <w:color w:val="000000"/>
          <w:szCs w:val="24"/>
        </w:rPr>
        <w:t xml:space="preserve">Electronic or hard copies of the following documents must be sent to </w:t>
      </w:r>
      <w:r w:rsidR="00214D1F">
        <w:rPr>
          <w:color w:val="000000"/>
          <w:szCs w:val="24"/>
        </w:rPr>
        <w:t xml:space="preserve">Advancement Operations </w:t>
      </w:r>
      <w:r>
        <w:rPr>
          <w:color w:val="000000"/>
          <w:szCs w:val="24"/>
        </w:rPr>
        <w:t>staff for the central file:</w:t>
      </w:r>
    </w:p>
    <w:p w:rsidR="000461F6" w:rsidRDefault="000461F6" w:rsidP="00865BF0">
      <w:pPr>
        <w:jc w:val="left"/>
        <w:rPr>
          <w:color w:val="000000"/>
          <w:szCs w:val="24"/>
        </w:rPr>
      </w:pPr>
    </w:p>
    <w:p w:rsidR="00865BF0" w:rsidRDefault="00865BF0" w:rsidP="00641335">
      <w:pPr>
        <w:numPr>
          <w:ilvl w:val="0"/>
          <w:numId w:val="30"/>
        </w:numPr>
        <w:tabs>
          <w:tab w:val="clear" w:pos="1320"/>
          <w:tab w:val="num" w:pos="1080"/>
        </w:tabs>
        <w:ind w:left="1080"/>
        <w:rPr>
          <w:color w:val="000000"/>
          <w:szCs w:val="24"/>
        </w:rPr>
      </w:pPr>
      <w:r>
        <w:rPr>
          <w:color w:val="000000"/>
          <w:szCs w:val="24"/>
        </w:rPr>
        <w:t>Proposals</w:t>
      </w:r>
    </w:p>
    <w:p w:rsidR="00050E75" w:rsidRDefault="00050E75" w:rsidP="00641335">
      <w:pPr>
        <w:numPr>
          <w:ilvl w:val="0"/>
          <w:numId w:val="30"/>
        </w:numPr>
        <w:tabs>
          <w:tab w:val="clear" w:pos="1320"/>
          <w:tab w:val="num" w:pos="1080"/>
        </w:tabs>
        <w:ind w:left="1080"/>
        <w:rPr>
          <w:color w:val="000000"/>
          <w:szCs w:val="24"/>
        </w:rPr>
      </w:pPr>
      <w:r>
        <w:rPr>
          <w:color w:val="000000"/>
          <w:szCs w:val="24"/>
        </w:rPr>
        <w:t>Gift documentation</w:t>
      </w:r>
    </w:p>
    <w:p w:rsidR="00586934" w:rsidRDefault="00050E75" w:rsidP="00050E75">
      <w:pPr>
        <w:numPr>
          <w:ilvl w:val="0"/>
          <w:numId w:val="30"/>
        </w:numPr>
        <w:tabs>
          <w:tab w:val="clear" w:pos="1320"/>
          <w:tab w:val="num" w:pos="1080"/>
        </w:tabs>
        <w:ind w:left="1080"/>
        <w:rPr>
          <w:color w:val="000000"/>
          <w:szCs w:val="24"/>
        </w:rPr>
      </w:pPr>
      <w:r>
        <w:rPr>
          <w:color w:val="000000"/>
          <w:szCs w:val="24"/>
        </w:rPr>
        <w:t>News clippings</w:t>
      </w:r>
    </w:p>
    <w:p w:rsidR="00050E75" w:rsidRPr="00050E75" w:rsidRDefault="00050E75" w:rsidP="00050E75">
      <w:pPr>
        <w:numPr>
          <w:ilvl w:val="0"/>
          <w:numId w:val="30"/>
        </w:numPr>
        <w:tabs>
          <w:tab w:val="clear" w:pos="1320"/>
          <w:tab w:val="num" w:pos="1080"/>
        </w:tabs>
        <w:ind w:left="1080"/>
        <w:rPr>
          <w:color w:val="000000"/>
          <w:szCs w:val="24"/>
        </w:rPr>
      </w:pPr>
      <w:r>
        <w:rPr>
          <w:color w:val="000000"/>
          <w:szCs w:val="24"/>
        </w:rPr>
        <w:t>Documents that record the history of the relationship</w:t>
      </w:r>
    </w:p>
    <w:p w:rsidR="00050E75" w:rsidRDefault="00050E75" w:rsidP="00050E75">
      <w:pPr>
        <w:rPr>
          <w:color w:val="000000"/>
          <w:szCs w:val="24"/>
        </w:rPr>
      </w:pPr>
    </w:p>
    <w:p w:rsidR="00050E75" w:rsidRDefault="00050E75" w:rsidP="00050E75">
      <w:pPr>
        <w:rPr>
          <w:color w:val="000000"/>
          <w:szCs w:val="24"/>
        </w:rPr>
      </w:pPr>
      <w:r>
        <w:rPr>
          <w:color w:val="000000"/>
          <w:szCs w:val="24"/>
        </w:rPr>
        <w:t>Copies of gift acknowledgements are maintained by:</w:t>
      </w:r>
    </w:p>
    <w:p w:rsidR="00050E75" w:rsidRDefault="00050E75" w:rsidP="00050E75">
      <w:pPr>
        <w:rPr>
          <w:color w:val="000000"/>
          <w:szCs w:val="24"/>
        </w:rPr>
      </w:pPr>
    </w:p>
    <w:p w:rsidR="00050E75" w:rsidRDefault="00050E75" w:rsidP="00050E75">
      <w:pPr>
        <w:pStyle w:val="ListParagraph"/>
        <w:numPr>
          <w:ilvl w:val="0"/>
          <w:numId w:val="64"/>
        </w:numPr>
        <w:rPr>
          <w:color w:val="000000"/>
          <w:szCs w:val="24"/>
        </w:rPr>
      </w:pPr>
      <w:r>
        <w:rPr>
          <w:color w:val="000000"/>
          <w:szCs w:val="24"/>
        </w:rPr>
        <w:t>Schools and colleges</w:t>
      </w:r>
    </w:p>
    <w:p w:rsidR="00050E75" w:rsidRDefault="00050E75" w:rsidP="00050E75">
      <w:pPr>
        <w:pStyle w:val="ListParagraph"/>
        <w:numPr>
          <w:ilvl w:val="0"/>
          <w:numId w:val="64"/>
        </w:numPr>
        <w:rPr>
          <w:color w:val="000000"/>
          <w:szCs w:val="24"/>
        </w:rPr>
      </w:pPr>
      <w:r>
        <w:rPr>
          <w:color w:val="000000"/>
          <w:szCs w:val="24"/>
        </w:rPr>
        <w:t xml:space="preserve">Chapman Fund </w:t>
      </w:r>
    </w:p>
    <w:p w:rsidR="00050E75" w:rsidRPr="00050E75" w:rsidRDefault="00050E75" w:rsidP="00050E75">
      <w:pPr>
        <w:pStyle w:val="ListParagraph"/>
        <w:numPr>
          <w:ilvl w:val="0"/>
          <w:numId w:val="64"/>
        </w:numPr>
        <w:rPr>
          <w:color w:val="000000"/>
          <w:szCs w:val="24"/>
        </w:rPr>
      </w:pPr>
      <w:r w:rsidRPr="00050E75">
        <w:rPr>
          <w:color w:val="000000"/>
          <w:szCs w:val="24"/>
        </w:rPr>
        <w:t>Manager of Donor Relations for centralized advancement activities; i.e., institutional support</w:t>
      </w:r>
      <w:r>
        <w:rPr>
          <w:color w:val="000000"/>
          <w:szCs w:val="24"/>
        </w:rPr>
        <w:t>; external relations, etc.</w:t>
      </w:r>
    </w:p>
    <w:p w:rsidR="00865BF0" w:rsidRDefault="00865BF0" w:rsidP="00865BF0">
      <w:pPr>
        <w:rPr>
          <w:color w:val="000000"/>
          <w:szCs w:val="24"/>
        </w:rPr>
      </w:pPr>
    </w:p>
    <w:p w:rsidR="00865BF0" w:rsidRDefault="003D0054" w:rsidP="00865BF0">
      <w:pPr>
        <w:rPr>
          <w:color w:val="000000"/>
          <w:szCs w:val="24"/>
        </w:rPr>
      </w:pPr>
      <w:r>
        <w:rPr>
          <w:color w:val="000000"/>
          <w:szCs w:val="24"/>
        </w:rPr>
        <w:t>The Gift Officers</w:t>
      </w:r>
      <w:r w:rsidR="00865BF0">
        <w:rPr>
          <w:color w:val="000000"/>
          <w:szCs w:val="24"/>
        </w:rPr>
        <w:t xml:space="preserve"> are responsible for helping to build the central file </w:t>
      </w:r>
      <w:r w:rsidR="002C7C1E">
        <w:rPr>
          <w:color w:val="000000"/>
          <w:szCs w:val="24"/>
        </w:rPr>
        <w:t xml:space="preserve">(hardcopy and electronic) </w:t>
      </w:r>
      <w:r w:rsidR="00865BF0">
        <w:rPr>
          <w:color w:val="000000"/>
          <w:szCs w:val="24"/>
        </w:rPr>
        <w:t>so that the institution’s historical record may be as complete as possible.</w:t>
      </w:r>
    </w:p>
    <w:p w:rsidR="00D175C6" w:rsidRDefault="00D175C6" w:rsidP="00865BF0">
      <w:pPr>
        <w:rPr>
          <w:color w:val="000000"/>
          <w:szCs w:val="24"/>
        </w:rPr>
      </w:pPr>
    </w:p>
    <w:p w:rsidR="00D175C6" w:rsidRDefault="00D175C6" w:rsidP="00D175C6">
      <w:pPr>
        <w:rPr>
          <w:color w:val="000000"/>
          <w:szCs w:val="24"/>
        </w:rPr>
      </w:pPr>
      <w:r>
        <w:rPr>
          <w:color w:val="000000"/>
          <w:szCs w:val="24"/>
        </w:rPr>
        <w:t>Gift Officers may temporarily check out individual file</w:t>
      </w:r>
      <w:r w:rsidR="00B93CA5">
        <w:rPr>
          <w:color w:val="000000"/>
          <w:szCs w:val="24"/>
        </w:rPr>
        <w:t>s for the purpose of copying their</w:t>
      </w:r>
      <w:r>
        <w:rPr>
          <w:color w:val="000000"/>
          <w:szCs w:val="24"/>
        </w:rPr>
        <w:t xml:space="preserve"> contents using the photocopier located in the Advancement Operations office.</w:t>
      </w:r>
    </w:p>
    <w:p w:rsidR="00D175C6" w:rsidRDefault="00D175C6" w:rsidP="00865BF0">
      <w:pPr>
        <w:rPr>
          <w:color w:val="000000"/>
          <w:szCs w:val="24"/>
        </w:rPr>
      </w:pPr>
    </w:p>
    <w:p w:rsidR="00865BF0" w:rsidRDefault="00865BF0" w:rsidP="00865BF0">
      <w:pPr>
        <w:jc w:val="left"/>
        <w:rPr>
          <w:color w:val="000000"/>
          <w:szCs w:val="24"/>
        </w:rPr>
      </w:pPr>
    </w:p>
    <w:p w:rsidR="00865BF0" w:rsidRDefault="00865BF0" w:rsidP="00865BF0">
      <w:pPr>
        <w:jc w:val="center"/>
        <w:rPr>
          <w:b/>
          <w:i/>
          <w:color w:val="0000FF"/>
          <w:sz w:val="32"/>
          <w:szCs w:val="32"/>
        </w:rPr>
      </w:pPr>
      <w:r>
        <w:rPr>
          <w:b/>
          <w:i/>
          <w:color w:val="0000FF"/>
          <w:sz w:val="32"/>
          <w:szCs w:val="32"/>
        </w:rPr>
        <w:t xml:space="preserve">  Funding Opportunities List</w:t>
      </w:r>
    </w:p>
    <w:p w:rsidR="00865BF0" w:rsidRPr="000F7677" w:rsidRDefault="00865BF0" w:rsidP="00865BF0">
      <w:pPr>
        <w:jc w:val="center"/>
        <w:rPr>
          <w:color w:val="0000FF"/>
          <w:szCs w:val="24"/>
        </w:rPr>
      </w:pPr>
    </w:p>
    <w:p w:rsidR="00865BF0" w:rsidRDefault="00B21A9B" w:rsidP="00865BF0">
      <w:pPr>
        <w:rPr>
          <w:color w:val="000000"/>
          <w:szCs w:val="24"/>
        </w:rPr>
      </w:pPr>
      <w:r w:rsidRPr="00BC4DDD">
        <w:rPr>
          <w:color w:val="000000"/>
          <w:szCs w:val="24"/>
        </w:rPr>
        <w:t xml:space="preserve">Each school, college, and program </w:t>
      </w:r>
      <w:r w:rsidR="00BC4DDD" w:rsidRPr="00BC4DDD">
        <w:rPr>
          <w:color w:val="000000"/>
          <w:szCs w:val="24"/>
        </w:rPr>
        <w:t xml:space="preserve">is strongly encouraged to </w:t>
      </w:r>
      <w:r w:rsidRPr="00BC4DDD">
        <w:rPr>
          <w:color w:val="000000"/>
          <w:szCs w:val="24"/>
        </w:rPr>
        <w:t xml:space="preserve">maintains a </w:t>
      </w:r>
      <w:r w:rsidR="00865BF0" w:rsidRPr="00BC4DDD">
        <w:rPr>
          <w:color w:val="000000"/>
          <w:szCs w:val="24"/>
        </w:rPr>
        <w:t xml:space="preserve">Funding Opportunities List (FOL) </w:t>
      </w:r>
      <w:r w:rsidRPr="00BC4DDD">
        <w:rPr>
          <w:color w:val="000000"/>
          <w:szCs w:val="24"/>
        </w:rPr>
        <w:t xml:space="preserve">that </w:t>
      </w:r>
      <w:r w:rsidR="00865BF0" w:rsidRPr="00BC4DDD">
        <w:rPr>
          <w:color w:val="000000"/>
          <w:szCs w:val="24"/>
        </w:rPr>
        <w:t>contains all potential funding and naming oppor</w:t>
      </w:r>
      <w:r w:rsidR="002106CB" w:rsidRPr="00BC4DDD">
        <w:rPr>
          <w:color w:val="000000"/>
          <w:szCs w:val="24"/>
        </w:rPr>
        <w:t>tunities</w:t>
      </w:r>
      <w:r w:rsidRPr="00BC4DDD">
        <w:rPr>
          <w:color w:val="000000"/>
          <w:szCs w:val="24"/>
        </w:rPr>
        <w:t xml:space="preserve">. </w:t>
      </w:r>
      <w:r w:rsidR="00865BF0" w:rsidRPr="00BC4DDD">
        <w:rPr>
          <w:color w:val="000000"/>
          <w:szCs w:val="24"/>
        </w:rPr>
        <w:t>The FOL includes the names of faculty memb</w:t>
      </w:r>
      <w:r w:rsidR="003D0054" w:rsidRPr="00BC4DDD">
        <w:rPr>
          <w:color w:val="000000"/>
          <w:szCs w:val="24"/>
        </w:rPr>
        <w:t>ers and Gift Officers</w:t>
      </w:r>
      <w:r w:rsidR="00865BF0" w:rsidRPr="00BC4DDD">
        <w:rPr>
          <w:color w:val="000000"/>
          <w:szCs w:val="24"/>
        </w:rPr>
        <w:t xml:space="preserve"> associated with each project.  The list is routinely updated by </w:t>
      </w:r>
      <w:r w:rsidR="003D0054" w:rsidRPr="00BC4DDD">
        <w:rPr>
          <w:color w:val="000000"/>
          <w:szCs w:val="24"/>
        </w:rPr>
        <w:t xml:space="preserve">Gift Officers </w:t>
      </w:r>
      <w:r w:rsidR="00BC4DDD">
        <w:rPr>
          <w:color w:val="000000"/>
          <w:szCs w:val="24"/>
        </w:rPr>
        <w:t xml:space="preserve">and approved </w:t>
      </w:r>
      <w:r w:rsidR="00865BF0" w:rsidRPr="00BC4DDD">
        <w:rPr>
          <w:color w:val="000000"/>
          <w:szCs w:val="24"/>
        </w:rPr>
        <w:t>by the Dean or Dire</w:t>
      </w:r>
      <w:r w:rsidR="002106CB" w:rsidRPr="00BC4DDD">
        <w:rPr>
          <w:color w:val="000000"/>
          <w:szCs w:val="24"/>
        </w:rPr>
        <w:t>ctor of each school or program.</w:t>
      </w:r>
      <w:r w:rsidR="00865BF0" w:rsidRPr="00BC4DDD">
        <w:rPr>
          <w:color w:val="000000"/>
          <w:szCs w:val="24"/>
        </w:rPr>
        <w:t xml:space="preserve"> </w:t>
      </w:r>
      <w:r w:rsidR="00214D1F" w:rsidRPr="00BC4DDD">
        <w:rPr>
          <w:color w:val="000000"/>
          <w:szCs w:val="24"/>
        </w:rPr>
        <w:t xml:space="preserve">Gift Officers, </w:t>
      </w:r>
      <w:r w:rsidR="00865BF0" w:rsidRPr="00BC4DDD">
        <w:rPr>
          <w:color w:val="000000"/>
          <w:szCs w:val="24"/>
        </w:rPr>
        <w:t xml:space="preserve">Deans and faculty members may later add opportunities to the list </w:t>
      </w:r>
      <w:r w:rsidR="00885941" w:rsidRPr="00BC4DDD">
        <w:rPr>
          <w:color w:val="000000"/>
          <w:szCs w:val="24"/>
        </w:rPr>
        <w:t>after review by</w:t>
      </w:r>
      <w:r w:rsidR="001B2EE1" w:rsidRPr="00BC4DDD">
        <w:rPr>
          <w:color w:val="000000"/>
          <w:szCs w:val="24"/>
        </w:rPr>
        <w:t xml:space="preserve"> the Executive Vice President of University Advancement.</w:t>
      </w:r>
    </w:p>
    <w:p w:rsidR="00865BF0" w:rsidRDefault="00865BF0" w:rsidP="00865BF0">
      <w:pPr>
        <w:rPr>
          <w:color w:val="000000"/>
          <w:szCs w:val="24"/>
        </w:rPr>
      </w:pPr>
    </w:p>
    <w:p w:rsidR="00865BF0" w:rsidRDefault="00865BF0" w:rsidP="00865BF0">
      <w:pPr>
        <w:rPr>
          <w:color w:val="000000"/>
          <w:szCs w:val="24"/>
        </w:rPr>
      </w:pPr>
      <w:r w:rsidRPr="00C9580F">
        <w:rPr>
          <w:b/>
          <w:color w:val="000000"/>
          <w:szCs w:val="24"/>
        </w:rPr>
        <w:t>Purpose.</w:t>
      </w:r>
      <w:r>
        <w:rPr>
          <w:color w:val="000000"/>
          <w:szCs w:val="24"/>
        </w:rPr>
        <w:t xml:space="preserve"> The FOL is a tool that ensures all potential activities receive consideration during prospect research and assignment, op</w:t>
      </w:r>
      <w:r w:rsidR="002106CB">
        <w:rPr>
          <w:color w:val="000000"/>
          <w:szCs w:val="24"/>
        </w:rPr>
        <w:t>timizing donor-project matches.</w:t>
      </w:r>
      <w:r>
        <w:rPr>
          <w:color w:val="000000"/>
          <w:szCs w:val="24"/>
        </w:rPr>
        <w:t xml:space="preserve"> It is not a menu to be shared with potential donors.  University senior staff may prioritize funding needs as necessary.</w:t>
      </w:r>
    </w:p>
    <w:p w:rsidR="00865BF0" w:rsidRDefault="00865BF0" w:rsidP="00865BF0">
      <w:pPr>
        <w:rPr>
          <w:color w:val="000000"/>
          <w:szCs w:val="24"/>
        </w:rPr>
      </w:pPr>
    </w:p>
    <w:p w:rsidR="00865BF0" w:rsidRDefault="00865BF0" w:rsidP="00865BF0">
      <w:pPr>
        <w:jc w:val="left"/>
        <w:rPr>
          <w:color w:val="000000"/>
          <w:szCs w:val="24"/>
        </w:rPr>
      </w:pPr>
      <w:r>
        <w:rPr>
          <w:color w:val="000000"/>
          <w:szCs w:val="24"/>
        </w:rPr>
        <w:t>Opportunities will be listed according to the following categories:</w:t>
      </w:r>
    </w:p>
    <w:p w:rsidR="00865BF0" w:rsidRDefault="00865BF0" w:rsidP="00865BF0">
      <w:pPr>
        <w:jc w:val="left"/>
        <w:rPr>
          <w:color w:val="000000"/>
          <w:szCs w:val="24"/>
        </w:rPr>
      </w:pPr>
    </w:p>
    <w:p w:rsidR="00865BF0" w:rsidRDefault="00865BF0" w:rsidP="00641335">
      <w:pPr>
        <w:numPr>
          <w:ilvl w:val="0"/>
          <w:numId w:val="30"/>
        </w:numPr>
        <w:tabs>
          <w:tab w:val="clear" w:pos="1320"/>
          <w:tab w:val="num" w:pos="1080"/>
        </w:tabs>
        <w:ind w:left="1080"/>
        <w:rPr>
          <w:color w:val="000000"/>
          <w:szCs w:val="24"/>
        </w:rPr>
      </w:pPr>
      <w:r>
        <w:rPr>
          <w:color w:val="000000"/>
          <w:szCs w:val="24"/>
        </w:rPr>
        <w:t>Capital</w:t>
      </w:r>
    </w:p>
    <w:p w:rsidR="00865BF0" w:rsidRDefault="00865BF0" w:rsidP="00641335">
      <w:pPr>
        <w:numPr>
          <w:ilvl w:val="0"/>
          <w:numId w:val="30"/>
        </w:numPr>
        <w:tabs>
          <w:tab w:val="clear" w:pos="1320"/>
          <w:tab w:val="num" w:pos="1080"/>
        </w:tabs>
        <w:ind w:left="1080"/>
        <w:rPr>
          <w:color w:val="000000"/>
          <w:szCs w:val="24"/>
        </w:rPr>
      </w:pPr>
      <w:r>
        <w:rPr>
          <w:color w:val="000000"/>
          <w:szCs w:val="24"/>
        </w:rPr>
        <w:t>Endowment</w:t>
      </w:r>
    </w:p>
    <w:p w:rsidR="00865BF0" w:rsidRDefault="00865BF0" w:rsidP="00641335">
      <w:pPr>
        <w:numPr>
          <w:ilvl w:val="0"/>
          <w:numId w:val="30"/>
        </w:numPr>
        <w:tabs>
          <w:tab w:val="clear" w:pos="1320"/>
          <w:tab w:val="num" w:pos="1080"/>
        </w:tabs>
        <w:ind w:left="1080"/>
        <w:rPr>
          <w:color w:val="000000"/>
          <w:szCs w:val="24"/>
        </w:rPr>
      </w:pPr>
      <w:r>
        <w:rPr>
          <w:color w:val="000000"/>
          <w:szCs w:val="24"/>
        </w:rPr>
        <w:t>Scholarships</w:t>
      </w:r>
    </w:p>
    <w:p w:rsidR="00885941" w:rsidRDefault="00885941" w:rsidP="00641335">
      <w:pPr>
        <w:numPr>
          <w:ilvl w:val="0"/>
          <w:numId w:val="30"/>
        </w:numPr>
        <w:tabs>
          <w:tab w:val="clear" w:pos="1320"/>
          <w:tab w:val="num" w:pos="1080"/>
        </w:tabs>
        <w:ind w:left="1080"/>
        <w:rPr>
          <w:color w:val="000000"/>
          <w:szCs w:val="24"/>
        </w:rPr>
      </w:pPr>
      <w:r>
        <w:rPr>
          <w:color w:val="000000"/>
          <w:szCs w:val="24"/>
        </w:rPr>
        <w:lastRenderedPageBreak/>
        <w:t>Student Enrichment</w:t>
      </w:r>
    </w:p>
    <w:p w:rsidR="00865BF0" w:rsidRDefault="00865BF0" w:rsidP="00641335">
      <w:pPr>
        <w:numPr>
          <w:ilvl w:val="0"/>
          <w:numId w:val="30"/>
        </w:numPr>
        <w:tabs>
          <w:tab w:val="clear" w:pos="1320"/>
          <w:tab w:val="num" w:pos="1080"/>
        </w:tabs>
        <w:ind w:left="1080"/>
        <w:rPr>
          <w:color w:val="000000"/>
          <w:szCs w:val="24"/>
        </w:rPr>
      </w:pPr>
      <w:r>
        <w:rPr>
          <w:color w:val="000000"/>
          <w:szCs w:val="24"/>
        </w:rPr>
        <w:t>Faculty Enhancement</w:t>
      </w:r>
    </w:p>
    <w:p w:rsidR="00865BF0" w:rsidRDefault="00865BF0" w:rsidP="00641335">
      <w:pPr>
        <w:numPr>
          <w:ilvl w:val="0"/>
          <w:numId w:val="30"/>
        </w:numPr>
        <w:tabs>
          <w:tab w:val="clear" w:pos="1320"/>
          <w:tab w:val="num" w:pos="1080"/>
        </w:tabs>
        <w:ind w:left="1080"/>
        <w:rPr>
          <w:color w:val="000000"/>
          <w:szCs w:val="24"/>
        </w:rPr>
      </w:pPr>
      <w:r>
        <w:rPr>
          <w:color w:val="000000"/>
          <w:szCs w:val="24"/>
        </w:rPr>
        <w:t>Program Enhancement</w:t>
      </w:r>
    </w:p>
    <w:p w:rsidR="00865BF0" w:rsidRDefault="00865BF0" w:rsidP="00641335">
      <w:pPr>
        <w:numPr>
          <w:ilvl w:val="0"/>
          <w:numId w:val="30"/>
        </w:numPr>
        <w:tabs>
          <w:tab w:val="clear" w:pos="1320"/>
          <w:tab w:val="num" w:pos="1080"/>
        </w:tabs>
        <w:ind w:left="1080"/>
        <w:rPr>
          <w:color w:val="000000"/>
          <w:szCs w:val="24"/>
        </w:rPr>
      </w:pPr>
      <w:r>
        <w:rPr>
          <w:color w:val="000000"/>
          <w:szCs w:val="24"/>
        </w:rPr>
        <w:t>Venture (new programs, centers, schools, departments)</w:t>
      </w:r>
    </w:p>
    <w:p w:rsidR="00865BF0" w:rsidRPr="000F7677" w:rsidRDefault="00865BF0" w:rsidP="00641335">
      <w:pPr>
        <w:numPr>
          <w:ilvl w:val="0"/>
          <w:numId w:val="30"/>
        </w:numPr>
        <w:tabs>
          <w:tab w:val="clear" w:pos="1320"/>
          <w:tab w:val="num" w:pos="1080"/>
        </w:tabs>
        <w:ind w:left="1080"/>
        <w:rPr>
          <w:color w:val="000000"/>
          <w:szCs w:val="24"/>
        </w:rPr>
      </w:pPr>
      <w:r>
        <w:rPr>
          <w:color w:val="000000"/>
          <w:szCs w:val="24"/>
        </w:rPr>
        <w:t>Resources (unrestricted)</w:t>
      </w:r>
    </w:p>
    <w:p w:rsidR="00865BF0" w:rsidRDefault="00865BF0" w:rsidP="00865BF0">
      <w:pPr>
        <w:jc w:val="center"/>
        <w:rPr>
          <w:b/>
          <w:i/>
          <w:color w:val="0000FF"/>
          <w:sz w:val="32"/>
          <w:szCs w:val="32"/>
        </w:rPr>
      </w:pPr>
    </w:p>
    <w:p w:rsidR="00865BF0" w:rsidRPr="000F20D2" w:rsidRDefault="00865BF0" w:rsidP="00865BF0">
      <w:pPr>
        <w:jc w:val="center"/>
        <w:rPr>
          <w:color w:val="0000FF"/>
          <w:sz w:val="32"/>
          <w:szCs w:val="32"/>
        </w:rPr>
      </w:pPr>
      <w:r>
        <w:rPr>
          <w:b/>
          <w:i/>
          <w:color w:val="0000FF"/>
          <w:sz w:val="32"/>
          <w:szCs w:val="32"/>
        </w:rPr>
        <w:t xml:space="preserve">  </w:t>
      </w:r>
      <w:r w:rsidRPr="000F20D2">
        <w:rPr>
          <w:b/>
          <w:i/>
          <w:color w:val="0000FF"/>
          <w:sz w:val="32"/>
          <w:szCs w:val="32"/>
        </w:rPr>
        <w:t>Gift Processing Policies</w:t>
      </w:r>
    </w:p>
    <w:p w:rsidR="00865BF0" w:rsidRPr="000F7677" w:rsidRDefault="00865BF0" w:rsidP="00865BF0">
      <w:pPr>
        <w:jc w:val="center"/>
        <w:rPr>
          <w:color w:val="0000FF"/>
          <w:szCs w:val="24"/>
        </w:rPr>
      </w:pPr>
    </w:p>
    <w:p w:rsidR="00865BF0" w:rsidRDefault="00865BF0" w:rsidP="00865BF0">
      <w:pPr>
        <w:rPr>
          <w:color w:val="000000"/>
          <w:szCs w:val="24"/>
        </w:rPr>
      </w:pPr>
      <w:r>
        <w:rPr>
          <w:color w:val="000000"/>
          <w:szCs w:val="24"/>
        </w:rPr>
        <w:t>Once accepted, gifts must be processed accordi</w:t>
      </w:r>
      <w:r w:rsidR="007B708C">
        <w:rPr>
          <w:color w:val="000000"/>
          <w:szCs w:val="24"/>
        </w:rPr>
        <w:t>ng to the following policies.</w:t>
      </w:r>
      <w:r w:rsidR="00D175C6">
        <w:rPr>
          <w:color w:val="000000"/>
          <w:szCs w:val="24"/>
        </w:rPr>
        <w:t xml:space="preserve"> A daily gift report detailing the previous business day’s gift and pledge activity is sent to key university staff with a need to know.</w:t>
      </w:r>
    </w:p>
    <w:p w:rsidR="00544CF7" w:rsidRDefault="00544CF7" w:rsidP="00865BF0">
      <w:pPr>
        <w:rPr>
          <w:color w:val="000000"/>
          <w:szCs w:val="24"/>
        </w:rPr>
      </w:pPr>
    </w:p>
    <w:p w:rsidR="00544CF7" w:rsidRDefault="00544CF7" w:rsidP="00865BF0">
      <w:pPr>
        <w:rPr>
          <w:color w:val="000000"/>
          <w:szCs w:val="24"/>
        </w:rPr>
      </w:pPr>
      <w:r>
        <w:t xml:space="preserve">A gift or pledge for a new purpose is assigned a unique fund code. The Gift Officer submits the </w:t>
      </w:r>
      <w:r w:rsidRPr="002269CB">
        <w:t xml:space="preserve">New Gift Account Request </w:t>
      </w:r>
      <w:r w:rsidRPr="002269CB">
        <w:rPr>
          <w:vertAlign w:val="superscript"/>
        </w:rPr>
        <w:t>29</w:t>
      </w:r>
      <w:r>
        <w:rPr>
          <w:vertAlign w:val="superscript"/>
        </w:rPr>
        <w:t xml:space="preserve"> </w:t>
      </w:r>
      <w:r>
        <w:t xml:space="preserve">to the Gift Recorder. </w:t>
      </w:r>
      <w:r>
        <w:rPr>
          <w:color w:val="000000"/>
          <w:szCs w:val="24"/>
        </w:rPr>
        <w:t>Until a fund code is issued by Financial Services, the Gift Recorder records the gift to a pending account. T</w:t>
      </w:r>
      <w:r w:rsidRPr="007F7212">
        <w:rPr>
          <w:color w:val="000000"/>
          <w:szCs w:val="24"/>
        </w:rPr>
        <w:t>his is done to ensure th</w:t>
      </w:r>
      <w:r>
        <w:rPr>
          <w:color w:val="000000"/>
          <w:szCs w:val="24"/>
        </w:rPr>
        <w:t>e funds are deposited in a timely manner and the donor acknowledged with a gift receipt. Funds</w:t>
      </w:r>
      <w:r w:rsidRPr="007F7212">
        <w:rPr>
          <w:color w:val="000000"/>
          <w:szCs w:val="24"/>
        </w:rPr>
        <w:t xml:space="preserve"> deposited into a pending account may not be spent and </w:t>
      </w:r>
      <w:r>
        <w:rPr>
          <w:color w:val="000000"/>
          <w:szCs w:val="24"/>
        </w:rPr>
        <w:t>do not</w:t>
      </w:r>
      <w:r w:rsidRPr="007F7212">
        <w:rPr>
          <w:color w:val="000000"/>
          <w:szCs w:val="24"/>
        </w:rPr>
        <w:t xml:space="preserve"> earn interest until transferred to a permanent fund code</w:t>
      </w:r>
      <w:r>
        <w:rPr>
          <w:color w:val="000000"/>
          <w:szCs w:val="24"/>
        </w:rPr>
        <w:t xml:space="preserve"> established by Financial Services</w:t>
      </w:r>
      <w:r w:rsidRPr="007F7212">
        <w:rPr>
          <w:color w:val="000000"/>
          <w:szCs w:val="24"/>
        </w:rPr>
        <w:t>.</w:t>
      </w:r>
    </w:p>
    <w:p w:rsidR="00865BF0" w:rsidRPr="00716F4E" w:rsidRDefault="00865BF0" w:rsidP="00865BF0">
      <w:pPr>
        <w:ind w:left="720"/>
        <w:rPr>
          <w:color w:val="000000"/>
          <w:szCs w:val="24"/>
        </w:rPr>
      </w:pPr>
    </w:p>
    <w:p w:rsidR="00865BF0" w:rsidRPr="006866AD" w:rsidRDefault="00865BF0" w:rsidP="007B708C">
      <w:pPr>
        <w:ind w:left="360" w:hanging="360"/>
        <w:rPr>
          <w:color w:val="000000"/>
          <w:szCs w:val="24"/>
        </w:rPr>
      </w:pPr>
      <w:r w:rsidRPr="002269CB">
        <w:rPr>
          <w:b/>
          <w:color w:val="000000"/>
          <w:szCs w:val="24"/>
        </w:rPr>
        <w:t>1.   Gift Acknowledgements</w:t>
      </w:r>
      <w:r w:rsidRPr="002269CB">
        <w:rPr>
          <w:color w:val="000000"/>
          <w:szCs w:val="24"/>
        </w:rPr>
        <w:t xml:space="preserve"> </w:t>
      </w:r>
      <w:r w:rsidR="007B708C" w:rsidRPr="002269CB">
        <w:rPr>
          <w:color w:val="000000"/>
          <w:szCs w:val="24"/>
        </w:rPr>
        <w:t xml:space="preserve">for all gifts </w:t>
      </w:r>
      <w:r w:rsidRPr="002269CB">
        <w:rPr>
          <w:color w:val="000000"/>
          <w:szCs w:val="24"/>
        </w:rPr>
        <w:t>will be issued acc</w:t>
      </w:r>
      <w:r w:rsidR="002106CB" w:rsidRPr="002269CB">
        <w:rPr>
          <w:color w:val="000000"/>
          <w:szCs w:val="24"/>
        </w:rPr>
        <w:t xml:space="preserve">ording to the </w:t>
      </w:r>
      <w:r w:rsidR="00487B09" w:rsidRPr="002269CB">
        <w:rPr>
          <w:color w:val="000000"/>
          <w:szCs w:val="24"/>
        </w:rPr>
        <w:t xml:space="preserve">Gift Acknowledgment Matrix </w:t>
      </w:r>
      <w:r w:rsidR="00FA6063" w:rsidRPr="002269CB">
        <w:rPr>
          <w:color w:val="000000"/>
          <w:szCs w:val="24"/>
          <w:vertAlign w:val="superscript"/>
        </w:rPr>
        <w:t>27</w:t>
      </w:r>
      <w:r w:rsidR="00487B09" w:rsidRPr="002269CB">
        <w:rPr>
          <w:color w:val="000000"/>
          <w:szCs w:val="24"/>
          <w:vertAlign w:val="superscript"/>
        </w:rPr>
        <w:t xml:space="preserve"> </w:t>
      </w:r>
      <w:r w:rsidR="007B708C" w:rsidRPr="002269CB">
        <w:rPr>
          <w:color w:val="000000"/>
          <w:szCs w:val="24"/>
        </w:rPr>
        <w:t>The development staff for each school is responsible for making certain donors are acknowledged appropriately and making signed copies of the cards and letters available</w:t>
      </w:r>
      <w:r w:rsidR="007B708C">
        <w:rPr>
          <w:color w:val="000000"/>
          <w:szCs w:val="24"/>
        </w:rPr>
        <w:t xml:space="preserve"> for the central files. </w:t>
      </w:r>
    </w:p>
    <w:p w:rsidR="00865BF0" w:rsidRPr="00FD0545" w:rsidRDefault="00865BF0" w:rsidP="00865BF0">
      <w:pPr>
        <w:ind w:left="3240"/>
        <w:rPr>
          <w:b/>
          <w:i/>
          <w:color w:val="FF0000"/>
          <w:szCs w:val="24"/>
        </w:rPr>
      </w:pPr>
    </w:p>
    <w:p w:rsidR="00865BF0" w:rsidRPr="002A6BFA" w:rsidRDefault="00865BF0" w:rsidP="00865BF0">
      <w:pPr>
        <w:ind w:left="360" w:hanging="360"/>
        <w:rPr>
          <w:color w:val="000000"/>
          <w:szCs w:val="24"/>
        </w:rPr>
      </w:pPr>
      <w:r>
        <w:rPr>
          <w:b/>
          <w:color w:val="000000"/>
          <w:szCs w:val="24"/>
        </w:rPr>
        <w:t>2</w:t>
      </w:r>
      <w:r>
        <w:rPr>
          <w:b/>
          <w:i/>
          <w:color w:val="000000"/>
          <w:szCs w:val="24"/>
        </w:rPr>
        <w:t xml:space="preserve">. </w:t>
      </w:r>
      <w:r w:rsidRPr="003500CF">
        <w:rPr>
          <w:b/>
          <w:color w:val="000000"/>
          <w:szCs w:val="24"/>
        </w:rPr>
        <w:t>Outright Gifts of Cash, Check or Credit Card</w:t>
      </w:r>
      <w:r w:rsidRPr="003500CF">
        <w:rPr>
          <w:color w:val="000000"/>
          <w:szCs w:val="24"/>
        </w:rPr>
        <w:t>.</w:t>
      </w:r>
      <w:r w:rsidR="002106CB">
        <w:rPr>
          <w:color w:val="000000"/>
          <w:szCs w:val="24"/>
        </w:rPr>
        <w:t xml:space="preserve"> </w:t>
      </w:r>
      <w:r>
        <w:rPr>
          <w:color w:val="000000"/>
          <w:szCs w:val="24"/>
        </w:rPr>
        <w:t xml:space="preserve">The </w:t>
      </w:r>
      <w:r w:rsidR="00CE50A2">
        <w:rPr>
          <w:color w:val="000000"/>
          <w:szCs w:val="24"/>
        </w:rPr>
        <w:t xml:space="preserve">Gift Officer </w:t>
      </w:r>
      <w:r>
        <w:rPr>
          <w:color w:val="000000"/>
          <w:szCs w:val="24"/>
        </w:rPr>
        <w:t xml:space="preserve">or person receiving the funds must fill out the </w:t>
      </w:r>
      <w:r w:rsidRPr="00D175C6">
        <w:rPr>
          <w:color w:val="000000"/>
          <w:szCs w:val="24"/>
        </w:rPr>
        <w:t>Gift</w:t>
      </w:r>
      <w:r w:rsidR="003E56FB" w:rsidRPr="00D175C6">
        <w:rPr>
          <w:color w:val="000000"/>
          <w:szCs w:val="24"/>
        </w:rPr>
        <w:t xml:space="preserve"> and </w:t>
      </w:r>
      <w:r w:rsidRPr="00D175C6">
        <w:rPr>
          <w:color w:val="000000"/>
          <w:szCs w:val="24"/>
        </w:rPr>
        <w:t xml:space="preserve">Pledge Acceptance </w:t>
      </w:r>
      <w:r w:rsidR="00C12258" w:rsidRPr="00D175C6">
        <w:rPr>
          <w:rStyle w:val="FootnoteReference"/>
        </w:rPr>
        <w:t>28</w:t>
      </w:r>
      <w:r>
        <w:t xml:space="preserve"> </w:t>
      </w:r>
      <w:r w:rsidR="00C94F95">
        <w:t xml:space="preserve"> form </w:t>
      </w:r>
      <w:r>
        <w:rPr>
          <w:color w:val="000000"/>
          <w:szCs w:val="24"/>
        </w:rPr>
        <w:t xml:space="preserve">and send the gift with the form to the Gift Recorder in University Advancement for processing.  </w:t>
      </w:r>
    </w:p>
    <w:p w:rsidR="00865BF0" w:rsidRPr="00C02550" w:rsidRDefault="00865BF0" w:rsidP="00865BF0">
      <w:pPr>
        <w:ind w:left="720"/>
        <w:jc w:val="left"/>
        <w:rPr>
          <w:i/>
          <w:color w:val="000000"/>
          <w:szCs w:val="24"/>
        </w:rPr>
      </w:pPr>
    </w:p>
    <w:p w:rsidR="00865BF0" w:rsidRPr="00523C34" w:rsidRDefault="004743F3" w:rsidP="006866AD">
      <w:pPr>
        <w:tabs>
          <w:tab w:val="left" w:pos="360"/>
        </w:tabs>
        <w:ind w:left="720" w:hanging="360"/>
        <w:rPr>
          <w:color w:val="000000"/>
          <w:szCs w:val="24"/>
        </w:rPr>
      </w:pPr>
      <w:r>
        <w:rPr>
          <w:color w:val="000000"/>
          <w:szCs w:val="24"/>
        </w:rPr>
        <w:t>a</w:t>
      </w:r>
      <w:r w:rsidR="00865BF0">
        <w:rPr>
          <w:color w:val="000000"/>
          <w:szCs w:val="24"/>
        </w:rPr>
        <w:t>.</w:t>
      </w:r>
      <w:r w:rsidR="00865BF0">
        <w:rPr>
          <w:color w:val="000000"/>
          <w:szCs w:val="24"/>
        </w:rPr>
        <w:tab/>
        <w:t xml:space="preserve">The </w:t>
      </w:r>
      <w:r w:rsidR="00CE50A2">
        <w:rPr>
          <w:color w:val="000000"/>
          <w:szCs w:val="24"/>
        </w:rPr>
        <w:t xml:space="preserve">Gift Officer </w:t>
      </w:r>
      <w:r w:rsidR="00865BF0">
        <w:rPr>
          <w:color w:val="000000"/>
          <w:szCs w:val="24"/>
        </w:rPr>
        <w:t>or his/her designee must attach all doc</w:t>
      </w:r>
      <w:r w:rsidR="00D175C6">
        <w:rPr>
          <w:color w:val="000000"/>
          <w:szCs w:val="24"/>
        </w:rPr>
        <w:t xml:space="preserve">umentation (letter, response </w:t>
      </w:r>
      <w:r w:rsidR="00865BF0">
        <w:rPr>
          <w:color w:val="000000"/>
          <w:szCs w:val="24"/>
        </w:rPr>
        <w:t xml:space="preserve"> card, </w:t>
      </w:r>
      <w:r w:rsidR="00D175C6">
        <w:rPr>
          <w:color w:val="000000"/>
          <w:szCs w:val="24"/>
        </w:rPr>
        <w:t xml:space="preserve">email, and </w:t>
      </w:r>
      <w:r w:rsidR="00865BF0">
        <w:rPr>
          <w:color w:val="000000"/>
          <w:szCs w:val="24"/>
        </w:rPr>
        <w:t>any notes) from donor so that the gift is correctly recorded for the</w:t>
      </w:r>
      <w:r w:rsidR="00DA5B05">
        <w:rPr>
          <w:color w:val="000000"/>
          <w:szCs w:val="24"/>
        </w:rPr>
        <w:t xml:space="preserve"> purpose for which it was intended.</w:t>
      </w:r>
      <w:r w:rsidR="00865BF0">
        <w:rPr>
          <w:color w:val="000000"/>
          <w:szCs w:val="24"/>
        </w:rPr>
        <w:t xml:space="preserve"> If no documentation accompanies the donation, the assigned </w:t>
      </w:r>
      <w:r w:rsidR="00CE50A2">
        <w:rPr>
          <w:color w:val="000000"/>
          <w:szCs w:val="24"/>
        </w:rPr>
        <w:t xml:space="preserve">Gift Officer </w:t>
      </w:r>
      <w:r w:rsidR="00865BF0">
        <w:rPr>
          <w:color w:val="000000"/>
          <w:szCs w:val="24"/>
        </w:rPr>
        <w:t>will contact the donor to ver</w:t>
      </w:r>
      <w:r w:rsidR="00DA5B05">
        <w:rPr>
          <w:color w:val="000000"/>
          <w:szCs w:val="24"/>
        </w:rPr>
        <w:t>ify</w:t>
      </w:r>
      <w:r w:rsidR="00CE50A2">
        <w:rPr>
          <w:color w:val="000000"/>
          <w:szCs w:val="24"/>
        </w:rPr>
        <w:t>, in writing,</w:t>
      </w:r>
      <w:r w:rsidR="00DA5B05">
        <w:rPr>
          <w:color w:val="000000"/>
          <w:szCs w:val="24"/>
        </w:rPr>
        <w:t xml:space="preserve"> how the gift should be designated.</w:t>
      </w:r>
    </w:p>
    <w:p w:rsidR="00865BF0" w:rsidRPr="006866AD" w:rsidRDefault="00865BF0" w:rsidP="00DA5B05">
      <w:pPr>
        <w:tabs>
          <w:tab w:val="left" w:pos="360"/>
        </w:tabs>
        <w:rPr>
          <w:color w:val="000000"/>
          <w:szCs w:val="24"/>
        </w:rPr>
      </w:pPr>
    </w:p>
    <w:p w:rsidR="00865BF0" w:rsidRPr="008D0B45" w:rsidRDefault="00DA5B05" w:rsidP="006866AD">
      <w:pPr>
        <w:tabs>
          <w:tab w:val="left" w:pos="360"/>
        </w:tabs>
        <w:ind w:left="720" w:hanging="360"/>
        <w:rPr>
          <w:color w:val="000000"/>
          <w:szCs w:val="24"/>
        </w:rPr>
      </w:pPr>
      <w:r>
        <w:rPr>
          <w:color w:val="000000"/>
          <w:szCs w:val="24"/>
        </w:rPr>
        <w:t>b</w:t>
      </w:r>
      <w:r w:rsidR="00865BF0">
        <w:rPr>
          <w:color w:val="000000"/>
          <w:szCs w:val="24"/>
        </w:rPr>
        <w:t>.</w:t>
      </w:r>
      <w:r w:rsidR="00865BF0">
        <w:rPr>
          <w:color w:val="000000"/>
          <w:szCs w:val="24"/>
        </w:rPr>
        <w:tab/>
      </w:r>
      <w:r w:rsidR="00865BF0" w:rsidRPr="008D0B45">
        <w:rPr>
          <w:color w:val="000000"/>
          <w:szCs w:val="24"/>
        </w:rPr>
        <w:t xml:space="preserve">All documentation associated with gifts, pledges and pledge payments is scanned by </w:t>
      </w:r>
      <w:r w:rsidR="00D84987">
        <w:rPr>
          <w:color w:val="000000"/>
          <w:szCs w:val="24"/>
        </w:rPr>
        <w:t xml:space="preserve">the Gift Recorder and filed in </w:t>
      </w:r>
      <w:r w:rsidR="007B708C">
        <w:rPr>
          <w:color w:val="000000"/>
          <w:szCs w:val="24"/>
        </w:rPr>
        <w:t>an imaging d</w:t>
      </w:r>
      <w:r w:rsidR="00865BF0" w:rsidRPr="008D0B45">
        <w:rPr>
          <w:color w:val="000000"/>
          <w:szCs w:val="24"/>
        </w:rPr>
        <w:t xml:space="preserve">atabase.  </w:t>
      </w:r>
      <w:r w:rsidR="00101265">
        <w:rPr>
          <w:color w:val="000000"/>
          <w:szCs w:val="24"/>
        </w:rPr>
        <w:t>A</w:t>
      </w:r>
      <w:r w:rsidR="00865BF0" w:rsidRPr="008D0B45">
        <w:rPr>
          <w:color w:val="000000"/>
          <w:szCs w:val="24"/>
        </w:rPr>
        <w:t>ll gift, pledge and pledge payme</w:t>
      </w:r>
      <w:r w:rsidR="00101265">
        <w:rPr>
          <w:color w:val="000000"/>
          <w:szCs w:val="24"/>
        </w:rPr>
        <w:t>nt documentation has been scanned since June 30, 2005</w:t>
      </w:r>
      <w:r w:rsidR="00865BF0" w:rsidRPr="008D0B45">
        <w:rPr>
          <w:color w:val="000000"/>
          <w:szCs w:val="24"/>
        </w:rPr>
        <w:t>.</w:t>
      </w:r>
    </w:p>
    <w:p w:rsidR="00865BF0" w:rsidRPr="006866AD" w:rsidRDefault="00865BF0" w:rsidP="006866AD">
      <w:pPr>
        <w:tabs>
          <w:tab w:val="left" w:pos="360"/>
        </w:tabs>
        <w:ind w:left="720" w:hanging="360"/>
        <w:rPr>
          <w:color w:val="000000"/>
          <w:szCs w:val="24"/>
        </w:rPr>
      </w:pPr>
      <w:r>
        <w:rPr>
          <w:color w:val="000000"/>
          <w:szCs w:val="24"/>
        </w:rPr>
        <w:t xml:space="preserve">   </w:t>
      </w:r>
    </w:p>
    <w:p w:rsidR="002271EB" w:rsidRPr="002271EB" w:rsidRDefault="00865BF0" w:rsidP="006866AD">
      <w:pPr>
        <w:tabs>
          <w:tab w:val="left" w:pos="360"/>
        </w:tabs>
        <w:ind w:left="720" w:hanging="360"/>
        <w:rPr>
          <w:color w:val="000000"/>
          <w:szCs w:val="24"/>
        </w:rPr>
      </w:pPr>
      <w:r>
        <w:rPr>
          <w:color w:val="000000"/>
          <w:szCs w:val="24"/>
        </w:rPr>
        <w:t xml:space="preserve"> </w:t>
      </w:r>
      <w:r w:rsidR="00DA5B05">
        <w:rPr>
          <w:color w:val="000000"/>
          <w:szCs w:val="24"/>
        </w:rPr>
        <w:t>c</w:t>
      </w:r>
      <w:r>
        <w:rPr>
          <w:color w:val="000000"/>
          <w:szCs w:val="24"/>
        </w:rPr>
        <w:t xml:space="preserve">. </w:t>
      </w:r>
      <w:r>
        <w:rPr>
          <w:color w:val="000000"/>
          <w:szCs w:val="24"/>
        </w:rPr>
        <w:tab/>
        <w:t>The Gift Recorder is an authorized University cashie</w:t>
      </w:r>
      <w:r w:rsidR="00D175C6">
        <w:rPr>
          <w:color w:val="000000"/>
          <w:szCs w:val="24"/>
        </w:rPr>
        <w:t xml:space="preserve">r and is expected to follow fiscal policy </w:t>
      </w:r>
      <w:r w:rsidR="00D175C6" w:rsidRPr="00D175C6">
        <w:rPr>
          <w:color w:val="000000"/>
          <w:szCs w:val="24"/>
        </w:rPr>
        <w:t>and C</w:t>
      </w:r>
      <w:r w:rsidR="002271EB" w:rsidRPr="00D175C6">
        <w:rPr>
          <w:color w:val="000000"/>
          <w:szCs w:val="24"/>
        </w:rPr>
        <w:t>ash Handling Procedures</w:t>
      </w:r>
      <w:r w:rsidR="00D175C6">
        <w:rPr>
          <w:color w:val="000000"/>
          <w:szCs w:val="24"/>
        </w:rPr>
        <w:t xml:space="preserve"> </w:t>
      </w:r>
      <w:r w:rsidR="00C12258" w:rsidRPr="00D175C6">
        <w:rPr>
          <w:color w:val="000000"/>
          <w:szCs w:val="24"/>
          <w:vertAlign w:val="superscript"/>
        </w:rPr>
        <w:t>30</w:t>
      </w:r>
      <w:r w:rsidR="002271EB" w:rsidRPr="00D175C6">
        <w:rPr>
          <w:color w:val="000000"/>
          <w:szCs w:val="24"/>
        </w:rPr>
        <w:t>.</w:t>
      </w:r>
    </w:p>
    <w:p w:rsidR="00865BF0" w:rsidRDefault="00865BF0" w:rsidP="00865BF0">
      <w:pPr>
        <w:jc w:val="left"/>
        <w:rPr>
          <w:color w:val="000000"/>
          <w:szCs w:val="24"/>
        </w:rPr>
      </w:pPr>
    </w:p>
    <w:p w:rsidR="00865BF0" w:rsidRDefault="00865BF0" w:rsidP="00865BF0">
      <w:pPr>
        <w:ind w:left="360" w:hanging="360"/>
        <w:rPr>
          <w:color w:val="000000"/>
          <w:szCs w:val="24"/>
        </w:rPr>
      </w:pPr>
      <w:r>
        <w:rPr>
          <w:b/>
          <w:color w:val="000000"/>
          <w:szCs w:val="24"/>
        </w:rPr>
        <w:t>3</w:t>
      </w:r>
      <w:r w:rsidRPr="003500CF">
        <w:rPr>
          <w:b/>
          <w:color w:val="000000"/>
          <w:szCs w:val="24"/>
        </w:rPr>
        <w:t xml:space="preserve">.  </w:t>
      </w:r>
      <w:r>
        <w:rPr>
          <w:b/>
          <w:color w:val="000000"/>
          <w:szCs w:val="24"/>
        </w:rPr>
        <w:t>M</w:t>
      </w:r>
      <w:r w:rsidRPr="003500CF">
        <w:rPr>
          <w:b/>
          <w:color w:val="000000"/>
          <w:szCs w:val="24"/>
        </w:rPr>
        <w:t>atching Gifts</w:t>
      </w:r>
      <w:r w:rsidRPr="00080FE5">
        <w:rPr>
          <w:b/>
          <w:i/>
          <w:color w:val="000000"/>
          <w:szCs w:val="24"/>
        </w:rPr>
        <w:t>.</w:t>
      </w:r>
      <w:r w:rsidR="002106CB">
        <w:rPr>
          <w:color w:val="000000"/>
          <w:szCs w:val="24"/>
        </w:rPr>
        <w:t xml:space="preserve"> </w:t>
      </w:r>
      <w:r w:rsidR="00D84987">
        <w:rPr>
          <w:color w:val="000000"/>
          <w:szCs w:val="24"/>
        </w:rPr>
        <w:t>The Gift Officer</w:t>
      </w:r>
      <w:r>
        <w:rPr>
          <w:color w:val="000000"/>
          <w:szCs w:val="24"/>
        </w:rPr>
        <w:t xml:space="preserve"> or </w:t>
      </w:r>
      <w:r w:rsidR="00D175C6">
        <w:rPr>
          <w:color w:val="000000"/>
          <w:szCs w:val="24"/>
        </w:rPr>
        <w:t xml:space="preserve">his/her designee sends the Gift and </w:t>
      </w:r>
      <w:r>
        <w:rPr>
          <w:color w:val="000000"/>
          <w:szCs w:val="24"/>
        </w:rPr>
        <w:t xml:space="preserve">Pledge Acceptance </w:t>
      </w:r>
      <w:r w:rsidR="00C169F9">
        <w:rPr>
          <w:color w:val="000000"/>
          <w:szCs w:val="24"/>
          <w:vertAlign w:val="superscript"/>
        </w:rPr>
        <w:t xml:space="preserve">28 </w:t>
      </w:r>
      <w:r w:rsidR="00C169F9">
        <w:rPr>
          <w:color w:val="000000"/>
          <w:szCs w:val="24"/>
        </w:rPr>
        <w:t>f</w:t>
      </w:r>
      <w:r>
        <w:rPr>
          <w:color w:val="000000"/>
          <w:szCs w:val="24"/>
        </w:rPr>
        <w:t>orm</w:t>
      </w:r>
      <w:r w:rsidR="00D175C6">
        <w:rPr>
          <w:color w:val="000000"/>
          <w:szCs w:val="24"/>
        </w:rPr>
        <w:t xml:space="preserve"> </w:t>
      </w:r>
      <w:r>
        <w:rPr>
          <w:color w:val="000000"/>
          <w:szCs w:val="24"/>
        </w:rPr>
        <w:t xml:space="preserve">and matching gift form, if one is provided, to the Gift Recorder for processing.  </w:t>
      </w:r>
    </w:p>
    <w:p w:rsidR="00724CF5" w:rsidRDefault="00724CF5" w:rsidP="00865BF0">
      <w:pPr>
        <w:ind w:left="360" w:hanging="360"/>
        <w:rPr>
          <w:b/>
          <w:color w:val="000000"/>
          <w:szCs w:val="24"/>
        </w:rPr>
      </w:pPr>
    </w:p>
    <w:p w:rsidR="00EB38A5" w:rsidRDefault="00865BF0" w:rsidP="00EB38A5">
      <w:pPr>
        <w:ind w:left="360" w:hanging="360"/>
        <w:rPr>
          <w:i/>
          <w:color w:val="000000"/>
          <w:szCs w:val="24"/>
        </w:rPr>
      </w:pPr>
      <w:r>
        <w:rPr>
          <w:b/>
          <w:color w:val="000000"/>
          <w:szCs w:val="24"/>
        </w:rPr>
        <w:t>4</w:t>
      </w:r>
      <w:r>
        <w:rPr>
          <w:b/>
          <w:i/>
          <w:color w:val="000000"/>
          <w:szCs w:val="24"/>
        </w:rPr>
        <w:t xml:space="preserve">.  </w:t>
      </w:r>
      <w:r w:rsidRPr="009C7C72">
        <w:rPr>
          <w:b/>
          <w:color w:val="000000"/>
          <w:szCs w:val="24"/>
        </w:rPr>
        <w:t>Pledges.</w:t>
      </w:r>
      <w:r w:rsidRPr="009C7C72">
        <w:rPr>
          <w:color w:val="000000"/>
          <w:szCs w:val="24"/>
        </w:rPr>
        <w:t xml:space="preserve">  </w:t>
      </w:r>
      <w:r>
        <w:rPr>
          <w:color w:val="000000"/>
          <w:szCs w:val="24"/>
        </w:rPr>
        <w:t>Pledges can be written irrevocable, written revocable or verbal.</w:t>
      </w:r>
      <w:r w:rsidR="00A6053A">
        <w:rPr>
          <w:color w:val="000000"/>
          <w:szCs w:val="24"/>
        </w:rPr>
        <w:t xml:space="preserve"> They are confidential and provided on a need-to-know basis.</w:t>
      </w:r>
    </w:p>
    <w:p w:rsidR="00865BF0" w:rsidRPr="00EB38A5" w:rsidRDefault="00865BF0" w:rsidP="00EB38A5">
      <w:pPr>
        <w:ind w:left="360" w:hanging="360"/>
        <w:rPr>
          <w:i/>
          <w:color w:val="000000"/>
          <w:szCs w:val="24"/>
        </w:rPr>
      </w:pPr>
      <w:r>
        <w:rPr>
          <w:color w:val="000000"/>
          <w:szCs w:val="24"/>
        </w:rPr>
        <w:lastRenderedPageBreak/>
        <w:tab/>
      </w:r>
    </w:p>
    <w:p w:rsidR="00865BF0" w:rsidRPr="007A4C81" w:rsidRDefault="00865BF0" w:rsidP="00272C5B">
      <w:pPr>
        <w:tabs>
          <w:tab w:val="left" w:pos="360"/>
        </w:tabs>
        <w:ind w:left="720" w:hanging="360"/>
        <w:rPr>
          <w:color w:val="000000"/>
          <w:szCs w:val="24"/>
        </w:rPr>
      </w:pPr>
      <w:r>
        <w:rPr>
          <w:color w:val="000000"/>
          <w:szCs w:val="24"/>
        </w:rPr>
        <w:t>a. Only written irrevocable pledges are legally en</w:t>
      </w:r>
      <w:r w:rsidR="00A6053A">
        <w:rPr>
          <w:color w:val="000000"/>
          <w:szCs w:val="24"/>
        </w:rPr>
        <w:t xml:space="preserve">forceable and recorded </w:t>
      </w:r>
      <w:r>
        <w:rPr>
          <w:color w:val="000000"/>
          <w:szCs w:val="24"/>
        </w:rPr>
        <w:t>as an asset of the University. A written irrevocable pledge agreement includes language that the estate will pay the remaining balance if the donor predeceases fulfillment of the pledge.</w:t>
      </w:r>
    </w:p>
    <w:p w:rsidR="00865BF0" w:rsidRPr="006866AD" w:rsidRDefault="00865BF0" w:rsidP="006866AD">
      <w:pPr>
        <w:tabs>
          <w:tab w:val="left" w:pos="360"/>
        </w:tabs>
        <w:ind w:left="720" w:hanging="360"/>
        <w:rPr>
          <w:color w:val="000000"/>
          <w:szCs w:val="24"/>
        </w:rPr>
      </w:pPr>
    </w:p>
    <w:p w:rsidR="00865BF0" w:rsidRPr="006866AD" w:rsidRDefault="00865BF0" w:rsidP="00272C5B">
      <w:pPr>
        <w:tabs>
          <w:tab w:val="left" w:pos="360"/>
        </w:tabs>
        <w:ind w:left="720" w:hanging="360"/>
        <w:rPr>
          <w:color w:val="000000"/>
          <w:szCs w:val="24"/>
        </w:rPr>
      </w:pPr>
      <w:r>
        <w:rPr>
          <w:color w:val="000000"/>
          <w:szCs w:val="24"/>
        </w:rPr>
        <w:t>b.</w:t>
      </w:r>
      <w:r>
        <w:rPr>
          <w:color w:val="000000"/>
          <w:szCs w:val="24"/>
        </w:rPr>
        <w:tab/>
        <w:t>The Gift Rec</w:t>
      </w:r>
      <w:r w:rsidR="00AF6B83">
        <w:rPr>
          <w:color w:val="000000"/>
          <w:szCs w:val="24"/>
        </w:rPr>
        <w:t xml:space="preserve">order will forward all </w:t>
      </w:r>
      <w:r>
        <w:rPr>
          <w:color w:val="000000"/>
          <w:szCs w:val="24"/>
        </w:rPr>
        <w:t>written irrevocable pledge agreements to the Of</w:t>
      </w:r>
      <w:r w:rsidR="007B708C">
        <w:rPr>
          <w:color w:val="000000"/>
          <w:szCs w:val="24"/>
        </w:rPr>
        <w:t xml:space="preserve">fice of Financial Services </w:t>
      </w:r>
      <w:r w:rsidR="00AF6B83">
        <w:rPr>
          <w:color w:val="000000"/>
          <w:szCs w:val="24"/>
        </w:rPr>
        <w:t xml:space="preserve">with a copy to </w:t>
      </w:r>
      <w:r w:rsidR="007B708C">
        <w:rPr>
          <w:color w:val="000000"/>
          <w:szCs w:val="24"/>
        </w:rPr>
        <w:t>the Manager of Donor Relations for distribution to those who need to know.</w:t>
      </w:r>
    </w:p>
    <w:p w:rsidR="00865BF0" w:rsidRPr="006866AD" w:rsidRDefault="00865BF0" w:rsidP="006866AD">
      <w:pPr>
        <w:tabs>
          <w:tab w:val="left" w:pos="360"/>
        </w:tabs>
        <w:ind w:left="720" w:hanging="360"/>
        <w:rPr>
          <w:color w:val="000000"/>
          <w:szCs w:val="24"/>
        </w:rPr>
      </w:pPr>
    </w:p>
    <w:p w:rsidR="00A6053A" w:rsidRDefault="007B708C" w:rsidP="00272C5B">
      <w:pPr>
        <w:tabs>
          <w:tab w:val="left" w:pos="360"/>
        </w:tabs>
        <w:ind w:left="720" w:hanging="360"/>
        <w:rPr>
          <w:color w:val="000000"/>
          <w:szCs w:val="24"/>
        </w:rPr>
      </w:pPr>
      <w:r>
        <w:rPr>
          <w:color w:val="000000"/>
          <w:szCs w:val="24"/>
        </w:rPr>
        <w:t>c.</w:t>
      </w:r>
      <w:r>
        <w:rPr>
          <w:color w:val="000000"/>
          <w:szCs w:val="24"/>
        </w:rPr>
        <w:tab/>
      </w:r>
      <w:r w:rsidR="00A6053A">
        <w:rPr>
          <w:color w:val="000000"/>
          <w:szCs w:val="24"/>
        </w:rPr>
        <w:t>W</w:t>
      </w:r>
      <w:r>
        <w:rPr>
          <w:color w:val="000000"/>
          <w:szCs w:val="24"/>
        </w:rPr>
        <w:t>ritten revocable pledge</w:t>
      </w:r>
      <w:r w:rsidR="00A6053A">
        <w:rPr>
          <w:color w:val="000000"/>
          <w:szCs w:val="24"/>
        </w:rPr>
        <w:t xml:space="preserve">s are </w:t>
      </w:r>
      <w:r w:rsidR="00B877C6">
        <w:rPr>
          <w:color w:val="000000"/>
          <w:szCs w:val="24"/>
        </w:rPr>
        <w:t xml:space="preserve">recorded </w:t>
      </w:r>
      <w:r w:rsidR="008E208B">
        <w:rPr>
          <w:color w:val="000000"/>
          <w:szCs w:val="24"/>
        </w:rPr>
        <w:t xml:space="preserve">on a formal pledge agreement or, depending on the circumstances, </w:t>
      </w:r>
      <w:r w:rsidR="00B877C6">
        <w:rPr>
          <w:color w:val="000000"/>
          <w:szCs w:val="24"/>
        </w:rPr>
        <w:t>based on a lette</w:t>
      </w:r>
      <w:r w:rsidR="008E208B">
        <w:rPr>
          <w:color w:val="000000"/>
          <w:szCs w:val="24"/>
        </w:rPr>
        <w:t>r or email from the donor</w:t>
      </w:r>
      <w:r w:rsidR="00B877C6">
        <w:rPr>
          <w:color w:val="000000"/>
          <w:szCs w:val="24"/>
        </w:rPr>
        <w:t xml:space="preserve">. </w:t>
      </w:r>
      <w:r w:rsidR="008E208B">
        <w:rPr>
          <w:color w:val="000000"/>
          <w:szCs w:val="24"/>
        </w:rPr>
        <w:t xml:space="preserve"> The Gift Recorder will forward a copy of such agreements to the Manager of Donor Relations for distribution to those who need to know.</w:t>
      </w:r>
    </w:p>
    <w:p w:rsidR="008E208B" w:rsidRDefault="008E208B" w:rsidP="00272C5B">
      <w:pPr>
        <w:tabs>
          <w:tab w:val="left" w:pos="360"/>
        </w:tabs>
        <w:ind w:left="720" w:hanging="360"/>
        <w:rPr>
          <w:color w:val="000000"/>
          <w:szCs w:val="24"/>
        </w:rPr>
      </w:pPr>
    </w:p>
    <w:p w:rsidR="0083266B" w:rsidRDefault="00A6053A" w:rsidP="005F167E">
      <w:pPr>
        <w:tabs>
          <w:tab w:val="left" w:pos="360"/>
        </w:tabs>
        <w:ind w:left="720" w:hanging="360"/>
        <w:rPr>
          <w:color w:val="000000"/>
          <w:szCs w:val="24"/>
        </w:rPr>
      </w:pPr>
      <w:r>
        <w:rPr>
          <w:color w:val="000000"/>
          <w:szCs w:val="24"/>
        </w:rPr>
        <w:t>d.</w:t>
      </w:r>
      <w:r>
        <w:rPr>
          <w:color w:val="000000"/>
          <w:szCs w:val="24"/>
        </w:rPr>
        <w:tab/>
        <w:t xml:space="preserve">Verbal pledges are recorded based on a conversation with the donor and followed up by a </w:t>
      </w:r>
      <w:r w:rsidR="008E208B">
        <w:rPr>
          <w:color w:val="000000"/>
          <w:szCs w:val="24"/>
        </w:rPr>
        <w:t xml:space="preserve">communication </w:t>
      </w:r>
      <w:r>
        <w:rPr>
          <w:color w:val="000000"/>
          <w:szCs w:val="24"/>
        </w:rPr>
        <w:t>to the donor confirming the conversation.</w:t>
      </w:r>
      <w:r w:rsidR="008E208B">
        <w:rPr>
          <w:color w:val="000000"/>
          <w:szCs w:val="24"/>
        </w:rPr>
        <w:t xml:space="preserve"> </w:t>
      </w:r>
    </w:p>
    <w:p w:rsidR="008E208B" w:rsidRPr="006866AD" w:rsidRDefault="008E208B" w:rsidP="005F167E">
      <w:pPr>
        <w:tabs>
          <w:tab w:val="left" w:pos="360"/>
        </w:tabs>
        <w:ind w:left="720" w:hanging="360"/>
        <w:rPr>
          <w:color w:val="000000"/>
          <w:szCs w:val="24"/>
        </w:rPr>
      </w:pPr>
    </w:p>
    <w:p w:rsidR="00865BF0" w:rsidRPr="002269CB" w:rsidRDefault="00865BF0" w:rsidP="00272C5B">
      <w:pPr>
        <w:tabs>
          <w:tab w:val="left" w:pos="360"/>
        </w:tabs>
        <w:ind w:left="720" w:hanging="360"/>
        <w:rPr>
          <w:color w:val="000000"/>
          <w:szCs w:val="24"/>
        </w:rPr>
      </w:pPr>
      <w:r>
        <w:rPr>
          <w:color w:val="000000"/>
          <w:szCs w:val="24"/>
        </w:rPr>
        <w:t xml:space="preserve">e. </w:t>
      </w:r>
      <w:r>
        <w:rPr>
          <w:color w:val="000000"/>
          <w:szCs w:val="24"/>
        </w:rPr>
        <w:tab/>
      </w:r>
      <w:r w:rsidRPr="002269CB">
        <w:rPr>
          <w:color w:val="000000"/>
          <w:szCs w:val="24"/>
        </w:rPr>
        <w:t>Pledge payment</w:t>
      </w:r>
      <w:r w:rsidR="002106CB" w:rsidRPr="002269CB">
        <w:rPr>
          <w:color w:val="000000"/>
          <w:szCs w:val="24"/>
        </w:rPr>
        <w:t>s may be larger than scheduled.</w:t>
      </w:r>
      <w:r w:rsidR="00B877C6" w:rsidRPr="002269CB">
        <w:rPr>
          <w:color w:val="000000"/>
          <w:szCs w:val="24"/>
        </w:rPr>
        <w:t xml:space="preserve"> Any</w:t>
      </w:r>
      <w:r w:rsidRPr="002269CB">
        <w:rPr>
          <w:color w:val="000000"/>
          <w:szCs w:val="24"/>
        </w:rPr>
        <w:t xml:space="preserve"> overage will b</w:t>
      </w:r>
      <w:r w:rsidR="002106CB" w:rsidRPr="002269CB">
        <w:rPr>
          <w:color w:val="000000"/>
          <w:szCs w:val="24"/>
        </w:rPr>
        <w:t>e applied to reduce the pledge.</w:t>
      </w:r>
      <w:r w:rsidRPr="002269CB">
        <w:rPr>
          <w:color w:val="000000"/>
          <w:szCs w:val="24"/>
        </w:rPr>
        <w:t xml:space="preserve"> If the final payment against a pledge will cause the sum of all payments to exceed the originally pledged amount, the payment will be accepted without requiring a modification to the pledged amount.</w:t>
      </w:r>
    </w:p>
    <w:p w:rsidR="00865BF0" w:rsidRPr="0007429D" w:rsidRDefault="00865BF0" w:rsidP="006866AD">
      <w:pPr>
        <w:tabs>
          <w:tab w:val="left" w:pos="360"/>
        </w:tabs>
        <w:ind w:left="720" w:hanging="360"/>
        <w:rPr>
          <w:color w:val="000000"/>
          <w:szCs w:val="24"/>
          <w:highlight w:val="yellow"/>
        </w:rPr>
      </w:pPr>
    </w:p>
    <w:p w:rsidR="00F10352" w:rsidRPr="00E24729" w:rsidRDefault="00865BF0" w:rsidP="00F10352">
      <w:pPr>
        <w:tabs>
          <w:tab w:val="left" w:pos="360"/>
        </w:tabs>
        <w:ind w:left="720" w:hanging="360"/>
        <w:rPr>
          <w:color w:val="000000"/>
          <w:szCs w:val="24"/>
        </w:rPr>
      </w:pPr>
      <w:r w:rsidRPr="002269CB">
        <w:rPr>
          <w:color w:val="000000"/>
          <w:szCs w:val="24"/>
        </w:rPr>
        <w:t xml:space="preserve">f. </w:t>
      </w:r>
      <w:r w:rsidRPr="002269CB">
        <w:rPr>
          <w:color w:val="000000"/>
          <w:szCs w:val="24"/>
        </w:rPr>
        <w:tab/>
        <w:t xml:space="preserve">If the donor specifically indicates </w:t>
      </w:r>
      <w:r w:rsidR="005F167E" w:rsidRPr="002269CB">
        <w:rPr>
          <w:color w:val="000000"/>
          <w:szCs w:val="24"/>
        </w:rPr>
        <w:t>s/</w:t>
      </w:r>
      <w:r w:rsidRPr="002269CB">
        <w:rPr>
          <w:color w:val="000000"/>
          <w:szCs w:val="24"/>
        </w:rPr>
        <w:t>he</w:t>
      </w:r>
      <w:r w:rsidR="005F167E" w:rsidRPr="002269CB">
        <w:rPr>
          <w:color w:val="000000"/>
          <w:szCs w:val="24"/>
        </w:rPr>
        <w:t xml:space="preserve"> </w:t>
      </w:r>
      <w:r w:rsidRPr="002269CB">
        <w:rPr>
          <w:color w:val="000000"/>
          <w:szCs w:val="24"/>
        </w:rPr>
        <w:t xml:space="preserve">is increasing his/her pledge, the pledge record must be modified </w:t>
      </w:r>
      <w:r w:rsidR="005F167E" w:rsidRPr="002269CB">
        <w:rPr>
          <w:color w:val="000000"/>
          <w:szCs w:val="24"/>
        </w:rPr>
        <w:t xml:space="preserve">in writing </w:t>
      </w:r>
      <w:r w:rsidR="002106CB" w:rsidRPr="002269CB">
        <w:rPr>
          <w:color w:val="000000"/>
          <w:szCs w:val="24"/>
        </w:rPr>
        <w:t>and, if necessary, rescheduled.</w:t>
      </w:r>
      <w:r w:rsidRPr="002269CB">
        <w:rPr>
          <w:color w:val="000000"/>
          <w:szCs w:val="24"/>
        </w:rPr>
        <w:t xml:space="preserve"> However, if the donor indicates </w:t>
      </w:r>
      <w:r w:rsidR="005F167E" w:rsidRPr="002269CB">
        <w:rPr>
          <w:color w:val="000000"/>
          <w:szCs w:val="24"/>
        </w:rPr>
        <w:t>s/</w:t>
      </w:r>
      <w:r w:rsidRPr="002269CB">
        <w:rPr>
          <w:color w:val="000000"/>
          <w:szCs w:val="24"/>
        </w:rPr>
        <w:t>he</w:t>
      </w:r>
      <w:r w:rsidR="005F167E" w:rsidRPr="002269CB">
        <w:rPr>
          <w:color w:val="000000"/>
          <w:szCs w:val="24"/>
        </w:rPr>
        <w:t xml:space="preserve"> </w:t>
      </w:r>
      <w:r w:rsidRPr="002269CB">
        <w:rPr>
          <w:color w:val="000000"/>
          <w:szCs w:val="24"/>
        </w:rPr>
        <w:t>wishes to establish a new pledge with the excess payment, a new pledge must be created and the payment split accordingly.</w:t>
      </w:r>
    </w:p>
    <w:p w:rsidR="00865BF0" w:rsidRPr="006866AD" w:rsidRDefault="00865BF0" w:rsidP="006866AD">
      <w:pPr>
        <w:tabs>
          <w:tab w:val="left" w:pos="360"/>
        </w:tabs>
        <w:ind w:left="720" w:hanging="360"/>
        <w:rPr>
          <w:color w:val="000000"/>
          <w:szCs w:val="24"/>
        </w:rPr>
      </w:pPr>
    </w:p>
    <w:p w:rsidR="00865BF0" w:rsidRDefault="0007429D" w:rsidP="006866AD">
      <w:pPr>
        <w:tabs>
          <w:tab w:val="left" w:pos="360"/>
        </w:tabs>
        <w:ind w:left="720" w:hanging="360"/>
        <w:rPr>
          <w:color w:val="000000"/>
          <w:szCs w:val="24"/>
        </w:rPr>
      </w:pPr>
      <w:r>
        <w:rPr>
          <w:color w:val="000000"/>
          <w:szCs w:val="24"/>
        </w:rPr>
        <w:t>g.</w:t>
      </w:r>
      <w:r>
        <w:rPr>
          <w:color w:val="000000"/>
          <w:szCs w:val="24"/>
        </w:rPr>
        <w:tab/>
        <w:t>P</w:t>
      </w:r>
      <w:r w:rsidR="00865BF0">
        <w:rPr>
          <w:color w:val="000000"/>
          <w:szCs w:val="24"/>
        </w:rPr>
        <w:t>ledges with outstanding balances may be written off if the donor</w:t>
      </w:r>
      <w:r>
        <w:rPr>
          <w:color w:val="000000"/>
          <w:szCs w:val="24"/>
        </w:rPr>
        <w:t xml:space="preserve"> asserts </w:t>
      </w:r>
      <w:r w:rsidR="005F167E">
        <w:rPr>
          <w:color w:val="000000"/>
          <w:szCs w:val="24"/>
        </w:rPr>
        <w:t>s/</w:t>
      </w:r>
      <w:r w:rsidR="00865BF0">
        <w:rPr>
          <w:color w:val="000000"/>
          <w:szCs w:val="24"/>
        </w:rPr>
        <w:t>he</w:t>
      </w:r>
      <w:r w:rsidR="005F167E">
        <w:rPr>
          <w:color w:val="000000"/>
          <w:szCs w:val="24"/>
        </w:rPr>
        <w:t xml:space="preserve"> </w:t>
      </w:r>
      <w:r w:rsidR="00865BF0">
        <w:rPr>
          <w:color w:val="000000"/>
          <w:szCs w:val="24"/>
        </w:rPr>
        <w:t xml:space="preserve">will not be able to meet the obligation or if the donor does not respond after a reasonable number of pledge reminder letters and phone calls </w:t>
      </w:r>
      <w:r>
        <w:rPr>
          <w:color w:val="000000"/>
          <w:szCs w:val="24"/>
        </w:rPr>
        <w:t xml:space="preserve">and </w:t>
      </w:r>
      <w:r w:rsidR="00865BF0">
        <w:rPr>
          <w:color w:val="000000"/>
          <w:szCs w:val="24"/>
        </w:rPr>
        <w:t>after consultation with the Executive Vice President of University Advancement.</w:t>
      </w:r>
      <w:r w:rsidR="006151FF">
        <w:rPr>
          <w:color w:val="000000"/>
          <w:szCs w:val="24"/>
        </w:rPr>
        <w:t xml:space="preserve"> Refer to Section 7 for additional information.</w:t>
      </w:r>
    </w:p>
    <w:p w:rsidR="0053792F" w:rsidRPr="00E334F8" w:rsidRDefault="0053792F" w:rsidP="00E334F8">
      <w:pPr>
        <w:tabs>
          <w:tab w:val="left" w:pos="360"/>
        </w:tabs>
        <w:rPr>
          <w:color w:val="000000"/>
          <w:szCs w:val="24"/>
        </w:rPr>
      </w:pPr>
    </w:p>
    <w:p w:rsidR="00F10352" w:rsidRPr="00F10352" w:rsidRDefault="00781282" w:rsidP="00F10352">
      <w:pPr>
        <w:tabs>
          <w:tab w:val="left" w:pos="360"/>
        </w:tabs>
        <w:ind w:left="720" w:hanging="360"/>
        <w:rPr>
          <w:color w:val="000000"/>
          <w:szCs w:val="24"/>
        </w:rPr>
      </w:pPr>
      <w:r>
        <w:rPr>
          <w:color w:val="000000"/>
          <w:szCs w:val="24"/>
        </w:rPr>
        <w:t>h</w:t>
      </w:r>
      <w:r w:rsidR="00F10352">
        <w:rPr>
          <w:color w:val="000000"/>
          <w:szCs w:val="24"/>
        </w:rPr>
        <w:t>.</w:t>
      </w:r>
      <w:r w:rsidR="00F10352">
        <w:rPr>
          <w:color w:val="000000"/>
          <w:szCs w:val="24"/>
        </w:rPr>
        <w:tab/>
      </w:r>
      <w:r>
        <w:rPr>
          <w:color w:val="000000"/>
          <w:szCs w:val="24"/>
        </w:rPr>
        <w:t xml:space="preserve">Each month, </w:t>
      </w:r>
      <w:r w:rsidR="00F10352" w:rsidRPr="00F10352">
        <w:rPr>
          <w:color w:val="000000"/>
          <w:szCs w:val="24"/>
        </w:rPr>
        <w:t xml:space="preserve">Advancement Operations will </w:t>
      </w:r>
      <w:r w:rsidR="006151FF">
        <w:rPr>
          <w:color w:val="000000"/>
          <w:szCs w:val="24"/>
        </w:rPr>
        <w:t xml:space="preserve">advise </w:t>
      </w:r>
      <w:r w:rsidR="002460C7">
        <w:rPr>
          <w:color w:val="000000"/>
          <w:szCs w:val="24"/>
        </w:rPr>
        <w:t xml:space="preserve">Gift Officers </w:t>
      </w:r>
      <w:r w:rsidR="006151FF">
        <w:rPr>
          <w:color w:val="000000"/>
          <w:szCs w:val="24"/>
        </w:rPr>
        <w:t>of their donors who have pledge payments due the following month</w:t>
      </w:r>
      <w:r>
        <w:rPr>
          <w:color w:val="000000"/>
          <w:szCs w:val="24"/>
        </w:rPr>
        <w:t xml:space="preserve"> or are in arrears. By agreement, either the Gift Officer or </w:t>
      </w:r>
      <w:r w:rsidR="008E208B">
        <w:rPr>
          <w:color w:val="000000"/>
          <w:szCs w:val="24"/>
        </w:rPr>
        <w:t xml:space="preserve">the Associate Vice President of University </w:t>
      </w:r>
      <w:r>
        <w:rPr>
          <w:color w:val="000000"/>
          <w:szCs w:val="24"/>
        </w:rPr>
        <w:t xml:space="preserve">Advancement will </w:t>
      </w:r>
      <w:r w:rsidR="00C928DB">
        <w:rPr>
          <w:color w:val="000000"/>
          <w:szCs w:val="24"/>
        </w:rPr>
        <w:t>send a courtesy reminder. This</w:t>
      </w:r>
      <w:r w:rsidR="00F10352" w:rsidRPr="00F10352">
        <w:rPr>
          <w:color w:val="000000"/>
          <w:szCs w:val="24"/>
        </w:rPr>
        <w:t xml:space="preserve"> will occur as long as there is an outstanding balance on the pledge. </w:t>
      </w:r>
    </w:p>
    <w:p w:rsidR="0053792F" w:rsidRPr="00F10352" w:rsidRDefault="0053792F" w:rsidP="0053792F">
      <w:pPr>
        <w:tabs>
          <w:tab w:val="left" w:pos="360"/>
        </w:tabs>
        <w:rPr>
          <w:color w:val="000000"/>
          <w:szCs w:val="24"/>
        </w:rPr>
      </w:pPr>
    </w:p>
    <w:p w:rsidR="0053792F" w:rsidRDefault="00C928DB" w:rsidP="00F10352">
      <w:pPr>
        <w:tabs>
          <w:tab w:val="left" w:pos="360"/>
        </w:tabs>
        <w:ind w:left="720" w:hanging="360"/>
        <w:rPr>
          <w:color w:val="000000"/>
          <w:szCs w:val="24"/>
        </w:rPr>
      </w:pPr>
      <w:proofErr w:type="spellStart"/>
      <w:r>
        <w:rPr>
          <w:color w:val="000000"/>
          <w:szCs w:val="24"/>
        </w:rPr>
        <w:t>i</w:t>
      </w:r>
      <w:proofErr w:type="spellEnd"/>
      <w:r w:rsidR="00F10352">
        <w:rPr>
          <w:color w:val="000000"/>
          <w:szCs w:val="24"/>
        </w:rPr>
        <w:t>.</w:t>
      </w:r>
      <w:r w:rsidR="00F10352">
        <w:rPr>
          <w:color w:val="000000"/>
          <w:szCs w:val="24"/>
        </w:rPr>
        <w:tab/>
      </w:r>
      <w:r w:rsidR="006151FF">
        <w:rPr>
          <w:color w:val="000000"/>
          <w:szCs w:val="24"/>
        </w:rPr>
        <w:t>At 90</w:t>
      </w:r>
      <w:r w:rsidR="005C3029" w:rsidRPr="00F10352">
        <w:rPr>
          <w:color w:val="000000"/>
          <w:szCs w:val="24"/>
        </w:rPr>
        <w:t xml:space="preserve"> days in arrears, the </w:t>
      </w:r>
      <w:r w:rsidR="004664AA">
        <w:rPr>
          <w:color w:val="000000"/>
          <w:szCs w:val="24"/>
        </w:rPr>
        <w:t xml:space="preserve">Associate </w:t>
      </w:r>
      <w:r w:rsidR="00A674FA" w:rsidRPr="00F10352">
        <w:rPr>
          <w:color w:val="000000"/>
          <w:szCs w:val="24"/>
        </w:rPr>
        <w:t xml:space="preserve">Vice President of </w:t>
      </w:r>
      <w:r w:rsidR="004664AA">
        <w:rPr>
          <w:color w:val="000000"/>
          <w:szCs w:val="24"/>
        </w:rPr>
        <w:t xml:space="preserve">University </w:t>
      </w:r>
      <w:r w:rsidR="00A674FA" w:rsidRPr="00F10352">
        <w:rPr>
          <w:color w:val="000000"/>
          <w:szCs w:val="24"/>
        </w:rPr>
        <w:t>Advancement</w:t>
      </w:r>
      <w:r w:rsidR="004664AA">
        <w:rPr>
          <w:color w:val="000000"/>
          <w:szCs w:val="24"/>
        </w:rPr>
        <w:t xml:space="preserve"> </w:t>
      </w:r>
      <w:r w:rsidR="00A674FA" w:rsidRPr="00F10352">
        <w:rPr>
          <w:color w:val="000000"/>
          <w:szCs w:val="24"/>
        </w:rPr>
        <w:t xml:space="preserve">will advise the </w:t>
      </w:r>
      <w:r w:rsidR="005C3029" w:rsidRPr="00F10352">
        <w:rPr>
          <w:color w:val="000000"/>
          <w:szCs w:val="24"/>
        </w:rPr>
        <w:t xml:space="preserve">Executive Vice President of </w:t>
      </w:r>
      <w:r w:rsidR="0049196C" w:rsidRPr="00F10352">
        <w:rPr>
          <w:color w:val="000000"/>
          <w:szCs w:val="24"/>
        </w:rPr>
        <w:t xml:space="preserve">University </w:t>
      </w:r>
      <w:r w:rsidR="005C3029" w:rsidRPr="00F10352">
        <w:rPr>
          <w:color w:val="000000"/>
          <w:szCs w:val="24"/>
        </w:rPr>
        <w:t xml:space="preserve">Advancement </w:t>
      </w:r>
      <w:r w:rsidR="00A674FA" w:rsidRPr="00F10352">
        <w:rPr>
          <w:color w:val="000000"/>
          <w:szCs w:val="24"/>
        </w:rPr>
        <w:t>who will recommend a course of action.</w:t>
      </w:r>
    </w:p>
    <w:p w:rsidR="00852190" w:rsidRDefault="00852190" w:rsidP="00F10352">
      <w:pPr>
        <w:tabs>
          <w:tab w:val="left" w:pos="360"/>
        </w:tabs>
        <w:ind w:left="720" w:hanging="360"/>
        <w:rPr>
          <w:color w:val="000000"/>
          <w:szCs w:val="24"/>
        </w:rPr>
      </w:pPr>
    </w:p>
    <w:p w:rsidR="00852190" w:rsidRDefault="00852190" w:rsidP="00852190">
      <w:pPr>
        <w:tabs>
          <w:tab w:val="left" w:pos="360"/>
        </w:tabs>
      </w:pPr>
      <w:r>
        <w:rPr>
          <w:color w:val="000000"/>
          <w:szCs w:val="24"/>
        </w:rPr>
        <w:tab/>
      </w:r>
      <w:r w:rsidRPr="00852190">
        <w:rPr>
          <w:color w:val="000000"/>
          <w:szCs w:val="24"/>
        </w:rPr>
        <w:t>k.  W</w:t>
      </w:r>
      <w:r w:rsidR="00A674FA" w:rsidRPr="00852190">
        <w:t xml:space="preserve">hile the University makes every effort </w:t>
      </w:r>
      <w:r w:rsidR="005C3029" w:rsidRPr="00852190">
        <w:t>to accommodate donors, up to and including</w:t>
      </w:r>
    </w:p>
    <w:p w:rsidR="00852190" w:rsidRDefault="005C3029" w:rsidP="00852190">
      <w:pPr>
        <w:tabs>
          <w:tab w:val="left" w:pos="360"/>
        </w:tabs>
      </w:pPr>
      <w:r w:rsidRPr="00852190">
        <w:t xml:space="preserve">  </w:t>
      </w:r>
      <w:r w:rsidR="00852190">
        <w:t xml:space="preserve">         </w:t>
      </w:r>
      <w:r w:rsidRPr="00852190">
        <w:t xml:space="preserve">amending their pledge agreements, </w:t>
      </w:r>
      <w:r w:rsidR="00A674FA" w:rsidRPr="00852190">
        <w:t>the Board of Trustees may consider removing the</w:t>
      </w:r>
    </w:p>
    <w:p w:rsidR="00852190" w:rsidRDefault="00852190" w:rsidP="00852190">
      <w:pPr>
        <w:tabs>
          <w:tab w:val="left" w:pos="360"/>
        </w:tabs>
      </w:pPr>
      <w:r>
        <w:t xml:space="preserve"> </w:t>
      </w:r>
      <w:r w:rsidR="00A674FA" w:rsidRPr="00852190">
        <w:t xml:space="preserve"> </w:t>
      </w:r>
      <w:r>
        <w:t xml:space="preserve">         </w:t>
      </w:r>
      <w:r w:rsidR="00A674FA" w:rsidRPr="00852190">
        <w:t>donor’s name from a building/fund/plaque or other such remedies</w:t>
      </w:r>
      <w:r w:rsidR="00A304FD" w:rsidRPr="00852190">
        <w:t xml:space="preserve"> if </w:t>
      </w:r>
      <w:r w:rsidR="00E07096" w:rsidRPr="00852190">
        <w:t xml:space="preserve">the Pledge obligation </w:t>
      </w:r>
    </w:p>
    <w:p w:rsidR="005C3029" w:rsidRPr="00852190" w:rsidRDefault="00852190" w:rsidP="00852190">
      <w:pPr>
        <w:tabs>
          <w:tab w:val="left" w:pos="360"/>
        </w:tabs>
      </w:pPr>
      <w:r>
        <w:t xml:space="preserve">           </w:t>
      </w:r>
      <w:r w:rsidR="00E07096" w:rsidRPr="00852190">
        <w:t>is not met.</w:t>
      </w:r>
    </w:p>
    <w:p w:rsidR="00307714" w:rsidRDefault="00307714" w:rsidP="00544CF7">
      <w:pPr>
        <w:pStyle w:val="ListParagraph"/>
        <w:tabs>
          <w:tab w:val="left" w:pos="360"/>
        </w:tabs>
        <w:rPr>
          <w:color w:val="000000"/>
          <w:szCs w:val="24"/>
          <w:highlight w:val="yellow"/>
        </w:rPr>
      </w:pPr>
    </w:p>
    <w:p w:rsidR="00544CF7" w:rsidRPr="00544CF7" w:rsidRDefault="00544CF7" w:rsidP="00544CF7">
      <w:pPr>
        <w:pStyle w:val="ListParagraph"/>
        <w:tabs>
          <w:tab w:val="left" w:pos="360"/>
        </w:tabs>
        <w:rPr>
          <w:color w:val="000000"/>
          <w:szCs w:val="24"/>
          <w:highlight w:val="yellow"/>
        </w:rPr>
      </w:pPr>
    </w:p>
    <w:p w:rsidR="002C58FB" w:rsidRPr="002C58FB" w:rsidRDefault="002C58FB" w:rsidP="002C58FB">
      <w:pPr>
        <w:tabs>
          <w:tab w:val="left" w:pos="360"/>
        </w:tabs>
        <w:rPr>
          <w:color w:val="000000"/>
          <w:szCs w:val="24"/>
        </w:rPr>
      </w:pPr>
      <w:r>
        <w:rPr>
          <w:b/>
          <w:color w:val="000000"/>
          <w:szCs w:val="24"/>
        </w:rPr>
        <w:t xml:space="preserve">5.  </w:t>
      </w:r>
      <w:r w:rsidR="00307714" w:rsidRPr="002C58FB">
        <w:rPr>
          <w:b/>
          <w:color w:val="000000"/>
          <w:szCs w:val="24"/>
        </w:rPr>
        <w:t>Restricted Funds</w:t>
      </w:r>
      <w:r w:rsidR="00307714" w:rsidRPr="002C58FB">
        <w:rPr>
          <w:color w:val="000000"/>
          <w:szCs w:val="24"/>
        </w:rPr>
        <w:t xml:space="preserve"> </w:t>
      </w:r>
    </w:p>
    <w:p w:rsidR="002C58FB" w:rsidRDefault="002C58FB" w:rsidP="002C58FB">
      <w:pPr>
        <w:tabs>
          <w:tab w:val="left" w:pos="360"/>
        </w:tabs>
        <w:rPr>
          <w:color w:val="000000"/>
          <w:szCs w:val="24"/>
        </w:rPr>
      </w:pPr>
    </w:p>
    <w:p w:rsidR="00307714" w:rsidRPr="002C58FB" w:rsidRDefault="00307714" w:rsidP="002C58FB">
      <w:pPr>
        <w:tabs>
          <w:tab w:val="left" w:pos="360"/>
        </w:tabs>
        <w:rPr>
          <w:color w:val="000000"/>
          <w:szCs w:val="24"/>
        </w:rPr>
      </w:pPr>
      <w:r w:rsidRPr="002C58FB">
        <w:rPr>
          <w:color w:val="000000"/>
          <w:szCs w:val="24"/>
        </w:rPr>
        <w:t>A gift for current operati</w:t>
      </w:r>
      <w:r w:rsidR="00544CF7" w:rsidRPr="002C58FB">
        <w:rPr>
          <w:color w:val="000000"/>
          <w:szCs w:val="24"/>
        </w:rPr>
        <w:t xml:space="preserve">ons intended by the donor </w:t>
      </w:r>
      <w:r w:rsidRPr="002C58FB">
        <w:rPr>
          <w:color w:val="000000"/>
          <w:szCs w:val="24"/>
        </w:rPr>
        <w:t>for a specific purpose or to be used at a specific time is temporarily restricted. Written documentation of the donor’s intent is required. Depending on the circumstances, the documentation may be a formal gift or pledge agreement, a memorandum of understanding, a letter, or, in rare cases, an email.</w:t>
      </w:r>
    </w:p>
    <w:p w:rsidR="00865BF0" w:rsidRDefault="00865BF0" w:rsidP="00865BF0">
      <w:pPr>
        <w:rPr>
          <w:i/>
          <w:color w:val="000000"/>
          <w:szCs w:val="24"/>
        </w:rPr>
      </w:pPr>
    </w:p>
    <w:p w:rsidR="002C58FB" w:rsidRDefault="00307714" w:rsidP="00544CF7">
      <w:pPr>
        <w:tabs>
          <w:tab w:val="left" w:pos="360"/>
        </w:tabs>
        <w:jc w:val="left"/>
        <w:rPr>
          <w:b/>
          <w:color w:val="000000"/>
          <w:szCs w:val="24"/>
        </w:rPr>
      </w:pPr>
      <w:r>
        <w:rPr>
          <w:b/>
          <w:color w:val="000000"/>
          <w:szCs w:val="24"/>
        </w:rPr>
        <w:t>6</w:t>
      </w:r>
      <w:r w:rsidR="00865BF0">
        <w:rPr>
          <w:b/>
          <w:i/>
          <w:color w:val="000000"/>
          <w:szCs w:val="24"/>
        </w:rPr>
        <w:t xml:space="preserve">.  </w:t>
      </w:r>
      <w:r>
        <w:rPr>
          <w:b/>
          <w:color w:val="000000"/>
          <w:szCs w:val="24"/>
        </w:rPr>
        <w:t xml:space="preserve">Endowed </w:t>
      </w:r>
      <w:r w:rsidR="00865BF0" w:rsidRPr="009C7C72">
        <w:rPr>
          <w:b/>
          <w:color w:val="000000"/>
          <w:szCs w:val="24"/>
        </w:rPr>
        <w:t>Fund</w:t>
      </w:r>
      <w:r w:rsidR="008D0B45">
        <w:rPr>
          <w:b/>
          <w:color w:val="000000"/>
          <w:szCs w:val="24"/>
        </w:rPr>
        <w:t>s</w:t>
      </w:r>
      <w:r>
        <w:rPr>
          <w:b/>
          <w:color w:val="000000"/>
          <w:szCs w:val="24"/>
        </w:rPr>
        <w:t xml:space="preserve"> </w:t>
      </w:r>
    </w:p>
    <w:p w:rsidR="002C58FB" w:rsidRDefault="002C58FB" w:rsidP="00544CF7">
      <w:pPr>
        <w:tabs>
          <w:tab w:val="left" w:pos="360"/>
        </w:tabs>
        <w:jc w:val="left"/>
        <w:rPr>
          <w:b/>
          <w:color w:val="000000"/>
          <w:szCs w:val="24"/>
        </w:rPr>
      </w:pPr>
    </w:p>
    <w:p w:rsidR="00865BF0" w:rsidRDefault="00307714" w:rsidP="00544CF7">
      <w:pPr>
        <w:tabs>
          <w:tab w:val="left" w:pos="360"/>
        </w:tabs>
        <w:jc w:val="left"/>
        <w:rPr>
          <w:color w:val="000000"/>
          <w:szCs w:val="24"/>
        </w:rPr>
      </w:pPr>
      <w:r>
        <w:rPr>
          <w:color w:val="000000"/>
          <w:szCs w:val="24"/>
        </w:rPr>
        <w:t>Endowments are permanently restricted funds.</w:t>
      </w:r>
      <w:r w:rsidR="00544CF7">
        <w:rPr>
          <w:color w:val="000000"/>
          <w:szCs w:val="24"/>
        </w:rPr>
        <w:t xml:space="preserve"> </w:t>
      </w:r>
      <w:r w:rsidR="004E737F">
        <w:rPr>
          <w:color w:val="000000"/>
          <w:szCs w:val="24"/>
        </w:rPr>
        <w:t xml:space="preserve">A fully executed </w:t>
      </w:r>
      <w:r w:rsidR="004E737F" w:rsidRPr="00A304FD">
        <w:rPr>
          <w:color w:val="000000"/>
          <w:szCs w:val="24"/>
        </w:rPr>
        <w:t>Irrevocable Pledge or Irrevocable Gift Agreement</w:t>
      </w:r>
      <w:r w:rsidR="004E737F">
        <w:rPr>
          <w:color w:val="000000"/>
          <w:szCs w:val="24"/>
        </w:rPr>
        <w:t xml:space="preserve"> is necessary to establish an endowed fund for a new purpose.</w:t>
      </w:r>
      <w:r w:rsidR="00544CF7">
        <w:rPr>
          <w:color w:val="000000"/>
          <w:szCs w:val="24"/>
        </w:rPr>
        <w:t xml:space="preserve"> Those formal agreements provide specific language governing endowments.</w:t>
      </w:r>
      <w:r w:rsidR="00865BF0">
        <w:rPr>
          <w:color w:val="000000"/>
          <w:szCs w:val="24"/>
        </w:rPr>
        <w:t xml:space="preserve"> </w:t>
      </w:r>
    </w:p>
    <w:p w:rsidR="0001250B" w:rsidRDefault="0001250B" w:rsidP="0001250B">
      <w:pPr>
        <w:tabs>
          <w:tab w:val="left" w:pos="360"/>
        </w:tabs>
        <w:ind w:left="720" w:hanging="360"/>
        <w:rPr>
          <w:color w:val="000000"/>
          <w:szCs w:val="24"/>
        </w:rPr>
      </w:pPr>
    </w:p>
    <w:p w:rsidR="00050E75" w:rsidRPr="002C58FB" w:rsidRDefault="00307714" w:rsidP="00050E75">
      <w:pPr>
        <w:tabs>
          <w:tab w:val="left" w:pos="360"/>
        </w:tabs>
        <w:jc w:val="left"/>
        <w:rPr>
          <w:b/>
          <w:color w:val="000000"/>
          <w:szCs w:val="24"/>
        </w:rPr>
      </w:pPr>
      <w:r w:rsidRPr="002C58FB">
        <w:rPr>
          <w:b/>
          <w:color w:val="000000"/>
          <w:szCs w:val="24"/>
        </w:rPr>
        <w:t>7</w:t>
      </w:r>
      <w:r w:rsidR="00050E75" w:rsidRPr="002C58FB">
        <w:rPr>
          <w:b/>
          <w:i/>
          <w:color w:val="000000"/>
          <w:szCs w:val="24"/>
        </w:rPr>
        <w:t xml:space="preserve">.  </w:t>
      </w:r>
      <w:r w:rsidR="00050E75" w:rsidRPr="002C58FB">
        <w:rPr>
          <w:b/>
          <w:color w:val="000000"/>
          <w:szCs w:val="24"/>
        </w:rPr>
        <w:t>Interest Bearing Accounts</w:t>
      </w:r>
    </w:p>
    <w:p w:rsidR="00050E75" w:rsidRDefault="00050E75" w:rsidP="00050E75">
      <w:pPr>
        <w:tabs>
          <w:tab w:val="left" w:pos="360"/>
        </w:tabs>
        <w:jc w:val="left"/>
        <w:rPr>
          <w:b/>
          <w:color w:val="000000"/>
          <w:szCs w:val="24"/>
        </w:rPr>
      </w:pPr>
    </w:p>
    <w:p w:rsidR="00050E75" w:rsidRDefault="0001250B" w:rsidP="00050E75">
      <w:pPr>
        <w:tabs>
          <w:tab w:val="left" w:pos="360"/>
        </w:tabs>
        <w:jc w:val="left"/>
        <w:rPr>
          <w:color w:val="000000"/>
          <w:szCs w:val="24"/>
        </w:rPr>
      </w:pPr>
      <w:r>
        <w:rPr>
          <w:color w:val="000000"/>
          <w:szCs w:val="24"/>
        </w:rPr>
        <w:t>In rare circumstances, the University will consider a request by a donor to establish an interest-bearing account to which the gift funds will be deposited. The Executive Vice President / Chief Operating Officer must approve and the Board of Trustees must pass a resolution to that effect.</w:t>
      </w:r>
    </w:p>
    <w:p w:rsidR="0001250B" w:rsidRDefault="0001250B" w:rsidP="00050E75">
      <w:pPr>
        <w:tabs>
          <w:tab w:val="left" w:pos="360"/>
        </w:tabs>
        <w:jc w:val="left"/>
        <w:rPr>
          <w:color w:val="000000"/>
          <w:szCs w:val="24"/>
        </w:rPr>
      </w:pPr>
    </w:p>
    <w:p w:rsidR="00865BF0" w:rsidRPr="004118E5" w:rsidRDefault="00307714" w:rsidP="00272C5B">
      <w:pPr>
        <w:tabs>
          <w:tab w:val="left" w:pos="360"/>
        </w:tabs>
        <w:rPr>
          <w:color w:val="000000"/>
          <w:szCs w:val="24"/>
        </w:rPr>
      </w:pPr>
      <w:r>
        <w:rPr>
          <w:b/>
          <w:color w:val="000000"/>
          <w:szCs w:val="24"/>
        </w:rPr>
        <w:t>8</w:t>
      </w:r>
      <w:r w:rsidR="00865BF0">
        <w:rPr>
          <w:b/>
          <w:color w:val="000000"/>
          <w:szCs w:val="24"/>
        </w:rPr>
        <w:t xml:space="preserve">.  </w:t>
      </w:r>
      <w:r w:rsidR="00865BF0">
        <w:rPr>
          <w:b/>
          <w:i/>
          <w:color w:val="000000"/>
          <w:szCs w:val="24"/>
        </w:rPr>
        <w:t xml:space="preserve"> </w:t>
      </w:r>
      <w:r w:rsidR="00865BF0" w:rsidRPr="004118E5">
        <w:rPr>
          <w:b/>
          <w:color w:val="000000"/>
          <w:szCs w:val="24"/>
        </w:rPr>
        <w:t>Legal</w:t>
      </w:r>
      <w:r w:rsidR="003E59B2">
        <w:rPr>
          <w:b/>
          <w:color w:val="000000"/>
          <w:szCs w:val="24"/>
        </w:rPr>
        <w:t xml:space="preserve"> (Hard)</w:t>
      </w:r>
      <w:r w:rsidR="00865BF0" w:rsidRPr="004118E5">
        <w:rPr>
          <w:b/>
          <w:color w:val="000000"/>
          <w:szCs w:val="24"/>
        </w:rPr>
        <w:t xml:space="preserve"> and Soft Credit</w:t>
      </w:r>
    </w:p>
    <w:p w:rsidR="00865BF0" w:rsidRDefault="00865BF0" w:rsidP="00865BF0">
      <w:pPr>
        <w:ind w:left="480" w:hanging="480"/>
        <w:rPr>
          <w:color w:val="000000"/>
          <w:szCs w:val="24"/>
        </w:rPr>
      </w:pPr>
    </w:p>
    <w:p w:rsidR="00865BF0" w:rsidRPr="00C23488" w:rsidRDefault="00141E15" w:rsidP="003C0369">
      <w:pPr>
        <w:tabs>
          <w:tab w:val="left" w:pos="360"/>
        </w:tabs>
        <w:rPr>
          <w:i/>
          <w:color w:val="000000"/>
          <w:szCs w:val="24"/>
        </w:rPr>
      </w:pPr>
      <w:r>
        <w:rPr>
          <w:color w:val="000000"/>
          <w:szCs w:val="24"/>
        </w:rPr>
        <w:t>Legal or “h</w:t>
      </w:r>
      <w:r w:rsidR="00865BF0">
        <w:rPr>
          <w:color w:val="000000"/>
          <w:szCs w:val="24"/>
        </w:rPr>
        <w:t xml:space="preserve">ard” credit is given to the </w:t>
      </w:r>
      <w:r w:rsidR="00A37146">
        <w:rPr>
          <w:color w:val="000000"/>
          <w:szCs w:val="24"/>
        </w:rPr>
        <w:t xml:space="preserve">donor who owned the contributed asset. </w:t>
      </w:r>
      <w:r w:rsidR="00865BF0">
        <w:rPr>
          <w:color w:val="000000"/>
          <w:szCs w:val="24"/>
        </w:rPr>
        <w:t>This is typically the organization or person who last ha</w:t>
      </w:r>
      <w:r w:rsidR="002106CB">
        <w:rPr>
          <w:color w:val="000000"/>
          <w:szCs w:val="24"/>
        </w:rPr>
        <w:t>d custody of the donated funds.</w:t>
      </w:r>
      <w:r w:rsidR="00865BF0">
        <w:rPr>
          <w:color w:val="000000"/>
          <w:szCs w:val="24"/>
        </w:rPr>
        <w:t xml:space="preserve"> “Soft” credit is given t</w:t>
      </w:r>
      <w:r w:rsidR="002106CB">
        <w:rPr>
          <w:color w:val="000000"/>
          <w:szCs w:val="24"/>
        </w:rPr>
        <w:t>o show affiliation with a gift.</w:t>
      </w:r>
      <w:r w:rsidR="00865BF0">
        <w:rPr>
          <w:color w:val="000000"/>
          <w:szCs w:val="24"/>
        </w:rPr>
        <w:t xml:space="preserve"> Soft credit donors </w:t>
      </w:r>
      <w:r w:rsidR="00865BF0">
        <w:rPr>
          <w:i/>
          <w:color w:val="000000"/>
          <w:szCs w:val="24"/>
        </w:rPr>
        <w:t>may not</w:t>
      </w:r>
      <w:r w:rsidR="00865BF0">
        <w:rPr>
          <w:color w:val="000000"/>
          <w:szCs w:val="24"/>
        </w:rPr>
        <w:t xml:space="preserve"> </w:t>
      </w:r>
      <w:r w:rsidR="00A37146">
        <w:rPr>
          <w:color w:val="000000"/>
          <w:szCs w:val="24"/>
        </w:rPr>
        <w:t xml:space="preserve">take the charitable deduction. </w:t>
      </w:r>
      <w:r w:rsidR="00865BF0">
        <w:rPr>
          <w:color w:val="000000"/>
          <w:szCs w:val="24"/>
        </w:rPr>
        <w:t xml:space="preserve">For example, if a donor’s company makes a matching gift, the donor may receive “soft” </w:t>
      </w:r>
      <w:r>
        <w:rPr>
          <w:color w:val="000000"/>
          <w:szCs w:val="24"/>
        </w:rPr>
        <w:t>credit for influencing</w:t>
      </w:r>
      <w:r w:rsidR="002106CB">
        <w:rPr>
          <w:color w:val="000000"/>
          <w:szCs w:val="24"/>
        </w:rPr>
        <w:t xml:space="preserve"> the gift.</w:t>
      </w:r>
      <w:r w:rsidR="00865BF0">
        <w:rPr>
          <w:color w:val="000000"/>
          <w:szCs w:val="24"/>
        </w:rPr>
        <w:t xml:space="preserve"> Only the company would receive tax benefit for the gift. However, the donor affiliated with the company’s gift may receive </w:t>
      </w:r>
      <w:r w:rsidR="00A37146">
        <w:rPr>
          <w:color w:val="000000"/>
          <w:szCs w:val="24"/>
        </w:rPr>
        <w:t xml:space="preserve">other </w:t>
      </w:r>
      <w:r w:rsidR="00865BF0">
        <w:rPr>
          <w:color w:val="000000"/>
          <w:szCs w:val="24"/>
        </w:rPr>
        <w:t>recognition from the University for his/her involvement with the gift.</w:t>
      </w:r>
      <w:r w:rsidR="003E59B2">
        <w:rPr>
          <w:color w:val="000000"/>
          <w:szCs w:val="24"/>
        </w:rPr>
        <w:t xml:space="preserve"> In the case of a married couple, the spouse not receiving hard credit will receive a specific type of soft credit called “spouse” credit.</w:t>
      </w:r>
    </w:p>
    <w:p w:rsidR="003C0369" w:rsidRDefault="003C0369" w:rsidP="00D206F3">
      <w:pPr>
        <w:tabs>
          <w:tab w:val="left" w:pos="540"/>
        </w:tabs>
        <w:rPr>
          <w:i/>
          <w:color w:val="000000"/>
          <w:szCs w:val="24"/>
        </w:rPr>
      </w:pPr>
    </w:p>
    <w:p w:rsidR="00865BF0" w:rsidRPr="00D206F3" w:rsidRDefault="00865BF0" w:rsidP="00641335">
      <w:pPr>
        <w:pStyle w:val="ListParagraph"/>
        <w:numPr>
          <w:ilvl w:val="0"/>
          <w:numId w:val="43"/>
        </w:numPr>
        <w:tabs>
          <w:tab w:val="left" w:pos="360"/>
        </w:tabs>
        <w:ind w:left="720"/>
        <w:rPr>
          <w:color w:val="000000"/>
          <w:szCs w:val="24"/>
        </w:rPr>
      </w:pPr>
      <w:r w:rsidRPr="00D206F3">
        <w:rPr>
          <w:color w:val="000000"/>
          <w:szCs w:val="24"/>
        </w:rPr>
        <w:t xml:space="preserve">If soft credit is requested, </w:t>
      </w:r>
      <w:r w:rsidR="0096206B">
        <w:rPr>
          <w:color w:val="000000"/>
          <w:szCs w:val="24"/>
        </w:rPr>
        <w:t xml:space="preserve">the Gift Recorder </w:t>
      </w:r>
      <w:r w:rsidRPr="00D206F3">
        <w:rPr>
          <w:color w:val="000000"/>
          <w:szCs w:val="24"/>
        </w:rPr>
        <w:t xml:space="preserve">will </w:t>
      </w:r>
      <w:r w:rsidR="0096206B">
        <w:rPr>
          <w:color w:val="000000"/>
          <w:szCs w:val="24"/>
        </w:rPr>
        <w:t>create a soft credit record</w:t>
      </w:r>
      <w:r w:rsidR="00724CF5" w:rsidRPr="00D206F3">
        <w:rPr>
          <w:color w:val="000000"/>
          <w:szCs w:val="24"/>
        </w:rPr>
        <w:t xml:space="preserve"> </w:t>
      </w:r>
      <w:r w:rsidRPr="00D206F3">
        <w:rPr>
          <w:color w:val="000000"/>
          <w:szCs w:val="24"/>
        </w:rPr>
        <w:t xml:space="preserve">for every gift equal to the primary legal gift or pledge </w:t>
      </w:r>
      <w:r w:rsidR="00C67688">
        <w:rPr>
          <w:color w:val="000000"/>
          <w:szCs w:val="24"/>
        </w:rPr>
        <w:t xml:space="preserve">payment. </w:t>
      </w:r>
      <w:r w:rsidRPr="00D206F3">
        <w:rPr>
          <w:color w:val="000000"/>
          <w:szCs w:val="24"/>
        </w:rPr>
        <w:t xml:space="preserve">The soft credit amount can be overridden to an amount less than the legal </w:t>
      </w:r>
      <w:r w:rsidR="00903690">
        <w:rPr>
          <w:color w:val="000000"/>
          <w:szCs w:val="24"/>
        </w:rPr>
        <w:t>a</w:t>
      </w:r>
      <w:r w:rsidRPr="00D206F3">
        <w:rPr>
          <w:color w:val="000000"/>
          <w:szCs w:val="24"/>
        </w:rPr>
        <w:t>mount of the gift, but never</w:t>
      </w:r>
      <w:r w:rsidR="002106CB" w:rsidRPr="00D206F3">
        <w:rPr>
          <w:color w:val="000000"/>
          <w:szCs w:val="24"/>
        </w:rPr>
        <w:t xml:space="preserve"> in excess of the legal amount.</w:t>
      </w:r>
      <w:r w:rsidRPr="00D206F3">
        <w:rPr>
          <w:color w:val="000000"/>
          <w:szCs w:val="24"/>
        </w:rPr>
        <w:t xml:space="preserve"> The sum of all soft credits associated with a single gif</w:t>
      </w:r>
      <w:r w:rsidR="002106CB" w:rsidRPr="00D206F3">
        <w:rPr>
          <w:color w:val="000000"/>
          <w:szCs w:val="24"/>
        </w:rPr>
        <w:t xml:space="preserve">t may exceed the legal amount. </w:t>
      </w:r>
      <w:r w:rsidRPr="00D206F3">
        <w:rPr>
          <w:color w:val="000000"/>
          <w:szCs w:val="24"/>
        </w:rPr>
        <w:t xml:space="preserve">However, the sum </w:t>
      </w:r>
      <w:r w:rsidR="0096206B">
        <w:rPr>
          <w:color w:val="000000"/>
          <w:szCs w:val="24"/>
        </w:rPr>
        <w:t xml:space="preserve">will not </w:t>
      </w:r>
      <w:r w:rsidRPr="00D206F3">
        <w:rPr>
          <w:color w:val="000000"/>
          <w:szCs w:val="24"/>
        </w:rPr>
        <w:t>be less than the legal amount.</w:t>
      </w:r>
    </w:p>
    <w:p w:rsidR="00865BF0" w:rsidRDefault="00865BF0" w:rsidP="00D206F3">
      <w:pPr>
        <w:tabs>
          <w:tab w:val="left" w:pos="360"/>
        </w:tabs>
        <w:ind w:left="720" w:hanging="360"/>
        <w:rPr>
          <w:color w:val="000000"/>
          <w:szCs w:val="24"/>
        </w:rPr>
      </w:pPr>
    </w:p>
    <w:p w:rsidR="00865BF0" w:rsidRPr="003C0369" w:rsidRDefault="00865BF0" w:rsidP="00D206F3">
      <w:pPr>
        <w:tabs>
          <w:tab w:val="left" w:pos="360"/>
        </w:tabs>
        <w:ind w:left="720" w:hanging="360"/>
        <w:rPr>
          <w:color w:val="000000"/>
          <w:szCs w:val="24"/>
        </w:rPr>
      </w:pPr>
      <w:r>
        <w:rPr>
          <w:color w:val="000000"/>
          <w:szCs w:val="24"/>
        </w:rPr>
        <w:t>b</w:t>
      </w:r>
      <w:r w:rsidRPr="003C0369">
        <w:rPr>
          <w:color w:val="000000"/>
          <w:szCs w:val="24"/>
        </w:rPr>
        <w:t>.</w:t>
      </w:r>
      <w:r w:rsidRPr="003C0369">
        <w:rPr>
          <w:color w:val="000000"/>
          <w:szCs w:val="24"/>
        </w:rPr>
        <w:tab/>
      </w:r>
      <w:r w:rsidRPr="009F23FF">
        <w:rPr>
          <w:color w:val="000000"/>
          <w:szCs w:val="24"/>
        </w:rPr>
        <w:t xml:space="preserve">Married couples </w:t>
      </w:r>
      <w:r w:rsidR="00BB6D7D">
        <w:rPr>
          <w:color w:val="000000"/>
          <w:szCs w:val="24"/>
        </w:rPr>
        <w:t xml:space="preserve">who are both </w:t>
      </w:r>
      <w:r w:rsidRPr="009F23FF">
        <w:rPr>
          <w:color w:val="000000"/>
          <w:szCs w:val="24"/>
        </w:rPr>
        <w:t>alumni of the</w:t>
      </w:r>
      <w:r>
        <w:rPr>
          <w:color w:val="000000"/>
          <w:szCs w:val="24"/>
        </w:rPr>
        <w:t xml:space="preserve"> </w:t>
      </w:r>
      <w:r w:rsidRPr="009F23FF">
        <w:rPr>
          <w:color w:val="000000"/>
          <w:szCs w:val="24"/>
        </w:rPr>
        <w:t>University will have joint gifts credited 50% to each spouse rather than assign one spouse the gif</w:t>
      </w:r>
      <w:r w:rsidR="003E59B2">
        <w:rPr>
          <w:color w:val="000000"/>
          <w:szCs w:val="24"/>
        </w:rPr>
        <w:t>t and the other a spouse</w:t>
      </w:r>
      <w:r w:rsidR="002106CB">
        <w:rPr>
          <w:color w:val="000000"/>
          <w:szCs w:val="24"/>
        </w:rPr>
        <w:t xml:space="preserve"> credit. </w:t>
      </w:r>
      <w:r w:rsidRPr="009F23FF">
        <w:rPr>
          <w:color w:val="000000"/>
          <w:szCs w:val="24"/>
        </w:rPr>
        <w:t>Other couples must request in writing that gifts be split evenly among spouses rather than giving hard credit to one and soft credit to the other.</w:t>
      </w:r>
      <w:r>
        <w:rPr>
          <w:color w:val="000000"/>
          <w:szCs w:val="24"/>
        </w:rPr>
        <w:t xml:space="preserve">  </w:t>
      </w:r>
    </w:p>
    <w:p w:rsidR="00865BF0" w:rsidRDefault="00865BF0" w:rsidP="00865BF0">
      <w:pPr>
        <w:ind w:left="360" w:hanging="360"/>
        <w:rPr>
          <w:b/>
          <w:color w:val="000000"/>
          <w:szCs w:val="24"/>
        </w:rPr>
      </w:pPr>
    </w:p>
    <w:p w:rsidR="00865BF0" w:rsidRPr="004118E5" w:rsidRDefault="00307714" w:rsidP="00BE69DC">
      <w:pPr>
        <w:tabs>
          <w:tab w:val="left" w:pos="360"/>
        </w:tabs>
        <w:rPr>
          <w:b/>
          <w:color w:val="000000"/>
          <w:szCs w:val="24"/>
        </w:rPr>
      </w:pPr>
      <w:r>
        <w:rPr>
          <w:b/>
          <w:color w:val="000000"/>
          <w:szCs w:val="24"/>
        </w:rPr>
        <w:t>9</w:t>
      </w:r>
      <w:r w:rsidR="00865BF0">
        <w:rPr>
          <w:b/>
          <w:color w:val="000000"/>
          <w:szCs w:val="24"/>
        </w:rPr>
        <w:t>.</w:t>
      </w:r>
      <w:r w:rsidR="00865BF0">
        <w:rPr>
          <w:b/>
          <w:i/>
          <w:color w:val="000000"/>
          <w:szCs w:val="24"/>
        </w:rPr>
        <w:t xml:space="preserve">   </w:t>
      </w:r>
      <w:r w:rsidR="00865BF0" w:rsidRPr="004118E5">
        <w:rPr>
          <w:b/>
          <w:color w:val="000000"/>
          <w:szCs w:val="24"/>
        </w:rPr>
        <w:t>Modification of Gifts and Pledges</w:t>
      </w:r>
    </w:p>
    <w:p w:rsidR="00865BF0" w:rsidRDefault="00865BF0" w:rsidP="00865BF0">
      <w:pPr>
        <w:ind w:left="720"/>
        <w:jc w:val="left"/>
        <w:rPr>
          <w:color w:val="000000"/>
          <w:szCs w:val="24"/>
        </w:rPr>
      </w:pPr>
    </w:p>
    <w:p w:rsidR="00BB41BB" w:rsidRDefault="00273A2B" w:rsidP="00BB41BB">
      <w:pPr>
        <w:rPr>
          <w:color w:val="000000"/>
          <w:szCs w:val="24"/>
        </w:rPr>
      </w:pPr>
      <w:r w:rsidRPr="00273A2B">
        <w:rPr>
          <w:color w:val="000000"/>
          <w:szCs w:val="24"/>
        </w:rPr>
        <w:t xml:space="preserve">An existing </w:t>
      </w:r>
      <w:r w:rsidR="00A37146">
        <w:rPr>
          <w:color w:val="000000"/>
          <w:szCs w:val="24"/>
        </w:rPr>
        <w:t xml:space="preserve">written </w:t>
      </w:r>
      <w:r w:rsidRPr="00273A2B">
        <w:rPr>
          <w:color w:val="000000"/>
          <w:szCs w:val="24"/>
        </w:rPr>
        <w:t>pledge</w:t>
      </w:r>
      <w:r w:rsidR="009D4209">
        <w:rPr>
          <w:color w:val="000000"/>
          <w:szCs w:val="24"/>
        </w:rPr>
        <w:t xml:space="preserve"> agreement</w:t>
      </w:r>
      <w:r w:rsidRPr="00273A2B">
        <w:rPr>
          <w:color w:val="000000"/>
          <w:szCs w:val="24"/>
        </w:rPr>
        <w:t xml:space="preserve"> or pledge payment schedule may only be modified by a formal</w:t>
      </w:r>
      <w:r w:rsidR="00A500D2">
        <w:rPr>
          <w:color w:val="000000"/>
          <w:szCs w:val="24"/>
        </w:rPr>
        <w:t xml:space="preserve"> </w:t>
      </w:r>
      <w:r w:rsidR="00A37146">
        <w:rPr>
          <w:color w:val="000000"/>
          <w:szCs w:val="24"/>
        </w:rPr>
        <w:t>amendment to the original a</w:t>
      </w:r>
      <w:r w:rsidRPr="00273A2B">
        <w:rPr>
          <w:color w:val="000000"/>
          <w:szCs w:val="24"/>
        </w:rPr>
        <w:t>greement.</w:t>
      </w:r>
      <w:r w:rsidR="004047CE">
        <w:rPr>
          <w:color w:val="000000"/>
          <w:szCs w:val="24"/>
        </w:rPr>
        <w:t xml:space="preserve"> All amendments mu</w:t>
      </w:r>
      <w:r w:rsidR="00403362">
        <w:rPr>
          <w:color w:val="000000"/>
          <w:szCs w:val="24"/>
        </w:rPr>
        <w:t xml:space="preserve">st be approved by the Associate </w:t>
      </w:r>
      <w:r w:rsidR="004047CE">
        <w:rPr>
          <w:color w:val="000000"/>
          <w:szCs w:val="24"/>
        </w:rPr>
        <w:lastRenderedPageBreak/>
        <w:t xml:space="preserve">Vice President of </w:t>
      </w:r>
      <w:r w:rsidR="00403362">
        <w:rPr>
          <w:color w:val="000000"/>
          <w:szCs w:val="24"/>
        </w:rPr>
        <w:t xml:space="preserve">University </w:t>
      </w:r>
      <w:r w:rsidR="004047CE">
        <w:rPr>
          <w:color w:val="000000"/>
          <w:szCs w:val="24"/>
        </w:rPr>
        <w:t>Advancement and signed by the Executive Vice President</w:t>
      </w:r>
      <w:r w:rsidR="000944BD">
        <w:rPr>
          <w:color w:val="000000"/>
          <w:szCs w:val="24"/>
        </w:rPr>
        <w:t xml:space="preserve"> of University Advancement b</w:t>
      </w:r>
      <w:r w:rsidR="004047CE">
        <w:rPr>
          <w:color w:val="000000"/>
          <w:szCs w:val="24"/>
        </w:rPr>
        <w:t>efore being presented to the donor.</w:t>
      </w:r>
    </w:p>
    <w:p w:rsidR="00BB41BB" w:rsidRDefault="00BB41BB" w:rsidP="00BB41BB">
      <w:pPr>
        <w:rPr>
          <w:color w:val="000000"/>
          <w:szCs w:val="24"/>
        </w:rPr>
      </w:pPr>
    </w:p>
    <w:p w:rsidR="00F94DEE" w:rsidRPr="00BB41BB" w:rsidRDefault="004069C2" w:rsidP="00641335">
      <w:pPr>
        <w:pStyle w:val="ListParagraph"/>
        <w:numPr>
          <w:ilvl w:val="0"/>
          <w:numId w:val="44"/>
        </w:numPr>
        <w:rPr>
          <w:color w:val="000000"/>
          <w:szCs w:val="24"/>
        </w:rPr>
      </w:pPr>
      <w:r w:rsidRPr="00BB41BB">
        <w:rPr>
          <w:color w:val="000000"/>
          <w:szCs w:val="24"/>
        </w:rPr>
        <w:t>If the total of the pledge or outstanding pledge paym</w:t>
      </w:r>
      <w:r w:rsidR="00BB41BB" w:rsidRPr="00BB41BB">
        <w:rPr>
          <w:color w:val="000000"/>
          <w:szCs w:val="24"/>
        </w:rPr>
        <w:t xml:space="preserve">ents is less than $250,000, the </w:t>
      </w:r>
      <w:r w:rsidRPr="00BB41BB">
        <w:rPr>
          <w:color w:val="000000"/>
          <w:szCs w:val="24"/>
        </w:rPr>
        <w:t>Executive Vice President of Universi</w:t>
      </w:r>
      <w:r w:rsidR="00A37146">
        <w:rPr>
          <w:color w:val="000000"/>
          <w:szCs w:val="24"/>
        </w:rPr>
        <w:t>ty Advancement may approve the a</w:t>
      </w:r>
      <w:r w:rsidRPr="00BB41BB">
        <w:rPr>
          <w:color w:val="000000"/>
          <w:szCs w:val="24"/>
        </w:rPr>
        <w:t>mendment.</w:t>
      </w:r>
    </w:p>
    <w:p w:rsidR="00E666ED" w:rsidRDefault="00E666ED" w:rsidP="00BB41BB">
      <w:pPr>
        <w:tabs>
          <w:tab w:val="left" w:pos="360"/>
        </w:tabs>
        <w:ind w:hanging="360"/>
        <w:rPr>
          <w:color w:val="000000"/>
          <w:szCs w:val="24"/>
        </w:rPr>
      </w:pPr>
    </w:p>
    <w:p w:rsidR="00E666ED" w:rsidRPr="002269CB" w:rsidRDefault="004069C2" w:rsidP="00641335">
      <w:pPr>
        <w:pStyle w:val="ListParagraph"/>
        <w:numPr>
          <w:ilvl w:val="0"/>
          <w:numId w:val="44"/>
        </w:numPr>
        <w:tabs>
          <w:tab w:val="left" w:pos="360"/>
        </w:tabs>
        <w:rPr>
          <w:color w:val="000000"/>
          <w:szCs w:val="24"/>
        </w:rPr>
      </w:pPr>
      <w:r w:rsidRPr="002269CB">
        <w:rPr>
          <w:color w:val="000000"/>
          <w:szCs w:val="24"/>
        </w:rPr>
        <w:t>If the total of the pledge or outstandi</w:t>
      </w:r>
      <w:r w:rsidR="00E666ED" w:rsidRPr="002269CB">
        <w:rPr>
          <w:color w:val="000000"/>
          <w:szCs w:val="24"/>
        </w:rPr>
        <w:t xml:space="preserve">ng pledge payments is </w:t>
      </w:r>
      <w:r w:rsidRPr="002269CB">
        <w:rPr>
          <w:color w:val="000000"/>
          <w:szCs w:val="24"/>
        </w:rPr>
        <w:t>$250,000</w:t>
      </w:r>
      <w:r w:rsidR="00E666ED" w:rsidRPr="002269CB">
        <w:rPr>
          <w:color w:val="000000"/>
          <w:szCs w:val="24"/>
        </w:rPr>
        <w:t xml:space="preserve"> - $1,000,000</w:t>
      </w:r>
      <w:r w:rsidRPr="002269CB">
        <w:rPr>
          <w:color w:val="000000"/>
          <w:szCs w:val="24"/>
        </w:rPr>
        <w:t xml:space="preserve">, the </w:t>
      </w:r>
      <w:r w:rsidR="00E666ED" w:rsidRPr="002269CB">
        <w:rPr>
          <w:color w:val="000000"/>
          <w:szCs w:val="24"/>
        </w:rPr>
        <w:t xml:space="preserve">approval of the </w:t>
      </w:r>
      <w:r w:rsidRPr="002269CB">
        <w:rPr>
          <w:color w:val="000000"/>
          <w:szCs w:val="24"/>
        </w:rPr>
        <w:t>Gift Acceptance Committee is required</w:t>
      </w:r>
      <w:r w:rsidR="00AF18C4" w:rsidRPr="002269CB">
        <w:rPr>
          <w:color w:val="000000"/>
          <w:szCs w:val="24"/>
        </w:rPr>
        <w:t>.</w:t>
      </w:r>
    </w:p>
    <w:p w:rsidR="00E666ED" w:rsidRPr="002269CB" w:rsidRDefault="00E666ED" w:rsidP="00BB41BB">
      <w:pPr>
        <w:tabs>
          <w:tab w:val="left" w:pos="360"/>
        </w:tabs>
        <w:ind w:hanging="360"/>
        <w:rPr>
          <w:color w:val="000000"/>
          <w:szCs w:val="24"/>
        </w:rPr>
      </w:pPr>
    </w:p>
    <w:p w:rsidR="00A30053" w:rsidRPr="00084012" w:rsidRDefault="00E666ED" w:rsidP="00641335">
      <w:pPr>
        <w:pStyle w:val="ListParagraph"/>
        <w:numPr>
          <w:ilvl w:val="0"/>
          <w:numId w:val="44"/>
        </w:numPr>
        <w:tabs>
          <w:tab w:val="left" w:pos="360"/>
          <w:tab w:val="left" w:pos="1080"/>
        </w:tabs>
        <w:jc w:val="left"/>
        <w:rPr>
          <w:color w:val="000000"/>
          <w:szCs w:val="24"/>
        </w:rPr>
      </w:pPr>
      <w:r w:rsidRPr="002269CB">
        <w:rPr>
          <w:color w:val="000000"/>
          <w:szCs w:val="24"/>
        </w:rPr>
        <w:t>If the total of the pledge or outstanding pledge payments is more than $1,000,000, the approval of the Executive Commi</w:t>
      </w:r>
      <w:r w:rsidR="00874459" w:rsidRPr="002269CB">
        <w:rPr>
          <w:color w:val="000000"/>
          <w:szCs w:val="24"/>
        </w:rPr>
        <w:t>ttee of the Board of Trustees is required</w:t>
      </w:r>
      <w:r w:rsidR="00874459" w:rsidRPr="00084012">
        <w:rPr>
          <w:color w:val="000000"/>
          <w:szCs w:val="24"/>
        </w:rPr>
        <w:t>.</w:t>
      </w:r>
    </w:p>
    <w:p w:rsidR="00A30053" w:rsidRDefault="00A30053" w:rsidP="00B35D5C">
      <w:pPr>
        <w:rPr>
          <w:color w:val="000000"/>
          <w:szCs w:val="24"/>
        </w:rPr>
      </w:pPr>
    </w:p>
    <w:p w:rsidR="00B35D5C" w:rsidRDefault="00865BF0" w:rsidP="00B35D5C">
      <w:pPr>
        <w:rPr>
          <w:color w:val="000000"/>
          <w:szCs w:val="24"/>
        </w:rPr>
      </w:pPr>
      <w:r>
        <w:rPr>
          <w:color w:val="000000"/>
          <w:szCs w:val="24"/>
        </w:rPr>
        <w:t>Exceptions to this are:</w:t>
      </w:r>
    </w:p>
    <w:p w:rsidR="00BB41BB" w:rsidRDefault="00BB41BB" w:rsidP="00B35D5C">
      <w:pPr>
        <w:rPr>
          <w:color w:val="000000"/>
          <w:szCs w:val="24"/>
        </w:rPr>
      </w:pPr>
    </w:p>
    <w:p w:rsidR="00B35D5C" w:rsidRDefault="00A37146" w:rsidP="00641335">
      <w:pPr>
        <w:pStyle w:val="ListParagraph"/>
        <w:numPr>
          <w:ilvl w:val="0"/>
          <w:numId w:val="45"/>
        </w:numPr>
        <w:rPr>
          <w:color w:val="000000"/>
          <w:szCs w:val="24"/>
        </w:rPr>
      </w:pPr>
      <w:r>
        <w:rPr>
          <w:color w:val="000000"/>
          <w:szCs w:val="24"/>
        </w:rPr>
        <w:t>The annual</w:t>
      </w:r>
      <w:r w:rsidR="00865BF0" w:rsidRPr="00B35D5C">
        <w:rPr>
          <w:color w:val="000000"/>
          <w:szCs w:val="24"/>
        </w:rPr>
        <w:t xml:space="preserve"> write-offs of </w:t>
      </w:r>
      <w:r>
        <w:rPr>
          <w:color w:val="000000"/>
          <w:szCs w:val="24"/>
        </w:rPr>
        <w:t xml:space="preserve">uncollectible </w:t>
      </w:r>
      <w:r w:rsidR="00B74B35">
        <w:rPr>
          <w:color w:val="000000"/>
          <w:szCs w:val="24"/>
        </w:rPr>
        <w:t>Chapman Fund</w:t>
      </w:r>
      <w:r>
        <w:rPr>
          <w:color w:val="000000"/>
          <w:szCs w:val="24"/>
        </w:rPr>
        <w:t xml:space="preserve"> pledges or errors corrected by the Gift Recorder. </w:t>
      </w:r>
    </w:p>
    <w:p w:rsidR="00BB41BB" w:rsidRDefault="00BB41BB" w:rsidP="00BB41BB">
      <w:pPr>
        <w:pStyle w:val="ListParagraph"/>
        <w:rPr>
          <w:color w:val="000000"/>
          <w:szCs w:val="24"/>
        </w:rPr>
      </w:pPr>
    </w:p>
    <w:p w:rsidR="00B35D5C" w:rsidRDefault="00865BF0" w:rsidP="00641335">
      <w:pPr>
        <w:pStyle w:val="ListParagraph"/>
        <w:numPr>
          <w:ilvl w:val="0"/>
          <w:numId w:val="45"/>
        </w:numPr>
        <w:rPr>
          <w:color w:val="000000"/>
          <w:szCs w:val="24"/>
        </w:rPr>
      </w:pPr>
      <w:r w:rsidRPr="00B35D5C">
        <w:rPr>
          <w:color w:val="000000"/>
          <w:szCs w:val="24"/>
        </w:rPr>
        <w:t>Pledges that are deeme</w:t>
      </w:r>
      <w:r w:rsidR="00403362">
        <w:rPr>
          <w:color w:val="000000"/>
          <w:szCs w:val="24"/>
        </w:rPr>
        <w:t>d uncollectible by the Associate</w:t>
      </w:r>
      <w:r w:rsidRPr="00B35D5C">
        <w:rPr>
          <w:color w:val="000000"/>
          <w:szCs w:val="24"/>
        </w:rPr>
        <w:t xml:space="preserve"> Vice President of </w:t>
      </w:r>
      <w:r w:rsidR="00403362">
        <w:rPr>
          <w:color w:val="000000"/>
          <w:szCs w:val="24"/>
        </w:rPr>
        <w:t xml:space="preserve">University </w:t>
      </w:r>
      <w:r w:rsidRPr="00B35D5C">
        <w:rPr>
          <w:color w:val="000000"/>
          <w:szCs w:val="24"/>
        </w:rPr>
        <w:t>Advancement</w:t>
      </w:r>
      <w:r w:rsidR="005F4B69">
        <w:rPr>
          <w:color w:val="000000"/>
          <w:szCs w:val="24"/>
        </w:rPr>
        <w:t xml:space="preserve"> </w:t>
      </w:r>
      <w:r w:rsidRPr="00B35D5C">
        <w:rPr>
          <w:color w:val="000000"/>
          <w:szCs w:val="24"/>
        </w:rPr>
        <w:t>and the balance outstanding is $4,999 or less can be written off by notifyin</w:t>
      </w:r>
      <w:r w:rsidR="00B35D5C">
        <w:rPr>
          <w:color w:val="000000"/>
          <w:szCs w:val="24"/>
        </w:rPr>
        <w:t>g Financial Services in writing.</w:t>
      </w:r>
    </w:p>
    <w:p w:rsidR="00BB41BB" w:rsidRPr="00BB41BB" w:rsidRDefault="00BB41BB" w:rsidP="00BB41BB">
      <w:pPr>
        <w:rPr>
          <w:color w:val="000000"/>
          <w:szCs w:val="24"/>
        </w:rPr>
      </w:pPr>
    </w:p>
    <w:p w:rsidR="00865BF0" w:rsidRPr="00B35D5C" w:rsidRDefault="00865BF0" w:rsidP="00641335">
      <w:pPr>
        <w:pStyle w:val="ListParagraph"/>
        <w:numPr>
          <w:ilvl w:val="0"/>
          <w:numId w:val="45"/>
        </w:numPr>
        <w:rPr>
          <w:color w:val="000000"/>
          <w:szCs w:val="24"/>
        </w:rPr>
      </w:pPr>
      <w:r w:rsidRPr="00B35D5C">
        <w:rPr>
          <w:color w:val="000000"/>
          <w:szCs w:val="24"/>
        </w:rPr>
        <w:t xml:space="preserve">Pledges that are deemed uncollectible and the balance outstanding is $5,000 or more need the approval of the Executive Vice President of </w:t>
      </w:r>
      <w:r w:rsidR="000944BD">
        <w:rPr>
          <w:color w:val="000000"/>
          <w:szCs w:val="24"/>
        </w:rPr>
        <w:t xml:space="preserve">University </w:t>
      </w:r>
      <w:r w:rsidRPr="00B35D5C">
        <w:rPr>
          <w:color w:val="000000"/>
          <w:szCs w:val="24"/>
        </w:rPr>
        <w:t>Advancement and the Assistant Controller, Financial Services.  Either office may initiate a written request.</w:t>
      </w:r>
    </w:p>
    <w:p w:rsidR="00865BF0" w:rsidRDefault="00865BF0" w:rsidP="00865BF0">
      <w:pPr>
        <w:ind w:left="720" w:hanging="240"/>
        <w:rPr>
          <w:color w:val="000000"/>
          <w:szCs w:val="24"/>
        </w:rPr>
      </w:pPr>
    </w:p>
    <w:p w:rsidR="00865BF0" w:rsidRDefault="00865BF0" w:rsidP="00B35D5C">
      <w:pPr>
        <w:tabs>
          <w:tab w:val="left" w:pos="840"/>
        </w:tabs>
        <w:rPr>
          <w:color w:val="000000"/>
          <w:szCs w:val="24"/>
        </w:rPr>
      </w:pPr>
      <w:r>
        <w:rPr>
          <w:color w:val="000000"/>
          <w:szCs w:val="24"/>
        </w:rPr>
        <w:t>Soft pledge and gift amounts may be modified only whe</w:t>
      </w:r>
      <w:r w:rsidR="00B35D5C">
        <w:rPr>
          <w:color w:val="000000"/>
          <w:szCs w:val="24"/>
        </w:rPr>
        <w:t>n a request from the donor is received in writing.</w:t>
      </w:r>
    </w:p>
    <w:p w:rsidR="00865BF0" w:rsidRDefault="00865BF0" w:rsidP="00865BF0">
      <w:pPr>
        <w:tabs>
          <w:tab w:val="left" w:pos="840"/>
        </w:tabs>
        <w:ind w:left="720" w:hanging="240"/>
        <w:rPr>
          <w:color w:val="000000"/>
          <w:szCs w:val="24"/>
        </w:rPr>
      </w:pPr>
    </w:p>
    <w:p w:rsidR="00865BF0" w:rsidRPr="0001250B" w:rsidRDefault="00307714" w:rsidP="0001250B">
      <w:pPr>
        <w:tabs>
          <w:tab w:val="left" w:pos="360"/>
        </w:tabs>
        <w:jc w:val="left"/>
        <w:rPr>
          <w:b/>
          <w:color w:val="000000"/>
          <w:szCs w:val="24"/>
        </w:rPr>
      </w:pPr>
      <w:r>
        <w:rPr>
          <w:b/>
          <w:color w:val="000000"/>
          <w:szCs w:val="24"/>
        </w:rPr>
        <w:t>10</w:t>
      </w:r>
      <w:r w:rsidR="0001250B">
        <w:rPr>
          <w:b/>
          <w:color w:val="000000"/>
          <w:szCs w:val="24"/>
        </w:rPr>
        <w:t xml:space="preserve">. </w:t>
      </w:r>
      <w:r w:rsidR="00865BF0" w:rsidRPr="0001250B">
        <w:rPr>
          <w:b/>
          <w:color w:val="000000"/>
          <w:szCs w:val="24"/>
        </w:rPr>
        <w:t>Processing Gifts by Payment Type</w:t>
      </w:r>
    </w:p>
    <w:p w:rsidR="00487B09" w:rsidRPr="00487B09" w:rsidRDefault="00487B09" w:rsidP="00487B09">
      <w:pPr>
        <w:pStyle w:val="ListParagraph"/>
        <w:tabs>
          <w:tab w:val="left" w:pos="360"/>
        </w:tabs>
        <w:jc w:val="left"/>
        <w:rPr>
          <w:b/>
          <w:color w:val="000000"/>
          <w:szCs w:val="24"/>
        </w:rPr>
      </w:pPr>
    </w:p>
    <w:p w:rsidR="00865BF0" w:rsidRDefault="00865BF0" w:rsidP="00BE69DC">
      <w:pPr>
        <w:tabs>
          <w:tab w:val="left" w:pos="360"/>
        </w:tabs>
        <w:ind w:left="720" w:hanging="360"/>
        <w:jc w:val="left"/>
        <w:rPr>
          <w:b/>
          <w:color w:val="000000"/>
          <w:szCs w:val="24"/>
        </w:rPr>
      </w:pPr>
      <w:r>
        <w:rPr>
          <w:b/>
          <w:color w:val="000000"/>
          <w:szCs w:val="24"/>
        </w:rPr>
        <w:t xml:space="preserve">a.   </w:t>
      </w:r>
      <w:r w:rsidRPr="009A43E5">
        <w:rPr>
          <w:b/>
          <w:color w:val="000000"/>
          <w:szCs w:val="24"/>
        </w:rPr>
        <w:t>Cash/Check</w:t>
      </w:r>
    </w:p>
    <w:p w:rsidR="00A37146" w:rsidRDefault="00A37146" w:rsidP="00BE69DC">
      <w:pPr>
        <w:tabs>
          <w:tab w:val="left" w:pos="360"/>
        </w:tabs>
        <w:ind w:left="720" w:hanging="360"/>
        <w:jc w:val="left"/>
        <w:rPr>
          <w:b/>
          <w:color w:val="000000"/>
          <w:szCs w:val="24"/>
        </w:rPr>
      </w:pPr>
    </w:p>
    <w:p w:rsidR="00865BF0" w:rsidRPr="00C12258" w:rsidRDefault="00865BF0" w:rsidP="00BE69DC">
      <w:pPr>
        <w:tabs>
          <w:tab w:val="left" w:pos="360"/>
        </w:tabs>
        <w:ind w:left="720" w:hanging="360"/>
        <w:rPr>
          <w:color w:val="000000"/>
          <w:szCs w:val="24"/>
        </w:rPr>
      </w:pPr>
      <w:r>
        <w:rPr>
          <w:b/>
          <w:color w:val="000000"/>
          <w:szCs w:val="24"/>
        </w:rPr>
        <w:tab/>
      </w:r>
      <w:r w:rsidR="005F4B69" w:rsidRPr="005F4B69">
        <w:rPr>
          <w:color w:val="000000"/>
          <w:szCs w:val="24"/>
        </w:rPr>
        <w:t>Gift Officers</w:t>
      </w:r>
      <w:r w:rsidR="005F4B69">
        <w:rPr>
          <w:b/>
          <w:color w:val="000000"/>
          <w:szCs w:val="24"/>
        </w:rPr>
        <w:t xml:space="preserve"> </w:t>
      </w:r>
      <w:r>
        <w:rPr>
          <w:color w:val="000000"/>
          <w:szCs w:val="24"/>
        </w:rPr>
        <w:t xml:space="preserve">or designees will provide the Gift Recorder with cash or check and </w:t>
      </w:r>
      <w:r w:rsidR="00C12258">
        <w:rPr>
          <w:color w:val="000000"/>
          <w:szCs w:val="24"/>
        </w:rPr>
        <w:t>Gift and Pl</w:t>
      </w:r>
      <w:r w:rsidR="003322C9">
        <w:rPr>
          <w:color w:val="000000"/>
          <w:szCs w:val="24"/>
        </w:rPr>
        <w:t xml:space="preserve">edge Acceptance </w:t>
      </w:r>
      <w:r w:rsidR="00C12258">
        <w:rPr>
          <w:color w:val="000000"/>
          <w:szCs w:val="24"/>
          <w:vertAlign w:val="superscript"/>
        </w:rPr>
        <w:t xml:space="preserve">28 </w:t>
      </w:r>
      <w:r w:rsidR="003322C9">
        <w:rPr>
          <w:color w:val="000000"/>
          <w:szCs w:val="24"/>
          <w:vertAlign w:val="superscript"/>
        </w:rPr>
        <w:t xml:space="preserve"> </w:t>
      </w:r>
      <w:r w:rsidR="003322C9">
        <w:rPr>
          <w:color w:val="000000"/>
          <w:szCs w:val="24"/>
        </w:rPr>
        <w:t>form</w:t>
      </w:r>
      <w:r w:rsidR="00C12258">
        <w:rPr>
          <w:color w:val="000000"/>
          <w:szCs w:val="24"/>
        </w:rPr>
        <w:t>.</w:t>
      </w:r>
    </w:p>
    <w:p w:rsidR="00865BF0" w:rsidRDefault="00865BF0" w:rsidP="00BE69DC">
      <w:pPr>
        <w:tabs>
          <w:tab w:val="left" w:pos="360"/>
          <w:tab w:val="left" w:pos="1080"/>
        </w:tabs>
        <w:ind w:left="720" w:hanging="360"/>
        <w:jc w:val="left"/>
        <w:rPr>
          <w:color w:val="000000"/>
          <w:szCs w:val="24"/>
        </w:rPr>
      </w:pPr>
    </w:p>
    <w:p w:rsidR="00865BF0" w:rsidRDefault="00865BF0" w:rsidP="00BE69DC">
      <w:pPr>
        <w:tabs>
          <w:tab w:val="left" w:pos="360"/>
        </w:tabs>
        <w:ind w:left="720" w:hanging="360"/>
        <w:rPr>
          <w:b/>
          <w:color w:val="000000"/>
          <w:szCs w:val="24"/>
        </w:rPr>
      </w:pPr>
      <w:r>
        <w:rPr>
          <w:b/>
          <w:color w:val="000000"/>
          <w:szCs w:val="24"/>
        </w:rPr>
        <w:t xml:space="preserve">b. </w:t>
      </w:r>
      <w:r w:rsidRPr="00AC77DF">
        <w:rPr>
          <w:b/>
          <w:color w:val="000000"/>
          <w:szCs w:val="24"/>
        </w:rPr>
        <w:t xml:space="preserve"> </w:t>
      </w:r>
      <w:r>
        <w:rPr>
          <w:b/>
          <w:color w:val="000000"/>
          <w:szCs w:val="24"/>
        </w:rPr>
        <w:t xml:space="preserve"> </w:t>
      </w:r>
      <w:r w:rsidR="00A37146">
        <w:rPr>
          <w:b/>
          <w:color w:val="000000"/>
          <w:szCs w:val="24"/>
        </w:rPr>
        <w:t>Wire</w:t>
      </w:r>
      <w:r w:rsidR="00BB6D7D">
        <w:rPr>
          <w:b/>
          <w:color w:val="000000"/>
          <w:szCs w:val="24"/>
        </w:rPr>
        <w:t xml:space="preserve"> Transfers</w:t>
      </w:r>
    </w:p>
    <w:p w:rsidR="00A37146" w:rsidRDefault="00BE69DC" w:rsidP="00BE69DC">
      <w:pPr>
        <w:tabs>
          <w:tab w:val="left" w:pos="360"/>
        </w:tabs>
        <w:ind w:left="720" w:hanging="360"/>
        <w:rPr>
          <w:color w:val="000000"/>
          <w:szCs w:val="24"/>
        </w:rPr>
      </w:pPr>
      <w:r>
        <w:rPr>
          <w:color w:val="000000"/>
          <w:szCs w:val="24"/>
        </w:rPr>
        <w:tab/>
      </w:r>
    </w:p>
    <w:p w:rsidR="00865BF0" w:rsidRDefault="00A37146" w:rsidP="00BE69DC">
      <w:pPr>
        <w:tabs>
          <w:tab w:val="left" w:pos="360"/>
        </w:tabs>
        <w:ind w:left="720" w:hanging="360"/>
        <w:rPr>
          <w:color w:val="000000"/>
          <w:szCs w:val="24"/>
        </w:rPr>
      </w:pPr>
      <w:r>
        <w:rPr>
          <w:color w:val="000000"/>
          <w:szCs w:val="24"/>
        </w:rPr>
        <w:tab/>
      </w:r>
      <w:r w:rsidR="00865BF0">
        <w:rPr>
          <w:color w:val="000000"/>
          <w:szCs w:val="24"/>
        </w:rPr>
        <w:t>Cash gifts may be wired to the University.  Donors may wire cash to:</w:t>
      </w:r>
    </w:p>
    <w:p w:rsidR="00865BF0" w:rsidRDefault="00865BF0" w:rsidP="00BE69DC">
      <w:pPr>
        <w:tabs>
          <w:tab w:val="left" w:pos="360"/>
        </w:tabs>
        <w:ind w:left="720" w:hanging="360"/>
        <w:rPr>
          <w:u w:val="single"/>
        </w:rPr>
      </w:pPr>
    </w:p>
    <w:p w:rsidR="00865BF0" w:rsidRDefault="00865BF0" w:rsidP="00865BF0">
      <w:pPr>
        <w:ind w:left="2280" w:hanging="120"/>
        <w:rPr>
          <w:u w:val="single"/>
        </w:rPr>
      </w:pPr>
      <w:r>
        <w:rPr>
          <w:u w:val="single"/>
        </w:rPr>
        <w:t>Bank Information</w:t>
      </w:r>
    </w:p>
    <w:p w:rsidR="00865BF0" w:rsidRDefault="00865BF0" w:rsidP="00865BF0">
      <w:pPr>
        <w:ind w:left="2100"/>
      </w:pPr>
    </w:p>
    <w:p w:rsidR="00865BF0" w:rsidRDefault="00865BF0" w:rsidP="00865BF0">
      <w:pPr>
        <w:ind w:left="2100"/>
      </w:pPr>
      <w:r>
        <w:t>WELLS FARGO BANK</w:t>
      </w:r>
    </w:p>
    <w:p w:rsidR="00865BF0" w:rsidRDefault="00865BF0" w:rsidP="00865BF0">
      <w:pPr>
        <w:ind w:left="2100"/>
      </w:pPr>
      <w:r>
        <w:t>ORANGE PLAZA BRANCH</w:t>
      </w:r>
    </w:p>
    <w:p w:rsidR="00865BF0" w:rsidRDefault="00865BF0" w:rsidP="00865BF0">
      <w:pPr>
        <w:ind w:left="2100"/>
      </w:pPr>
      <w:smartTag w:uri="urn:schemas-microsoft-com:office:smarttags" w:element="Street">
        <w:smartTag w:uri="urn:schemas-microsoft-com:office:smarttags" w:element="address">
          <w:r>
            <w:t>101 E. CHAPMAN AVE.</w:t>
          </w:r>
        </w:smartTag>
      </w:smartTag>
    </w:p>
    <w:p w:rsidR="00865BF0" w:rsidRDefault="00865BF0" w:rsidP="00865BF0">
      <w:pPr>
        <w:ind w:left="2100"/>
      </w:pPr>
      <w:smartTag w:uri="urn:schemas-microsoft-com:office:smarttags" w:element="place">
        <w:smartTag w:uri="urn:schemas-microsoft-com:office:smarttags" w:element="City">
          <w:r>
            <w:t>ORANGE</w:t>
          </w:r>
        </w:smartTag>
        <w:r>
          <w:t xml:space="preserve">, </w:t>
        </w:r>
        <w:smartTag w:uri="urn:schemas-microsoft-com:office:smarttags" w:element="State">
          <w:r>
            <w:t>CA</w:t>
          </w:r>
        </w:smartTag>
        <w:r>
          <w:t xml:space="preserve">   </w:t>
        </w:r>
        <w:smartTag w:uri="urn:schemas-microsoft-com:office:smarttags" w:element="PostalCode">
          <w:r>
            <w:t>92866</w:t>
          </w:r>
        </w:smartTag>
      </w:smartTag>
    </w:p>
    <w:p w:rsidR="00865BF0" w:rsidRDefault="00865BF0" w:rsidP="00865BF0">
      <w:pPr>
        <w:ind w:left="2100"/>
        <w:rPr>
          <w:b/>
        </w:rPr>
      </w:pPr>
      <w:r>
        <w:rPr>
          <w:b/>
        </w:rPr>
        <w:t>ABA# 121000248</w:t>
      </w:r>
    </w:p>
    <w:p w:rsidR="001C4F7B" w:rsidRDefault="001C4F7B" w:rsidP="00865BF0">
      <w:pPr>
        <w:ind w:left="2100"/>
        <w:rPr>
          <w:b/>
        </w:rPr>
      </w:pPr>
    </w:p>
    <w:p w:rsidR="001C4F7B" w:rsidRDefault="001C4F7B" w:rsidP="00865BF0">
      <w:pPr>
        <w:ind w:left="2100"/>
        <w:rPr>
          <w:b/>
        </w:rPr>
      </w:pPr>
      <w:r>
        <w:rPr>
          <w:b/>
        </w:rPr>
        <w:t>International Wires, Swift code: WFBIUS6WFFX</w:t>
      </w:r>
    </w:p>
    <w:p w:rsidR="00865BF0" w:rsidRDefault="00865BF0" w:rsidP="00865BF0"/>
    <w:p w:rsidR="00865BF0" w:rsidRDefault="00865BF0" w:rsidP="00865BF0">
      <w:pPr>
        <w:ind w:left="2100"/>
        <w:rPr>
          <w:u w:val="single"/>
        </w:rPr>
      </w:pPr>
      <w:r>
        <w:rPr>
          <w:u w:val="single"/>
        </w:rPr>
        <w:t>Beneficiary Information</w:t>
      </w:r>
    </w:p>
    <w:p w:rsidR="00865BF0" w:rsidRDefault="00865BF0" w:rsidP="00865BF0">
      <w:pPr>
        <w:ind w:left="2100"/>
      </w:pPr>
    </w:p>
    <w:p w:rsidR="00865BF0" w:rsidRDefault="00865BF0" w:rsidP="00865BF0">
      <w:pPr>
        <w:ind w:left="2100"/>
      </w:pPr>
      <w:smartTag w:uri="urn:schemas-microsoft-com:office:smarttags" w:element="place">
        <w:smartTag w:uri="urn:schemas-microsoft-com:office:smarttags" w:element="PlaceName">
          <w:r>
            <w:t>CHAPMAN</w:t>
          </w:r>
        </w:smartTag>
        <w:r>
          <w:t xml:space="preserve"> </w:t>
        </w:r>
        <w:smartTag w:uri="urn:schemas-microsoft-com:office:smarttags" w:element="PlaceType">
          <w:r>
            <w:t>UNIVERSITY</w:t>
          </w:r>
        </w:smartTag>
      </w:smartTag>
    </w:p>
    <w:p w:rsidR="00865BF0" w:rsidRDefault="00865BF0" w:rsidP="00865BF0">
      <w:pPr>
        <w:ind w:left="2100"/>
      </w:pPr>
      <w:r>
        <w:t>GENERAL OPERATING ACCOUNT</w:t>
      </w:r>
    </w:p>
    <w:p w:rsidR="00865BF0" w:rsidRDefault="00865BF0" w:rsidP="00865BF0">
      <w:pPr>
        <w:ind w:left="2100"/>
        <w:rPr>
          <w:b/>
        </w:rPr>
      </w:pPr>
      <w:r>
        <w:rPr>
          <w:b/>
        </w:rPr>
        <w:t>ACCOUNT# 4833-036445</w:t>
      </w:r>
    </w:p>
    <w:p w:rsidR="00865BF0" w:rsidRDefault="00865BF0" w:rsidP="00865BF0">
      <w:pPr>
        <w:ind w:left="2100"/>
      </w:pPr>
    </w:p>
    <w:p w:rsidR="00865BF0" w:rsidRDefault="00865BF0" w:rsidP="00865BF0">
      <w:pPr>
        <w:ind w:left="2100"/>
      </w:pPr>
      <w:smartTag w:uri="urn:schemas-microsoft-com:office:smarttags" w:element="Street">
        <w:smartTag w:uri="urn:schemas-microsoft-com:office:smarttags" w:element="address">
          <w:r>
            <w:t>ONE UNIVERSITY DRIVE</w:t>
          </w:r>
        </w:smartTag>
      </w:smartTag>
    </w:p>
    <w:p w:rsidR="00865BF0" w:rsidRDefault="00865BF0" w:rsidP="00865BF0">
      <w:pPr>
        <w:ind w:left="2100"/>
      </w:pPr>
      <w:r>
        <w:t>ATTN: FINANCIAL SERVICES DEPT.</w:t>
      </w:r>
    </w:p>
    <w:p w:rsidR="00D517F7" w:rsidRDefault="00865BF0" w:rsidP="00865BF0">
      <w:pPr>
        <w:ind w:left="2100"/>
      </w:pPr>
      <w:smartTag w:uri="urn:schemas-microsoft-com:office:smarttags" w:element="City">
        <w:r>
          <w:t>ORANGE</w:t>
        </w:r>
      </w:smartTag>
      <w:r>
        <w:t xml:space="preserve">, </w:t>
      </w:r>
      <w:smartTag w:uri="urn:schemas-microsoft-com:office:smarttags" w:element="State">
        <w:r>
          <w:t>CA</w:t>
        </w:r>
      </w:smartTag>
      <w:r>
        <w:t xml:space="preserve">   92866</w:t>
      </w:r>
    </w:p>
    <w:p w:rsidR="00A31BCF" w:rsidRDefault="00A31BCF" w:rsidP="0001250B">
      <w:pPr>
        <w:spacing w:after="200" w:line="276" w:lineRule="auto"/>
        <w:ind w:firstLine="360"/>
        <w:jc w:val="left"/>
        <w:rPr>
          <w:b/>
        </w:rPr>
      </w:pPr>
    </w:p>
    <w:p w:rsidR="000E2129" w:rsidRDefault="0001250B" w:rsidP="00A31BCF">
      <w:pPr>
        <w:spacing w:after="200" w:line="276" w:lineRule="auto"/>
        <w:ind w:firstLine="360"/>
        <w:jc w:val="left"/>
        <w:rPr>
          <w:b/>
          <w:color w:val="000000"/>
          <w:szCs w:val="24"/>
        </w:rPr>
      </w:pPr>
      <w:r w:rsidRPr="0001250B">
        <w:rPr>
          <w:b/>
        </w:rPr>
        <w:t>c</w:t>
      </w:r>
      <w:r w:rsidR="00865BF0" w:rsidRPr="0001250B">
        <w:rPr>
          <w:b/>
          <w:color w:val="000000"/>
          <w:szCs w:val="24"/>
        </w:rPr>
        <w:t>.</w:t>
      </w:r>
      <w:r w:rsidR="00865BF0">
        <w:rPr>
          <w:b/>
          <w:color w:val="000000"/>
          <w:szCs w:val="24"/>
        </w:rPr>
        <w:t xml:space="preserve">   </w:t>
      </w:r>
      <w:r w:rsidR="00865BF0" w:rsidRPr="009A43E5">
        <w:rPr>
          <w:b/>
          <w:color w:val="000000"/>
          <w:szCs w:val="24"/>
        </w:rPr>
        <w:t>Credit Cards</w:t>
      </w:r>
      <w:r w:rsidR="00865BF0">
        <w:rPr>
          <w:b/>
          <w:color w:val="000000"/>
          <w:szCs w:val="24"/>
        </w:rPr>
        <w:t xml:space="preserve"> </w:t>
      </w:r>
    </w:p>
    <w:p w:rsidR="00865BF0" w:rsidRDefault="00865BF0" w:rsidP="00BE69DC">
      <w:pPr>
        <w:tabs>
          <w:tab w:val="left" w:pos="360"/>
        </w:tabs>
        <w:ind w:left="720" w:hanging="360"/>
        <w:rPr>
          <w:color w:val="000000"/>
          <w:szCs w:val="24"/>
        </w:rPr>
      </w:pPr>
      <w:r>
        <w:rPr>
          <w:b/>
          <w:color w:val="000000"/>
          <w:szCs w:val="24"/>
        </w:rPr>
        <w:tab/>
      </w:r>
      <w:r>
        <w:rPr>
          <w:color w:val="000000"/>
          <w:szCs w:val="24"/>
        </w:rPr>
        <w:t>T</w:t>
      </w:r>
      <w:r w:rsidRPr="00B567B7">
        <w:rPr>
          <w:color w:val="000000"/>
          <w:szCs w:val="24"/>
        </w:rPr>
        <w:t>he</w:t>
      </w:r>
      <w:r w:rsidRPr="00280691">
        <w:rPr>
          <w:b/>
          <w:color w:val="000000"/>
          <w:szCs w:val="24"/>
        </w:rPr>
        <w:t xml:space="preserve"> </w:t>
      </w:r>
      <w:r w:rsidRPr="00B567B7">
        <w:rPr>
          <w:color w:val="000000"/>
          <w:szCs w:val="24"/>
        </w:rPr>
        <w:t>University accepts VIS</w:t>
      </w:r>
      <w:r w:rsidR="003A011B">
        <w:rPr>
          <w:color w:val="000000"/>
          <w:szCs w:val="24"/>
        </w:rPr>
        <w:t xml:space="preserve">A, MasterCard, </w:t>
      </w:r>
      <w:r w:rsidRPr="00B567B7">
        <w:rPr>
          <w:color w:val="000000"/>
          <w:szCs w:val="24"/>
        </w:rPr>
        <w:t>Discover</w:t>
      </w:r>
      <w:r w:rsidRPr="00280691">
        <w:rPr>
          <w:b/>
          <w:color w:val="000000"/>
          <w:szCs w:val="24"/>
        </w:rPr>
        <w:t xml:space="preserve"> </w:t>
      </w:r>
      <w:r w:rsidRPr="00B567B7">
        <w:rPr>
          <w:color w:val="000000"/>
          <w:szCs w:val="24"/>
        </w:rPr>
        <w:t>Card</w:t>
      </w:r>
      <w:r w:rsidR="003A011B">
        <w:rPr>
          <w:color w:val="000000"/>
          <w:szCs w:val="24"/>
        </w:rPr>
        <w:t xml:space="preserve"> and American Express</w:t>
      </w:r>
      <w:r w:rsidR="006254F9">
        <w:rPr>
          <w:color w:val="000000"/>
          <w:szCs w:val="24"/>
        </w:rPr>
        <w:t xml:space="preserve"> for gifts</w:t>
      </w:r>
      <w:r w:rsidRPr="00B567B7">
        <w:rPr>
          <w:color w:val="000000"/>
          <w:szCs w:val="24"/>
        </w:rPr>
        <w:t>.</w:t>
      </w:r>
      <w:r>
        <w:rPr>
          <w:color w:val="000000"/>
          <w:szCs w:val="24"/>
        </w:rPr>
        <w:t xml:space="preserve"> The Gift Recorder must receive the donor’s name as it appears on the credit card, </w:t>
      </w:r>
      <w:r w:rsidR="0081716E">
        <w:rPr>
          <w:color w:val="000000"/>
          <w:szCs w:val="24"/>
        </w:rPr>
        <w:t xml:space="preserve">the donor’s billing address, </w:t>
      </w:r>
      <w:r>
        <w:rPr>
          <w:color w:val="000000"/>
          <w:szCs w:val="24"/>
        </w:rPr>
        <w:t>the credit c</w:t>
      </w:r>
      <w:r w:rsidR="006254F9">
        <w:rPr>
          <w:color w:val="000000"/>
          <w:szCs w:val="24"/>
        </w:rPr>
        <w:t>ard number, expiration date, security</w:t>
      </w:r>
      <w:r>
        <w:rPr>
          <w:color w:val="000000"/>
          <w:szCs w:val="24"/>
        </w:rPr>
        <w:t xml:space="preserve"> </w:t>
      </w:r>
      <w:r w:rsidR="00BC786B">
        <w:rPr>
          <w:color w:val="000000"/>
          <w:szCs w:val="24"/>
        </w:rPr>
        <w:t>code and the amount to process.</w:t>
      </w:r>
      <w:r>
        <w:rPr>
          <w:color w:val="000000"/>
          <w:szCs w:val="24"/>
        </w:rPr>
        <w:t xml:space="preserve"> It is not necessary to be in possession of the credit card. </w:t>
      </w:r>
      <w:r w:rsidR="006254F9">
        <w:rPr>
          <w:color w:val="000000"/>
          <w:szCs w:val="24"/>
        </w:rPr>
        <w:t xml:space="preserve">Chapman </w:t>
      </w:r>
      <w:r w:rsidR="006254F9" w:rsidRPr="006254F9">
        <w:rPr>
          <w:color w:val="000000"/>
          <w:szCs w:val="24"/>
        </w:rPr>
        <w:t xml:space="preserve">University strictly complies with PCI Data Security Standards. </w:t>
      </w:r>
      <w:r w:rsidRPr="006254F9">
        <w:rPr>
          <w:color w:val="000000"/>
          <w:szCs w:val="24"/>
        </w:rPr>
        <w:t>Extreme care must be</w:t>
      </w:r>
      <w:r>
        <w:rPr>
          <w:color w:val="000000"/>
          <w:szCs w:val="24"/>
        </w:rPr>
        <w:t xml:space="preserve"> taken in delivering credit card information to the Gift Recorder to ensure that the credit ca</w:t>
      </w:r>
      <w:r w:rsidR="006254F9">
        <w:rPr>
          <w:color w:val="000000"/>
          <w:szCs w:val="24"/>
        </w:rPr>
        <w:t>rd information remains secure</w:t>
      </w:r>
      <w:r w:rsidR="00BC786B">
        <w:rPr>
          <w:color w:val="000000"/>
          <w:szCs w:val="24"/>
        </w:rPr>
        <w:t>.</w:t>
      </w:r>
      <w:r>
        <w:rPr>
          <w:color w:val="000000"/>
          <w:szCs w:val="24"/>
        </w:rPr>
        <w:t xml:space="preserve"> </w:t>
      </w:r>
      <w:r w:rsidR="006254F9">
        <w:rPr>
          <w:color w:val="000000"/>
          <w:szCs w:val="24"/>
        </w:rPr>
        <w:t>Credit card information should never be transmi</w:t>
      </w:r>
      <w:r w:rsidR="005F4B69">
        <w:rPr>
          <w:color w:val="000000"/>
          <w:szCs w:val="24"/>
        </w:rPr>
        <w:t>tted via email, fax, or scanner or other electronic means</w:t>
      </w:r>
      <w:r w:rsidR="005345B8">
        <w:rPr>
          <w:color w:val="000000"/>
          <w:szCs w:val="24"/>
        </w:rPr>
        <w:t>.</w:t>
      </w:r>
    </w:p>
    <w:p w:rsidR="00865BF0" w:rsidRDefault="00865BF0" w:rsidP="00BE69DC">
      <w:pPr>
        <w:tabs>
          <w:tab w:val="left" w:pos="360"/>
        </w:tabs>
        <w:ind w:left="720" w:hanging="360"/>
        <w:jc w:val="left"/>
        <w:rPr>
          <w:color w:val="000000"/>
          <w:szCs w:val="24"/>
        </w:rPr>
      </w:pPr>
    </w:p>
    <w:p w:rsidR="00865BF0" w:rsidRDefault="00865BF0" w:rsidP="00BE69DC">
      <w:pPr>
        <w:tabs>
          <w:tab w:val="left" w:pos="360"/>
        </w:tabs>
        <w:ind w:left="720" w:hanging="360"/>
        <w:jc w:val="left"/>
        <w:rPr>
          <w:b/>
          <w:color w:val="000000"/>
          <w:szCs w:val="24"/>
        </w:rPr>
      </w:pPr>
      <w:r w:rsidRPr="00141D93">
        <w:rPr>
          <w:b/>
          <w:color w:val="000000"/>
          <w:szCs w:val="24"/>
        </w:rPr>
        <w:t xml:space="preserve">d.  </w:t>
      </w:r>
      <w:r>
        <w:rPr>
          <w:b/>
          <w:color w:val="000000"/>
          <w:szCs w:val="24"/>
        </w:rPr>
        <w:t xml:space="preserve"> </w:t>
      </w:r>
      <w:r w:rsidRPr="00141D93">
        <w:rPr>
          <w:b/>
          <w:color w:val="000000"/>
          <w:szCs w:val="24"/>
        </w:rPr>
        <w:t>Payroll Deduction</w:t>
      </w:r>
    </w:p>
    <w:p w:rsidR="000E2129" w:rsidRDefault="00865BF0" w:rsidP="00BE69DC">
      <w:pPr>
        <w:tabs>
          <w:tab w:val="left" w:pos="360"/>
        </w:tabs>
        <w:ind w:left="720" w:hanging="360"/>
        <w:jc w:val="left"/>
        <w:rPr>
          <w:b/>
          <w:color w:val="000000"/>
          <w:szCs w:val="24"/>
        </w:rPr>
      </w:pPr>
      <w:r>
        <w:rPr>
          <w:b/>
          <w:color w:val="000000"/>
          <w:szCs w:val="24"/>
        </w:rPr>
        <w:tab/>
      </w:r>
    </w:p>
    <w:p w:rsidR="00865BF0" w:rsidRDefault="000E2129" w:rsidP="00BE69DC">
      <w:pPr>
        <w:tabs>
          <w:tab w:val="left" w:pos="360"/>
        </w:tabs>
        <w:ind w:left="720" w:hanging="360"/>
        <w:jc w:val="left"/>
        <w:rPr>
          <w:color w:val="000000"/>
          <w:szCs w:val="24"/>
        </w:rPr>
      </w:pPr>
      <w:r>
        <w:rPr>
          <w:b/>
          <w:color w:val="000000"/>
          <w:szCs w:val="24"/>
        </w:rPr>
        <w:tab/>
      </w:r>
      <w:smartTag w:uri="urn:schemas-microsoft-com:office:smarttags" w:element="place">
        <w:smartTag w:uri="urn:schemas-microsoft-com:office:smarttags" w:element="PlaceName">
          <w:r w:rsidR="00865BF0">
            <w:rPr>
              <w:color w:val="000000"/>
              <w:szCs w:val="24"/>
            </w:rPr>
            <w:t>Chapman</w:t>
          </w:r>
        </w:smartTag>
        <w:r w:rsidR="00865BF0">
          <w:rPr>
            <w:color w:val="000000"/>
            <w:szCs w:val="24"/>
          </w:rPr>
          <w:t xml:space="preserve"> </w:t>
        </w:r>
        <w:smartTag w:uri="urn:schemas-microsoft-com:office:smarttags" w:element="PlaceType">
          <w:r w:rsidR="00865BF0">
            <w:rPr>
              <w:color w:val="000000"/>
              <w:szCs w:val="24"/>
            </w:rPr>
            <w:t>University</w:t>
          </w:r>
        </w:smartTag>
      </w:smartTag>
      <w:r w:rsidR="00865BF0">
        <w:rPr>
          <w:color w:val="000000"/>
          <w:szCs w:val="24"/>
        </w:rPr>
        <w:t xml:space="preserve"> employees may make charitable con</w:t>
      </w:r>
      <w:r w:rsidR="005F4B69">
        <w:rPr>
          <w:color w:val="000000"/>
          <w:szCs w:val="24"/>
        </w:rPr>
        <w:t>tributions to the University by</w:t>
      </w:r>
      <w:r w:rsidR="00865BF0">
        <w:rPr>
          <w:color w:val="000000"/>
          <w:szCs w:val="24"/>
        </w:rPr>
        <w:t xml:space="preserve"> payroll deduction.  </w:t>
      </w:r>
    </w:p>
    <w:p w:rsidR="00865BF0" w:rsidRDefault="00865BF0" w:rsidP="00865BF0">
      <w:pPr>
        <w:ind w:left="1440" w:hanging="480"/>
        <w:jc w:val="left"/>
        <w:rPr>
          <w:color w:val="000000"/>
          <w:szCs w:val="24"/>
        </w:rPr>
      </w:pPr>
    </w:p>
    <w:p w:rsidR="00865BF0" w:rsidRPr="006254F9" w:rsidRDefault="006254F9" w:rsidP="00641335">
      <w:pPr>
        <w:numPr>
          <w:ilvl w:val="0"/>
          <w:numId w:val="30"/>
        </w:numPr>
        <w:tabs>
          <w:tab w:val="clear" w:pos="1320"/>
          <w:tab w:val="num" w:pos="1080"/>
        </w:tabs>
        <w:ind w:left="1080"/>
        <w:rPr>
          <w:color w:val="000000"/>
          <w:szCs w:val="24"/>
        </w:rPr>
      </w:pPr>
      <w:r w:rsidRPr="006254F9">
        <w:rPr>
          <w:color w:val="000000"/>
          <w:szCs w:val="24"/>
        </w:rPr>
        <w:t xml:space="preserve">A Payroll Deduction Form is available on the Chapman University website for the employee to authorize the gift. </w:t>
      </w:r>
      <w:r w:rsidR="00865BF0" w:rsidRPr="006254F9">
        <w:rPr>
          <w:color w:val="000000"/>
          <w:szCs w:val="24"/>
        </w:rPr>
        <w:t xml:space="preserve">The </w:t>
      </w:r>
      <w:r w:rsidRPr="006254F9">
        <w:rPr>
          <w:color w:val="000000"/>
          <w:szCs w:val="24"/>
        </w:rPr>
        <w:t xml:space="preserve">Gift Recorder and Financial Services set up the deduction. </w:t>
      </w:r>
      <w:r w:rsidR="00865BF0" w:rsidRPr="006254F9">
        <w:rPr>
          <w:color w:val="000000"/>
          <w:szCs w:val="24"/>
        </w:rPr>
        <w:t xml:space="preserve"> </w:t>
      </w:r>
    </w:p>
    <w:p w:rsidR="00865BF0" w:rsidRPr="00BB41BB" w:rsidRDefault="00865BF0" w:rsidP="00BB41BB">
      <w:pPr>
        <w:ind w:left="720"/>
        <w:rPr>
          <w:color w:val="000000"/>
          <w:szCs w:val="24"/>
        </w:rPr>
      </w:pPr>
    </w:p>
    <w:p w:rsidR="00865BF0" w:rsidRDefault="00865BF0" w:rsidP="00641335">
      <w:pPr>
        <w:numPr>
          <w:ilvl w:val="0"/>
          <w:numId w:val="30"/>
        </w:numPr>
        <w:tabs>
          <w:tab w:val="clear" w:pos="1320"/>
          <w:tab w:val="num" w:pos="1080"/>
        </w:tabs>
        <w:ind w:left="1080"/>
        <w:rPr>
          <w:color w:val="000000"/>
          <w:szCs w:val="24"/>
        </w:rPr>
      </w:pPr>
      <w:r>
        <w:rPr>
          <w:color w:val="000000"/>
          <w:szCs w:val="24"/>
        </w:rPr>
        <w:t xml:space="preserve">The deductions will occur every pay period for the specified </w:t>
      </w:r>
      <w:r w:rsidR="00686C42">
        <w:rPr>
          <w:color w:val="000000"/>
          <w:szCs w:val="24"/>
        </w:rPr>
        <w:t xml:space="preserve">time or </w:t>
      </w:r>
      <w:r>
        <w:rPr>
          <w:color w:val="000000"/>
          <w:szCs w:val="24"/>
        </w:rPr>
        <w:t xml:space="preserve">amount. </w:t>
      </w:r>
    </w:p>
    <w:p w:rsidR="00865BF0" w:rsidRPr="00BB41BB" w:rsidRDefault="00865BF0" w:rsidP="00BB41BB">
      <w:pPr>
        <w:ind w:left="720"/>
        <w:rPr>
          <w:color w:val="000000"/>
          <w:szCs w:val="24"/>
        </w:rPr>
      </w:pPr>
    </w:p>
    <w:p w:rsidR="00865BF0" w:rsidRDefault="00865BF0" w:rsidP="00641335">
      <w:pPr>
        <w:numPr>
          <w:ilvl w:val="0"/>
          <w:numId w:val="30"/>
        </w:numPr>
        <w:tabs>
          <w:tab w:val="clear" w:pos="1320"/>
          <w:tab w:val="num" w:pos="1080"/>
        </w:tabs>
        <w:ind w:left="1080"/>
        <w:rPr>
          <w:color w:val="000000"/>
          <w:szCs w:val="24"/>
        </w:rPr>
      </w:pPr>
      <w:r>
        <w:rPr>
          <w:color w:val="000000"/>
          <w:szCs w:val="24"/>
        </w:rPr>
        <w:t>The amount can be changed and the deduction can be stop</w:t>
      </w:r>
      <w:r w:rsidR="005F4B69">
        <w:rPr>
          <w:color w:val="000000"/>
          <w:szCs w:val="24"/>
        </w:rPr>
        <w:t>ped at any time by         cont</w:t>
      </w:r>
      <w:r>
        <w:rPr>
          <w:color w:val="000000"/>
          <w:szCs w:val="24"/>
        </w:rPr>
        <w:t xml:space="preserve">acting Advancement Operations.  </w:t>
      </w:r>
    </w:p>
    <w:p w:rsidR="00865BF0" w:rsidRPr="00B567B7" w:rsidRDefault="00865BF0" w:rsidP="00686C42">
      <w:pPr>
        <w:rPr>
          <w:color w:val="000000"/>
          <w:szCs w:val="24"/>
        </w:rPr>
      </w:pPr>
    </w:p>
    <w:p w:rsidR="00865BF0" w:rsidRPr="00BB41BB" w:rsidRDefault="00865BF0" w:rsidP="00641335">
      <w:pPr>
        <w:numPr>
          <w:ilvl w:val="0"/>
          <w:numId w:val="30"/>
        </w:numPr>
        <w:tabs>
          <w:tab w:val="clear" w:pos="1320"/>
          <w:tab w:val="num" w:pos="1080"/>
        </w:tabs>
        <w:ind w:left="1080"/>
        <w:rPr>
          <w:color w:val="000000"/>
          <w:szCs w:val="24"/>
        </w:rPr>
      </w:pPr>
      <w:r>
        <w:rPr>
          <w:color w:val="000000"/>
          <w:szCs w:val="24"/>
        </w:rPr>
        <w:t xml:space="preserve">When an employee has satisfied </w:t>
      </w:r>
      <w:r w:rsidR="00CB1299">
        <w:rPr>
          <w:color w:val="000000"/>
          <w:szCs w:val="24"/>
        </w:rPr>
        <w:t xml:space="preserve">the </w:t>
      </w:r>
      <w:r>
        <w:rPr>
          <w:color w:val="000000"/>
          <w:szCs w:val="24"/>
        </w:rPr>
        <w:t>pledge</w:t>
      </w:r>
      <w:r w:rsidR="00182A2B">
        <w:rPr>
          <w:color w:val="000000"/>
          <w:szCs w:val="24"/>
        </w:rPr>
        <w:t xml:space="preserve">, </w:t>
      </w:r>
      <w:r w:rsidR="00CB1299">
        <w:rPr>
          <w:color w:val="000000"/>
          <w:szCs w:val="24"/>
        </w:rPr>
        <w:t>s/</w:t>
      </w:r>
      <w:r>
        <w:rPr>
          <w:color w:val="000000"/>
          <w:szCs w:val="24"/>
        </w:rPr>
        <w:t>he</w:t>
      </w:r>
      <w:r w:rsidR="00CB1299">
        <w:rPr>
          <w:color w:val="000000"/>
          <w:szCs w:val="24"/>
        </w:rPr>
        <w:t xml:space="preserve"> </w:t>
      </w:r>
      <w:r>
        <w:rPr>
          <w:color w:val="000000"/>
          <w:szCs w:val="24"/>
        </w:rPr>
        <w:t>wi</w:t>
      </w:r>
      <w:r w:rsidR="0081716E">
        <w:rPr>
          <w:color w:val="000000"/>
          <w:szCs w:val="24"/>
        </w:rPr>
        <w:t xml:space="preserve">ll be contacted </w:t>
      </w:r>
      <w:r>
        <w:rPr>
          <w:color w:val="000000"/>
          <w:szCs w:val="24"/>
        </w:rPr>
        <w:t xml:space="preserve">by </w:t>
      </w:r>
      <w:r w:rsidR="00D5164B">
        <w:rPr>
          <w:color w:val="000000"/>
          <w:szCs w:val="24"/>
        </w:rPr>
        <w:t xml:space="preserve">the appropriate </w:t>
      </w:r>
      <w:r w:rsidR="005F4B69">
        <w:rPr>
          <w:color w:val="000000"/>
          <w:szCs w:val="24"/>
        </w:rPr>
        <w:t xml:space="preserve">Gift Officer </w:t>
      </w:r>
      <w:r>
        <w:rPr>
          <w:color w:val="000000"/>
          <w:szCs w:val="24"/>
        </w:rPr>
        <w:t xml:space="preserve">and asked if </w:t>
      </w:r>
      <w:r w:rsidR="00D5164B">
        <w:rPr>
          <w:color w:val="000000"/>
          <w:szCs w:val="24"/>
        </w:rPr>
        <w:t xml:space="preserve">s/he </w:t>
      </w:r>
      <w:r>
        <w:rPr>
          <w:color w:val="000000"/>
          <w:szCs w:val="24"/>
        </w:rPr>
        <w:t xml:space="preserve">would like to </w:t>
      </w:r>
      <w:r w:rsidR="00182A2B">
        <w:rPr>
          <w:color w:val="000000"/>
          <w:szCs w:val="24"/>
        </w:rPr>
        <w:t xml:space="preserve">renew the </w:t>
      </w:r>
      <w:r>
        <w:rPr>
          <w:color w:val="000000"/>
          <w:szCs w:val="24"/>
        </w:rPr>
        <w:t>pledge.</w:t>
      </w:r>
    </w:p>
    <w:p w:rsidR="00865BF0" w:rsidRPr="00D46E9A" w:rsidRDefault="00865BF0" w:rsidP="00BE69DC">
      <w:pPr>
        <w:tabs>
          <w:tab w:val="num" w:pos="1620"/>
        </w:tabs>
        <w:ind w:left="1620" w:hanging="360"/>
        <w:jc w:val="left"/>
        <w:rPr>
          <w:b/>
          <w:color w:val="000000"/>
          <w:szCs w:val="24"/>
        </w:rPr>
      </w:pPr>
    </w:p>
    <w:p w:rsidR="00865BF0" w:rsidRDefault="00865BF0" w:rsidP="00BE69DC">
      <w:pPr>
        <w:tabs>
          <w:tab w:val="left" w:pos="360"/>
        </w:tabs>
        <w:ind w:left="720" w:hanging="360"/>
        <w:rPr>
          <w:b/>
          <w:color w:val="000000"/>
          <w:szCs w:val="24"/>
        </w:rPr>
      </w:pPr>
      <w:r w:rsidRPr="00141D93">
        <w:rPr>
          <w:b/>
          <w:color w:val="000000"/>
          <w:szCs w:val="24"/>
        </w:rPr>
        <w:t xml:space="preserve">e.   </w:t>
      </w:r>
      <w:r>
        <w:rPr>
          <w:b/>
          <w:color w:val="000000"/>
          <w:szCs w:val="24"/>
        </w:rPr>
        <w:t xml:space="preserve">  </w:t>
      </w:r>
      <w:r w:rsidR="00BB6D7D">
        <w:rPr>
          <w:b/>
          <w:color w:val="000000"/>
          <w:szCs w:val="24"/>
        </w:rPr>
        <w:t xml:space="preserve">Stock </w:t>
      </w:r>
      <w:r w:rsidRPr="00141D93">
        <w:rPr>
          <w:b/>
          <w:color w:val="000000"/>
          <w:szCs w:val="24"/>
        </w:rPr>
        <w:t>Transfers</w:t>
      </w:r>
      <w:r>
        <w:rPr>
          <w:b/>
          <w:color w:val="000000"/>
          <w:szCs w:val="24"/>
        </w:rPr>
        <w:t xml:space="preserve"> </w:t>
      </w:r>
    </w:p>
    <w:p w:rsidR="00182A2B" w:rsidRDefault="00865BF0" w:rsidP="00BE69DC">
      <w:pPr>
        <w:tabs>
          <w:tab w:val="left" w:pos="360"/>
        </w:tabs>
        <w:ind w:left="720" w:hanging="360"/>
        <w:rPr>
          <w:b/>
          <w:color w:val="000000"/>
          <w:szCs w:val="24"/>
        </w:rPr>
      </w:pPr>
      <w:r>
        <w:rPr>
          <w:b/>
          <w:color w:val="000000"/>
          <w:szCs w:val="24"/>
        </w:rPr>
        <w:tab/>
      </w:r>
    </w:p>
    <w:p w:rsidR="00865BF0" w:rsidRPr="00507E20" w:rsidRDefault="00182A2B" w:rsidP="00BE69DC">
      <w:pPr>
        <w:tabs>
          <w:tab w:val="left" w:pos="360"/>
        </w:tabs>
        <w:ind w:left="720" w:hanging="360"/>
        <w:rPr>
          <w:color w:val="000000"/>
          <w:szCs w:val="24"/>
        </w:rPr>
      </w:pPr>
      <w:r>
        <w:rPr>
          <w:b/>
          <w:color w:val="000000"/>
          <w:szCs w:val="24"/>
        </w:rPr>
        <w:tab/>
      </w:r>
      <w:r w:rsidR="00865BF0">
        <w:rPr>
          <w:color w:val="000000"/>
          <w:szCs w:val="24"/>
        </w:rPr>
        <w:t xml:space="preserve">A donor may initiate a </w:t>
      </w:r>
      <w:r w:rsidR="00BB6D7D">
        <w:rPr>
          <w:color w:val="000000"/>
          <w:szCs w:val="24"/>
        </w:rPr>
        <w:t xml:space="preserve">stock </w:t>
      </w:r>
      <w:r w:rsidR="00865BF0">
        <w:rPr>
          <w:color w:val="000000"/>
          <w:szCs w:val="24"/>
        </w:rPr>
        <w:t xml:space="preserve">transfer to </w:t>
      </w:r>
      <w:r w:rsidR="00106106">
        <w:rPr>
          <w:color w:val="000000"/>
          <w:szCs w:val="24"/>
        </w:rPr>
        <w:t xml:space="preserve">fund </w:t>
      </w:r>
      <w:r w:rsidR="00865BF0">
        <w:rPr>
          <w:color w:val="000000"/>
          <w:szCs w:val="24"/>
        </w:rPr>
        <w:t xml:space="preserve">a gift to </w:t>
      </w:r>
      <w:smartTag w:uri="urn:schemas-microsoft-com:office:smarttags" w:element="place">
        <w:smartTag w:uri="urn:schemas-microsoft-com:office:smarttags" w:element="PlaceName">
          <w:r w:rsidR="00865BF0">
            <w:rPr>
              <w:color w:val="000000"/>
              <w:szCs w:val="24"/>
            </w:rPr>
            <w:t>Chapman</w:t>
          </w:r>
        </w:smartTag>
        <w:r w:rsidR="00865BF0">
          <w:rPr>
            <w:color w:val="000000"/>
            <w:szCs w:val="24"/>
          </w:rPr>
          <w:t xml:space="preserve"> </w:t>
        </w:r>
        <w:smartTag w:uri="urn:schemas-microsoft-com:office:smarttags" w:element="PlaceType">
          <w:r w:rsidR="00865BF0">
            <w:rPr>
              <w:color w:val="000000"/>
              <w:szCs w:val="24"/>
            </w:rPr>
            <w:t>University</w:t>
          </w:r>
        </w:smartTag>
      </w:smartTag>
      <w:r w:rsidR="00865BF0">
        <w:rPr>
          <w:color w:val="000000"/>
          <w:szCs w:val="24"/>
        </w:rPr>
        <w:t xml:space="preserve">.  </w:t>
      </w:r>
    </w:p>
    <w:p w:rsidR="00865BF0" w:rsidRDefault="00865BF0" w:rsidP="00865BF0">
      <w:pPr>
        <w:ind w:left="1800" w:hanging="360"/>
        <w:rPr>
          <w:color w:val="000000"/>
          <w:szCs w:val="24"/>
        </w:rPr>
      </w:pPr>
    </w:p>
    <w:p w:rsidR="00106106" w:rsidRPr="00106106" w:rsidRDefault="00865BF0" w:rsidP="00641335">
      <w:pPr>
        <w:numPr>
          <w:ilvl w:val="0"/>
          <w:numId w:val="30"/>
        </w:numPr>
        <w:tabs>
          <w:tab w:val="clear" w:pos="1320"/>
          <w:tab w:val="num" w:pos="1080"/>
        </w:tabs>
        <w:ind w:left="1080"/>
        <w:rPr>
          <w:color w:val="000000"/>
          <w:szCs w:val="24"/>
        </w:rPr>
      </w:pPr>
      <w:r>
        <w:rPr>
          <w:color w:val="000000"/>
          <w:szCs w:val="24"/>
        </w:rPr>
        <w:lastRenderedPageBreak/>
        <w:t>The don</w:t>
      </w:r>
      <w:r w:rsidR="00BB6D7D">
        <w:rPr>
          <w:color w:val="000000"/>
          <w:szCs w:val="24"/>
        </w:rPr>
        <w:t xml:space="preserve">or must contact his/her </w:t>
      </w:r>
      <w:r>
        <w:rPr>
          <w:color w:val="000000"/>
          <w:szCs w:val="24"/>
        </w:rPr>
        <w:t>stockbroker and give instructions to make the transfer in whatever format is required by the donor’s broker.</w:t>
      </w:r>
      <w:r w:rsidR="00A73137" w:rsidRPr="00A73137">
        <w:rPr>
          <w:color w:val="000000"/>
          <w:szCs w:val="24"/>
        </w:rPr>
        <w:t xml:space="preserve"> </w:t>
      </w:r>
      <w:r w:rsidR="00A73137">
        <w:rPr>
          <w:color w:val="000000"/>
          <w:szCs w:val="24"/>
        </w:rPr>
        <w:t>The donor</w:t>
      </w:r>
      <w:r w:rsidR="00106106">
        <w:rPr>
          <w:color w:val="000000"/>
          <w:szCs w:val="24"/>
        </w:rPr>
        <w:t xml:space="preserve">’s broker must be provided the Stock Transfer Instructions </w:t>
      </w:r>
      <w:r w:rsidR="00106106">
        <w:rPr>
          <w:color w:val="000000"/>
          <w:szCs w:val="24"/>
          <w:vertAlign w:val="superscript"/>
        </w:rPr>
        <w:t xml:space="preserve">8a </w:t>
      </w:r>
      <w:r w:rsidR="00106106">
        <w:rPr>
          <w:color w:val="000000"/>
          <w:szCs w:val="24"/>
        </w:rPr>
        <w:t xml:space="preserve">and the Stock Power from Broker </w:t>
      </w:r>
      <w:r w:rsidR="00106106">
        <w:rPr>
          <w:color w:val="000000"/>
          <w:szCs w:val="24"/>
          <w:vertAlign w:val="superscript"/>
        </w:rPr>
        <w:t xml:space="preserve">8b. </w:t>
      </w:r>
    </w:p>
    <w:p w:rsidR="00106106" w:rsidRPr="00106106" w:rsidRDefault="00106106" w:rsidP="00106106">
      <w:pPr>
        <w:ind w:left="1080"/>
        <w:rPr>
          <w:color w:val="000000"/>
          <w:szCs w:val="24"/>
        </w:rPr>
      </w:pPr>
    </w:p>
    <w:p w:rsidR="00865BF0" w:rsidRDefault="00A73137" w:rsidP="00641335">
      <w:pPr>
        <w:numPr>
          <w:ilvl w:val="0"/>
          <w:numId w:val="30"/>
        </w:numPr>
        <w:tabs>
          <w:tab w:val="clear" w:pos="1320"/>
          <w:tab w:val="num" w:pos="1080"/>
        </w:tabs>
        <w:ind w:left="1080"/>
        <w:rPr>
          <w:color w:val="000000"/>
          <w:szCs w:val="24"/>
        </w:rPr>
      </w:pPr>
      <w:r>
        <w:rPr>
          <w:color w:val="000000"/>
          <w:szCs w:val="24"/>
        </w:rPr>
        <w:t xml:space="preserve"> </w:t>
      </w:r>
      <w:r w:rsidR="00106106">
        <w:rPr>
          <w:color w:val="000000"/>
          <w:szCs w:val="24"/>
        </w:rPr>
        <w:t xml:space="preserve">The donor </w:t>
      </w:r>
      <w:r>
        <w:rPr>
          <w:color w:val="000000"/>
          <w:szCs w:val="24"/>
        </w:rPr>
        <w:t xml:space="preserve">should notify the </w:t>
      </w:r>
      <w:r w:rsidR="005F4B69">
        <w:rPr>
          <w:color w:val="000000"/>
          <w:szCs w:val="24"/>
        </w:rPr>
        <w:t xml:space="preserve">Gift Officer </w:t>
      </w:r>
      <w:r>
        <w:rPr>
          <w:color w:val="000000"/>
          <w:szCs w:val="24"/>
        </w:rPr>
        <w:t>that they intend to make a transfer.</w:t>
      </w:r>
    </w:p>
    <w:p w:rsidR="00865BF0" w:rsidRPr="00EB38A5" w:rsidRDefault="00865BF0" w:rsidP="00106106">
      <w:pPr>
        <w:rPr>
          <w:color w:val="000000"/>
          <w:szCs w:val="24"/>
        </w:rPr>
      </w:pPr>
    </w:p>
    <w:p w:rsidR="001D74B4" w:rsidRPr="00CE65DA" w:rsidRDefault="00865BF0" w:rsidP="00BD4BC6">
      <w:pPr>
        <w:numPr>
          <w:ilvl w:val="0"/>
          <w:numId w:val="30"/>
        </w:numPr>
        <w:tabs>
          <w:tab w:val="clear" w:pos="1320"/>
          <w:tab w:val="num" w:pos="1080"/>
        </w:tabs>
        <w:spacing w:after="200" w:line="276" w:lineRule="auto"/>
        <w:ind w:left="1080"/>
        <w:jc w:val="left"/>
        <w:rPr>
          <w:color w:val="000000"/>
          <w:szCs w:val="24"/>
        </w:rPr>
      </w:pPr>
      <w:r w:rsidRPr="00CE65DA">
        <w:rPr>
          <w:color w:val="000000"/>
          <w:szCs w:val="24"/>
        </w:rPr>
        <w:t>All publicly traded securities must be received by the Office of Financial Services for valuation prior to being recorded as a gift.</w:t>
      </w:r>
    </w:p>
    <w:p w:rsidR="00865BF0" w:rsidRDefault="00865BF0" w:rsidP="00DC0D5E">
      <w:pPr>
        <w:tabs>
          <w:tab w:val="left" w:pos="1440"/>
        </w:tabs>
        <w:ind w:left="720"/>
      </w:pPr>
      <w:r w:rsidRPr="0003277E">
        <w:rPr>
          <w:u w:val="single"/>
        </w:rPr>
        <w:t>Stock Valuation</w:t>
      </w:r>
      <w:r>
        <w:rPr>
          <w:u w:val="single"/>
        </w:rPr>
        <w:t>:</w:t>
      </w:r>
      <w:r w:rsidR="00FB5373">
        <w:t xml:space="preserve"> </w:t>
      </w:r>
      <w:r>
        <w:t xml:space="preserve">Once the University has received the securities, the Office </w:t>
      </w:r>
      <w:r w:rsidR="00D56773">
        <w:t xml:space="preserve">of </w:t>
      </w:r>
      <w:r>
        <w:t>Financial Services will value the security according to IRS regulations. For publicly traded securities, the value of the gift is th</w:t>
      </w:r>
      <w:r w:rsidR="003F2C6E">
        <w:t xml:space="preserve">e average of the high and the </w:t>
      </w:r>
      <w:r>
        <w:t xml:space="preserve">low price of the stock on the date it is received.  The transfer date is the date on which the donor irrevocably </w:t>
      </w:r>
      <w:r w:rsidR="00686C42">
        <w:t xml:space="preserve">surrenders </w:t>
      </w:r>
      <w:r>
        <w:t xml:space="preserve">the securities.  This is </w:t>
      </w:r>
      <w:r w:rsidR="005F4B69">
        <w:t>the date of postmark or</w:t>
      </w:r>
      <w:r>
        <w:t xml:space="preserve"> the date of receipt by </w:t>
      </w:r>
      <w:smartTag w:uri="urn:schemas-microsoft-com:office:smarttags" w:element="place">
        <w:smartTag w:uri="urn:schemas-microsoft-com:office:smarttags" w:element="PlaceName">
          <w:r>
            <w:t>Chapman</w:t>
          </w:r>
        </w:smartTag>
        <w:r>
          <w:t xml:space="preserve"> </w:t>
        </w:r>
        <w:smartTag w:uri="urn:schemas-microsoft-com:office:smarttags" w:element="PlaceType">
          <w:r>
            <w:t>University</w:t>
          </w:r>
        </w:smartTag>
      </w:smartTag>
      <w:r>
        <w:t>. The Office of Financial Services will send the valuation to the Gift Recorder for processing.</w:t>
      </w:r>
    </w:p>
    <w:p w:rsidR="00865BF0" w:rsidRPr="006A4FD8" w:rsidRDefault="00865BF0" w:rsidP="00865BF0">
      <w:pPr>
        <w:ind w:left="1440"/>
        <w:rPr>
          <w:b/>
          <w:color w:val="000000"/>
          <w:szCs w:val="24"/>
        </w:rPr>
      </w:pPr>
    </w:p>
    <w:p w:rsidR="00865BF0" w:rsidRDefault="00865BF0" w:rsidP="00DC0D5E">
      <w:pPr>
        <w:ind w:left="720"/>
      </w:pPr>
      <w:r>
        <w:rPr>
          <w:u w:val="single"/>
        </w:rPr>
        <w:t xml:space="preserve">Electronic </w:t>
      </w:r>
      <w:r w:rsidRPr="00586C0A">
        <w:rPr>
          <w:u w:val="single"/>
        </w:rPr>
        <w:t>Stock</w:t>
      </w:r>
      <w:r w:rsidRPr="006A4FD8">
        <w:rPr>
          <w:u w:val="single"/>
        </w:rPr>
        <w:t xml:space="preserve"> Transfer Instruction</w:t>
      </w:r>
      <w:r>
        <w:rPr>
          <w:u w:val="single"/>
        </w:rPr>
        <w:t>:</w:t>
      </w:r>
      <w:r>
        <w:t xml:space="preserve"> Securities may be electronically transferred to Chapman University by contacting Morgan Stanley.</w:t>
      </w:r>
    </w:p>
    <w:p w:rsidR="00865BF0" w:rsidRPr="00C23DB8" w:rsidRDefault="00865BF0" w:rsidP="00865BF0">
      <w:pPr>
        <w:tabs>
          <w:tab w:val="left" w:pos="1320"/>
          <w:tab w:val="left" w:pos="1800"/>
        </w:tabs>
        <w:ind w:left="1680" w:hanging="600"/>
      </w:pPr>
    </w:p>
    <w:p w:rsidR="00865BF0" w:rsidRDefault="00865BF0" w:rsidP="00865BF0">
      <w:pPr>
        <w:tabs>
          <w:tab w:val="left" w:pos="1800"/>
        </w:tabs>
        <w:ind w:left="720"/>
      </w:pPr>
      <w:r>
        <w:t xml:space="preserve"> </w:t>
      </w:r>
      <w:r>
        <w:tab/>
      </w:r>
      <w:r w:rsidR="000C512E">
        <w:t>David Stauffer</w:t>
      </w:r>
    </w:p>
    <w:p w:rsidR="00F94DEE" w:rsidRDefault="00D56773">
      <w:pPr>
        <w:tabs>
          <w:tab w:val="left" w:pos="1800"/>
        </w:tabs>
      </w:pPr>
      <w:r>
        <w:tab/>
        <w:t>The Stauffer Group</w:t>
      </w:r>
    </w:p>
    <w:p w:rsidR="00865BF0" w:rsidRDefault="00865BF0" w:rsidP="00865BF0">
      <w:pPr>
        <w:tabs>
          <w:tab w:val="left" w:pos="1800"/>
        </w:tabs>
        <w:ind w:left="1200"/>
      </w:pPr>
      <w:r>
        <w:tab/>
      </w:r>
      <w:r>
        <w:rPr>
          <w:color w:val="000000"/>
          <w:szCs w:val="24"/>
        </w:rPr>
        <w:t>Morgan Stanley</w:t>
      </w:r>
    </w:p>
    <w:p w:rsidR="00865BF0" w:rsidRDefault="00865BF0" w:rsidP="00865BF0">
      <w:pPr>
        <w:tabs>
          <w:tab w:val="left" w:pos="1800"/>
        </w:tabs>
        <w:ind w:left="1200"/>
      </w:pPr>
      <w:r>
        <w:tab/>
      </w:r>
      <w:r>
        <w:rPr>
          <w:color w:val="000000"/>
          <w:szCs w:val="24"/>
        </w:rPr>
        <w:t>(714) 648-3414</w:t>
      </w:r>
      <w:r w:rsidR="000C512E">
        <w:rPr>
          <w:color w:val="000000"/>
          <w:szCs w:val="24"/>
        </w:rPr>
        <w:t xml:space="preserve"> or (800) 733-5181</w:t>
      </w:r>
    </w:p>
    <w:p w:rsidR="00865BF0" w:rsidRDefault="00865BF0" w:rsidP="00865BF0">
      <w:pPr>
        <w:tabs>
          <w:tab w:val="left" w:pos="1800"/>
        </w:tabs>
        <w:ind w:left="1200"/>
      </w:pPr>
      <w:r>
        <w:tab/>
      </w:r>
      <w:r>
        <w:rPr>
          <w:color w:val="000000"/>
          <w:szCs w:val="24"/>
        </w:rPr>
        <w:t>(714) 564-0572 FAX</w:t>
      </w:r>
    </w:p>
    <w:p w:rsidR="00865BF0" w:rsidRDefault="00865BF0" w:rsidP="00865BF0">
      <w:pPr>
        <w:tabs>
          <w:tab w:val="left" w:pos="1800"/>
        </w:tabs>
        <w:ind w:left="1200"/>
      </w:pPr>
      <w:r>
        <w:tab/>
      </w:r>
      <w:smartTag w:uri="urn:schemas-microsoft-com:office:smarttags" w:element="place">
        <w:smartTag w:uri="urn:schemas-microsoft-com:office:smarttags" w:element="PlaceName">
          <w:r>
            <w:rPr>
              <w:color w:val="000000"/>
              <w:szCs w:val="24"/>
            </w:rPr>
            <w:t>Chapman</w:t>
          </w:r>
        </w:smartTag>
        <w:r>
          <w:rPr>
            <w:color w:val="000000"/>
            <w:szCs w:val="24"/>
          </w:rPr>
          <w:t xml:space="preserve"> </w:t>
        </w:r>
        <w:smartTag w:uri="urn:schemas-microsoft-com:office:smarttags" w:element="PlaceType">
          <w:r>
            <w:rPr>
              <w:color w:val="000000"/>
              <w:szCs w:val="24"/>
            </w:rPr>
            <w:t>University</w:t>
          </w:r>
        </w:smartTag>
      </w:smartTag>
    </w:p>
    <w:p w:rsidR="00865BF0" w:rsidRDefault="00865BF0" w:rsidP="00865BF0">
      <w:pPr>
        <w:tabs>
          <w:tab w:val="left" w:pos="1800"/>
        </w:tabs>
        <w:ind w:left="1200"/>
      </w:pPr>
      <w:r>
        <w:tab/>
      </w:r>
      <w:r>
        <w:rPr>
          <w:color w:val="000000"/>
          <w:szCs w:val="24"/>
        </w:rPr>
        <w:t>Account #: 242-075341</w:t>
      </w:r>
    </w:p>
    <w:p w:rsidR="00865BF0" w:rsidRDefault="00865BF0" w:rsidP="00865BF0">
      <w:pPr>
        <w:tabs>
          <w:tab w:val="left" w:pos="1800"/>
        </w:tabs>
        <w:ind w:left="1200" w:hanging="480"/>
      </w:pPr>
      <w:r>
        <w:t xml:space="preserve"> </w:t>
      </w:r>
      <w:r>
        <w:tab/>
        <w:t xml:space="preserve">  </w:t>
      </w:r>
      <w:r>
        <w:tab/>
      </w:r>
      <w:r>
        <w:rPr>
          <w:color w:val="000000"/>
          <w:szCs w:val="24"/>
        </w:rPr>
        <w:t>DTC 0015</w:t>
      </w:r>
      <w:r>
        <w:t xml:space="preserve"> </w:t>
      </w:r>
    </w:p>
    <w:p w:rsidR="009D5710" w:rsidRDefault="009D5710" w:rsidP="00865BF0">
      <w:pPr>
        <w:tabs>
          <w:tab w:val="left" w:pos="1800"/>
        </w:tabs>
        <w:ind w:left="1200" w:hanging="480"/>
      </w:pPr>
    </w:p>
    <w:p w:rsidR="00865BF0" w:rsidRPr="009D5710" w:rsidRDefault="00865BF0" w:rsidP="00DC0D5E">
      <w:pPr>
        <w:ind w:left="720"/>
        <w:rPr>
          <w:u w:val="single"/>
        </w:rPr>
      </w:pPr>
      <w:r w:rsidRPr="009D5710">
        <w:rPr>
          <w:u w:val="single"/>
        </w:rPr>
        <w:t>Mailed</w:t>
      </w:r>
      <w:r w:rsidR="00736E88" w:rsidRPr="009D5710">
        <w:rPr>
          <w:u w:val="single"/>
        </w:rPr>
        <w:t xml:space="preserve"> </w:t>
      </w:r>
      <w:r w:rsidRPr="009D5710">
        <w:rPr>
          <w:u w:val="single"/>
        </w:rPr>
        <w:t>Stock Certificates:</w:t>
      </w:r>
      <w:r w:rsidR="009D5710">
        <w:t xml:space="preserve"> </w:t>
      </w:r>
      <w:r w:rsidRPr="009D5710">
        <w:t>Stock certificates may be delivered by hand or they may b</w:t>
      </w:r>
      <w:r w:rsidR="00BB6D7D">
        <w:t>e</w:t>
      </w:r>
      <w:r w:rsidR="009D5710" w:rsidRPr="009D5710">
        <w:t xml:space="preserve"> </w:t>
      </w:r>
      <w:r w:rsidRPr="009D5710">
        <w:t xml:space="preserve">mailed directly to </w:t>
      </w:r>
      <w:r w:rsidR="00936864" w:rsidRPr="009D5710">
        <w:t xml:space="preserve">the </w:t>
      </w:r>
      <w:r w:rsidRPr="009D5710">
        <w:t>Office of Financial Services.</w:t>
      </w:r>
    </w:p>
    <w:p w:rsidR="009D5710" w:rsidRDefault="009D5710" w:rsidP="009D5710">
      <w:pPr>
        <w:ind w:left="960"/>
      </w:pPr>
    </w:p>
    <w:p w:rsidR="00865BF0" w:rsidRPr="009D5710" w:rsidRDefault="00865BF0" w:rsidP="00DC0D5E">
      <w:pPr>
        <w:ind w:left="720"/>
      </w:pPr>
      <w:r w:rsidRPr="009D5710">
        <w:t>The donor sends in one envelope the unendorsed certificates and a cover letter signed by all donors li</w:t>
      </w:r>
      <w:r w:rsidR="00FB5373" w:rsidRPr="009D5710">
        <w:t xml:space="preserve">sted on the stock certificate. </w:t>
      </w:r>
      <w:r w:rsidRPr="009D5710">
        <w:t>The letter must include the donor name, address a</w:t>
      </w:r>
      <w:r w:rsidR="00FB5373" w:rsidRPr="009D5710">
        <w:t>nd the purpose of the gift.</w:t>
      </w:r>
      <w:r w:rsidRPr="009D5710">
        <w:t xml:space="preserve"> In a second envelope, the donor sends a signed stock power for each certificate. Stock power forms can be obtained from the bank or the </w:t>
      </w:r>
      <w:r w:rsidR="00A73137" w:rsidRPr="009D5710">
        <w:t>University Advancement office</w:t>
      </w:r>
      <w:r w:rsidR="00FB5373" w:rsidRPr="009D5710">
        <w:t>.</w:t>
      </w:r>
      <w:r w:rsidRPr="009D5710">
        <w:t xml:space="preserve"> The donor should send both envelopes by registered mail.  </w:t>
      </w:r>
    </w:p>
    <w:p w:rsidR="008F02BE" w:rsidRDefault="008F02BE" w:rsidP="00DC0D5E">
      <w:pPr>
        <w:ind w:left="720"/>
        <w:rPr>
          <w:u w:val="single"/>
        </w:rPr>
      </w:pPr>
    </w:p>
    <w:p w:rsidR="00865BF0" w:rsidRPr="009D5710" w:rsidRDefault="00865BF0" w:rsidP="00DC0D5E">
      <w:pPr>
        <w:ind w:left="720"/>
        <w:rPr>
          <w:u w:val="single"/>
        </w:rPr>
      </w:pPr>
      <w:r w:rsidRPr="009D5710">
        <w:rPr>
          <w:u w:val="single"/>
        </w:rPr>
        <w:t>Hand delivered stock certificates:</w:t>
      </w:r>
      <w:r w:rsidR="00FB5373" w:rsidRPr="009D5710">
        <w:t xml:space="preserve"> </w:t>
      </w:r>
      <w:r w:rsidRPr="009D5710">
        <w:t xml:space="preserve">Stock certificates and a cover letter may be given to the </w:t>
      </w:r>
      <w:r w:rsidR="00DC0D5E">
        <w:t xml:space="preserve"> </w:t>
      </w:r>
      <w:r w:rsidRPr="009D5710">
        <w:t>Office of Financial Services.</w:t>
      </w:r>
      <w:r w:rsidRPr="009D5710">
        <w:rPr>
          <w:u w:val="single"/>
        </w:rPr>
        <w:t xml:space="preserve">  </w:t>
      </w:r>
    </w:p>
    <w:p w:rsidR="009D5710" w:rsidRDefault="009D5710" w:rsidP="009D5710">
      <w:pPr>
        <w:ind w:left="960"/>
      </w:pPr>
    </w:p>
    <w:p w:rsidR="00816056" w:rsidRPr="00DC0D5E" w:rsidRDefault="00865BF0" w:rsidP="00DC0D5E">
      <w:pPr>
        <w:ind w:left="720"/>
        <w:rPr>
          <w:color w:val="000000"/>
          <w:szCs w:val="24"/>
          <w:u w:val="single"/>
        </w:rPr>
      </w:pPr>
      <w:r w:rsidRPr="00DC0D5E">
        <w:rPr>
          <w:color w:val="000000"/>
          <w:szCs w:val="24"/>
          <w:u w:val="single"/>
        </w:rPr>
        <w:t>Mutual funds</w:t>
      </w:r>
      <w:r w:rsidR="00DC0D5E">
        <w:rPr>
          <w:color w:val="000000"/>
          <w:szCs w:val="24"/>
        </w:rPr>
        <w:t xml:space="preserve"> </w:t>
      </w:r>
      <w:r w:rsidRPr="00DC0D5E">
        <w:rPr>
          <w:color w:val="000000"/>
          <w:szCs w:val="24"/>
        </w:rPr>
        <w:t>cannot be electronically transferred and it may take two to six wee</w:t>
      </w:r>
      <w:r w:rsidR="00FB5373" w:rsidRPr="00DC0D5E">
        <w:rPr>
          <w:color w:val="000000"/>
          <w:szCs w:val="24"/>
        </w:rPr>
        <w:t>ks to complete the transaction.</w:t>
      </w:r>
      <w:r w:rsidRPr="00DC0D5E">
        <w:rPr>
          <w:color w:val="000000"/>
          <w:szCs w:val="24"/>
        </w:rPr>
        <w:t xml:space="preserve"> The Office of Financial Services should be contacted to provide necessary instructions.</w:t>
      </w:r>
    </w:p>
    <w:p w:rsidR="00816056" w:rsidRPr="009D5710" w:rsidRDefault="00816056" w:rsidP="009D5710">
      <w:pPr>
        <w:ind w:left="960"/>
      </w:pPr>
    </w:p>
    <w:p w:rsidR="00865BF0" w:rsidRPr="009D5710" w:rsidRDefault="00865BF0" w:rsidP="00DC0D5E">
      <w:pPr>
        <w:ind w:left="720"/>
      </w:pPr>
      <w:r w:rsidRPr="009D5710">
        <w:t xml:space="preserve">Federal regulations require that the party wiring funds indicate the beneficiary’s address.  </w:t>
      </w:r>
      <w:smartTag w:uri="urn:schemas-microsoft-com:office:smarttags" w:element="place">
        <w:smartTag w:uri="urn:schemas-microsoft-com:office:smarttags" w:element="PlaceName">
          <w:r w:rsidRPr="009D5710">
            <w:t>Chapman</w:t>
          </w:r>
        </w:smartTag>
        <w:r w:rsidRPr="009D5710">
          <w:t xml:space="preserve"> </w:t>
        </w:r>
        <w:smartTag w:uri="urn:schemas-microsoft-com:office:smarttags" w:element="PlaceType">
          <w:r w:rsidRPr="009D5710">
            <w:t>University</w:t>
          </w:r>
        </w:smartTag>
      </w:smartTag>
      <w:r w:rsidRPr="009D5710">
        <w:t>’s official address is:</w:t>
      </w:r>
    </w:p>
    <w:p w:rsidR="00865BF0" w:rsidRDefault="00865BF0" w:rsidP="00865BF0">
      <w:pPr>
        <w:rPr>
          <w:color w:val="000000"/>
          <w:szCs w:val="24"/>
        </w:rPr>
      </w:pPr>
    </w:p>
    <w:p w:rsidR="00865BF0" w:rsidRDefault="00865BF0" w:rsidP="00865BF0">
      <w:pPr>
        <w:jc w:val="left"/>
        <w:rPr>
          <w:color w:val="000000"/>
          <w:szCs w:val="24"/>
        </w:rPr>
      </w:pPr>
      <w:r>
        <w:rPr>
          <w:color w:val="000000"/>
          <w:szCs w:val="24"/>
        </w:rPr>
        <w:tab/>
      </w:r>
      <w:r>
        <w:rPr>
          <w:color w:val="000000"/>
          <w:szCs w:val="24"/>
        </w:rPr>
        <w:tab/>
      </w:r>
      <w:r>
        <w:rPr>
          <w:color w:val="000000"/>
          <w:szCs w:val="24"/>
        </w:rPr>
        <w:tab/>
      </w:r>
      <w:r>
        <w:rPr>
          <w:color w:val="000000"/>
          <w:szCs w:val="24"/>
        </w:rPr>
        <w:tab/>
      </w:r>
      <w:r>
        <w:rPr>
          <w:color w:val="000000"/>
          <w:szCs w:val="24"/>
        </w:rPr>
        <w:tab/>
      </w:r>
      <w:smartTag w:uri="urn:schemas-microsoft-com:office:smarttags" w:element="place">
        <w:smartTag w:uri="urn:schemas-microsoft-com:office:smarttags" w:element="PlaceName">
          <w:r>
            <w:rPr>
              <w:color w:val="000000"/>
              <w:szCs w:val="24"/>
            </w:rPr>
            <w:t>Chapman</w:t>
          </w:r>
        </w:smartTag>
        <w:r>
          <w:rPr>
            <w:color w:val="000000"/>
            <w:szCs w:val="24"/>
          </w:rPr>
          <w:t xml:space="preserve"> </w:t>
        </w:r>
        <w:smartTag w:uri="urn:schemas-microsoft-com:office:smarttags" w:element="PlaceType">
          <w:r>
            <w:rPr>
              <w:color w:val="000000"/>
              <w:szCs w:val="24"/>
            </w:rPr>
            <w:t>University</w:t>
          </w:r>
        </w:smartTag>
      </w:smartTag>
      <w:r>
        <w:rPr>
          <w:color w:val="000000"/>
          <w:szCs w:val="24"/>
        </w:rPr>
        <w:t xml:space="preserve"> </w:t>
      </w:r>
    </w:p>
    <w:p w:rsidR="00865BF0" w:rsidRDefault="00865BF0" w:rsidP="00865BF0">
      <w:pPr>
        <w:jc w:val="left"/>
        <w:rPr>
          <w:color w:val="000000"/>
          <w:szCs w:val="24"/>
        </w:rPr>
      </w:pPr>
      <w:r>
        <w:rPr>
          <w:color w:val="000000"/>
          <w:szCs w:val="24"/>
        </w:rPr>
        <w:tab/>
      </w:r>
      <w:r>
        <w:rPr>
          <w:color w:val="000000"/>
          <w:szCs w:val="24"/>
        </w:rPr>
        <w:tab/>
      </w:r>
      <w:r>
        <w:rPr>
          <w:color w:val="000000"/>
          <w:szCs w:val="24"/>
        </w:rPr>
        <w:tab/>
      </w:r>
      <w:r>
        <w:rPr>
          <w:color w:val="000000"/>
          <w:szCs w:val="24"/>
        </w:rPr>
        <w:tab/>
      </w:r>
      <w:r>
        <w:rPr>
          <w:color w:val="000000"/>
          <w:szCs w:val="24"/>
        </w:rPr>
        <w:tab/>
        <w:t>University Advancement</w:t>
      </w:r>
    </w:p>
    <w:p w:rsidR="00865BF0" w:rsidRDefault="00865BF0" w:rsidP="00865BF0">
      <w:pPr>
        <w:jc w:val="left"/>
        <w:rPr>
          <w:color w:val="000000"/>
          <w:szCs w:val="24"/>
        </w:rPr>
      </w:pPr>
      <w:r>
        <w:rPr>
          <w:color w:val="000000"/>
          <w:szCs w:val="24"/>
        </w:rPr>
        <w:tab/>
      </w:r>
      <w:r>
        <w:rPr>
          <w:color w:val="000000"/>
          <w:szCs w:val="24"/>
        </w:rPr>
        <w:tab/>
      </w:r>
      <w:r>
        <w:rPr>
          <w:color w:val="000000"/>
          <w:szCs w:val="24"/>
        </w:rPr>
        <w:tab/>
      </w:r>
      <w:r>
        <w:rPr>
          <w:color w:val="000000"/>
          <w:szCs w:val="24"/>
        </w:rPr>
        <w:tab/>
      </w:r>
      <w:r>
        <w:rPr>
          <w:color w:val="000000"/>
          <w:szCs w:val="24"/>
        </w:rPr>
        <w:tab/>
      </w:r>
      <w:smartTag w:uri="urn:schemas-microsoft-com:office:smarttags" w:element="Street">
        <w:smartTag w:uri="urn:schemas-microsoft-com:office:smarttags" w:element="address">
          <w:r>
            <w:rPr>
              <w:color w:val="000000"/>
              <w:szCs w:val="24"/>
            </w:rPr>
            <w:t>1 University Drive</w:t>
          </w:r>
        </w:smartTag>
      </w:smartTag>
    </w:p>
    <w:p w:rsidR="00AD7B35" w:rsidRDefault="00865BF0" w:rsidP="00AD7B35">
      <w:pPr>
        <w:jc w:val="left"/>
        <w:rPr>
          <w:color w:val="000000"/>
          <w:szCs w:val="24"/>
        </w:rPr>
      </w:pPr>
      <w:r>
        <w:rPr>
          <w:color w:val="000000"/>
          <w:szCs w:val="24"/>
        </w:rPr>
        <w:tab/>
      </w:r>
      <w:r>
        <w:rPr>
          <w:color w:val="000000"/>
          <w:szCs w:val="24"/>
        </w:rPr>
        <w:tab/>
      </w:r>
      <w:r>
        <w:rPr>
          <w:color w:val="000000"/>
          <w:szCs w:val="24"/>
        </w:rPr>
        <w:tab/>
      </w:r>
      <w:r>
        <w:rPr>
          <w:color w:val="000000"/>
          <w:szCs w:val="24"/>
        </w:rPr>
        <w:tab/>
      </w:r>
      <w:r>
        <w:rPr>
          <w:color w:val="000000"/>
          <w:szCs w:val="24"/>
        </w:rPr>
        <w:tab/>
      </w:r>
      <w:smartTag w:uri="urn:schemas-microsoft-com:office:smarttags" w:element="City">
        <w:r>
          <w:rPr>
            <w:color w:val="000000"/>
            <w:szCs w:val="24"/>
          </w:rPr>
          <w:t>Orange</w:t>
        </w:r>
      </w:smartTag>
      <w:r>
        <w:rPr>
          <w:color w:val="000000"/>
          <w:szCs w:val="24"/>
        </w:rPr>
        <w:t xml:space="preserve">, </w:t>
      </w:r>
      <w:smartTag w:uri="urn:schemas-microsoft-com:office:smarttags" w:element="State">
        <w:r>
          <w:rPr>
            <w:color w:val="000000"/>
            <w:szCs w:val="24"/>
          </w:rPr>
          <w:t>CA</w:t>
        </w:r>
      </w:smartTag>
      <w:r>
        <w:rPr>
          <w:color w:val="000000"/>
          <w:szCs w:val="24"/>
        </w:rPr>
        <w:t xml:space="preserve">  92866</w:t>
      </w:r>
    </w:p>
    <w:p w:rsidR="00AD7B35" w:rsidRDefault="00AD7B35" w:rsidP="00AD7B35">
      <w:pPr>
        <w:jc w:val="left"/>
        <w:rPr>
          <w:color w:val="000000"/>
          <w:szCs w:val="24"/>
        </w:rPr>
      </w:pPr>
    </w:p>
    <w:p w:rsidR="00865BF0" w:rsidRDefault="00865BF0" w:rsidP="00AD7B35">
      <w:pPr>
        <w:jc w:val="left"/>
        <w:rPr>
          <w:b/>
          <w:color w:val="000000"/>
          <w:szCs w:val="24"/>
        </w:rPr>
      </w:pPr>
      <w:r>
        <w:rPr>
          <w:b/>
          <w:color w:val="000000"/>
          <w:szCs w:val="24"/>
        </w:rPr>
        <w:t xml:space="preserve">f.   </w:t>
      </w:r>
      <w:r w:rsidRPr="00776DCE">
        <w:rPr>
          <w:b/>
          <w:color w:val="000000"/>
          <w:szCs w:val="24"/>
        </w:rPr>
        <w:t>Tangible Personal Property</w:t>
      </w:r>
      <w:r w:rsidR="00A9669D">
        <w:rPr>
          <w:b/>
          <w:color w:val="000000"/>
          <w:szCs w:val="24"/>
        </w:rPr>
        <w:t xml:space="preserve"> - </w:t>
      </w:r>
      <w:r w:rsidRPr="00776DCE">
        <w:rPr>
          <w:b/>
          <w:color w:val="000000"/>
          <w:szCs w:val="24"/>
        </w:rPr>
        <w:t>Gifts</w:t>
      </w:r>
      <w:r>
        <w:rPr>
          <w:b/>
          <w:color w:val="000000"/>
          <w:szCs w:val="24"/>
        </w:rPr>
        <w:t>-</w:t>
      </w:r>
      <w:r w:rsidRPr="00776DCE">
        <w:rPr>
          <w:b/>
          <w:color w:val="000000"/>
          <w:szCs w:val="24"/>
        </w:rPr>
        <w:t>in</w:t>
      </w:r>
      <w:r>
        <w:rPr>
          <w:b/>
          <w:color w:val="000000"/>
          <w:szCs w:val="24"/>
        </w:rPr>
        <w:t>-</w:t>
      </w:r>
      <w:r w:rsidRPr="00776DCE">
        <w:rPr>
          <w:b/>
          <w:color w:val="000000"/>
          <w:szCs w:val="24"/>
        </w:rPr>
        <w:t>Kind</w:t>
      </w:r>
    </w:p>
    <w:p w:rsidR="00EB38A5" w:rsidRPr="00776DCE" w:rsidRDefault="00EB38A5" w:rsidP="00BE69DC">
      <w:pPr>
        <w:tabs>
          <w:tab w:val="left" w:pos="360"/>
        </w:tabs>
        <w:ind w:left="720" w:hanging="360"/>
        <w:jc w:val="left"/>
        <w:rPr>
          <w:b/>
          <w:color w:val="000000"/>
          <w:szCs w:val="24"/>
        </w:rPr>
      </w:pPr>
    </w:p>
    <w:p w:rsidR="00865BF0" w:rsidRPr="00D827A7" w:rsidRDefault="00BE69DC" w:rsidP="00BE69DC">
      <w:pPr>
        <w:tabs>
          <w:tab w:val="left" w:pos="360"/>
        </w:tabs>
        <w:ind w:left="720" w:hanging="360"/>
        <w:rPr>
          <w:b/>
          <w:i/>
          <w:color w:val="000000"/>
          <w:szCs w:val="24"/>
        </w:rPr>
      </w:pPr>
      <w:r>
        <w:rPr>
          <w:color w:val="000000"/>
          <w:szCs w:val="24"/>
        </w:rPr>
        <w:tab/>
      </w:r>
      <w:r w:rsidR="00CE65DA">
        <w:rPr>
          <w:color w:val="000000"/>
          <w:szCs w:val="24"/>
        </w:rPr>
        <w:t>The Gift-in-Kind Valuation</w:t>
      </w:r>
      <w:r w:rsidR="002269CB">
        <w:rPr>
          <w:color w:val="000000"/>
          <w:szCs w:val="24"/>
        </w:rPr>
        <w:t xml:space="preserve"> </w:t>
      </w:r>
      <w:r w:rsidR="00C12258">
        <w:rPr>
          <w:color w:val="000000"/>
          <w:szCs w:val="24"/>
          <w:vertAlign w:val="superscript"/>
        </w:rPr>
        <w:t>9</w:t>
      </w:r>
      <w:r w:rsidR="0081716E">
        <w:rPr>
          <w:color w:val="000000"/>
          <w:szCs w:val="24"/>
        </w:rPr>
        <w:t xml:space="preserve"> </w:t>
      </w:r>
      <w:r w:rsidR="00CE65DA">
        <w:rPr>
          <w:color w:val="000000"/>
          <w:szCs w:val="24"/>
        </w:rPr>
        <w:t xml:space="preserve"> form </w:t>
      </w:r>
      <w:r w:rsidR="00865BF0">
        <w:rPr>
          <w:color w:val="000000"/>
          <w:szCs w:val="24"/>
        </w:rPr>
        <w:t xml:space="preserve">is delivered to the Gift Recorder accompanied by a Gift and Pledge </w:t>
      </w:r>
      <w:r w:rsidR="00D56773">
        <w:rPr>
          <w:color w:val="000000"/>
          <w:szCs w:val="24"/>
        </w:rPr>
        <w:t xml:space="preserve">Acceptance </w:t>
      </w:r>
      <w:r w:rsidR="00C12258">
        <w:rPr>
          <w:color w:val="000000"/>
          <w:szCs w:val="24"/>
          <w:vertAlign w:val="superscript"/>
        </w:rPr>
        <w:t>28</w:t>
      </w:r>
      <w:r w:rsidR="00CE65DA">
        <w:rPr>
          <w:color w:val="000000"/>
          <w:szCs w:val="24"/>
          <w:vertAlign w:val="superscript"/>
        </w:rPr>
        <w:t xml:space="preserve"> </w:t>
      </w:r>
      <w:r w:rsidR="00CE65DA">
        <w:rPr>
          <w:color w:val="000000"/>
          <w:szCs w:val="24"/>
        </w:rPr>
        <w:t>form</w:t>
      </w:r>
      <w:r w:rsidR="00FB5373">
        <w:rPr>
          <w:color w:val="000000"/>
          <w:szCs w:val="24"/>
        </w:rPr>
        <w:t>.</w:t>
      </w:r>
      <w:r w:rsidR="00865BF0">
        <w:rPr>
          <w:color w:val="000000"/>
          <w:szCs w:val="24"/>
        </w:rPr>
        <w:t xml:space="preserve"> </w:t>
      </w:r>
      <w:r w:rsidR="008F3756">
        <w:rPr>
          <w:color w:val="000000"/>
          <w:szCs w:val="24"/>
        </w:rPr>
        <w:t xml:space="preserve">If the gift is valued at more than $5,000, an appraisal should be attached to the Gift and Pledge Acceptance </w:t>
      </w:r>
      <w:r w:rsidR="008F3756">
        <w:rPr>
          <w:color w:val="000000"/>
          <w:szCs w:val="24"/>
          <w:vertAlign w:val="superscript"/>
        </w:rPr>
        <w:t xml:space="preserve">28 </w:t>
      </w:r>
      <w:r w:rsidR="008F3756">
        <w:rPr>
          <w:color w:val="000000"/>
          <w:szCs w:val="24"/>
        </w:rPr>
        <w:t xml:space="preserve">form to add the item to Chapman’s fixed asset list. </w:t>
      </w:r>
      <w:r w:rsidR="00865BF0">
        <w:rPr>
          <w:color w:val="000000"/>
          <w:szCs w:val="24"/>
        </w:rPr>
        <w:t xml:space="preserve"> </w:t>
      </w:r>
    </w:p>
    <w:p w:rsidR="00865BF0" w:rsidRDefault="00865BF0" w:rsidP="00865BF0">
      <w:pPr>
        <w:ind w:left="1440"/>
        <w:rPr>
          <w:b/>
          <w:i/>
          <w:color w:val="000000"/>
          <w:szCs w:val="24"/>
        </w:rPr>
      </w:pPr>
    </w:p>
    <w:p w:rsidR="002269CB" w:rsidRPr="002269CB" w:rsidRDefault="00865BF0" w:rsidP="00865BF0">
      <w:pPr>
        <w:ind w:left="720"/>
        <w:rPr>
          <w:color w:val="000000"/>
          <w:szCs w:val="24"/>
        </w:rPr>
      </w:pPr>
      <w:r w:rsidRPr="002269CB">
        <w:rPr>
          <w:color w:val="000000"/>
          <w:szCs w:val="24"/>
          <w:u w:val="single"/>
        </w:rPr>
        <w:t>Artwork.</w:t>
      </w:r>
      <w:r w:rsidRPr="002269CB">
        <w:rPr>
          <w:color w:val="000000"/>
          <w:szCs w:val="24"/>
        </w:rPr>
        <w:t xml:space="preserve">  </w:t>
      </w:r>
      <w:r w:rsidR="0081716E" w:rsidRPr="002269CB">
        <w:rPr>
          <w:color w:val="000000"/>
          <w:szCs w:val="24"/>
        </w:rPr>
        <w:t>A copy of an Artwork Dee</w:t>
      </w:r>
      <w:r w:rsidR="002269CB" w:rsidRPr="002269CB">
        <w:rPr>
          <w:color w:val="000000"/>
          <w:szCs w:val="24"/>
        </w:rPr>
        <w:t xml:space="preserve">d of Gift </w:t>
      </w:r>
      <w:r w:rsidR="0081716E" w:rsidRPr="002269CB">
        <w:rPr>
          <w:color w:val="000000"/>
          <w:szCs w:val="24"/>
        </w:rPr>
        <w:t>s</w:t>
      </w:r>
      <w:r w:rsidRPr="002269CB">
        <w:rPr>
          <w:color w:val="000000"/>
          <w:szCs w:val="24"/>
        </w:rPr>
        <w:t>hould b</w:t>
      </w:r>
      <w:r w:rsidR="004E5C43" w:rsidRPr="002269CB">
        <w:rPr>
          <w:color w:val="000000"/>
          <w:szCs w:val="24"/>
        </w:rPr>
        <w:t xml:space="preserve">e attached to the Gift-in-Kind </w:t>
      </w:r>
    </w:p>
    <w:p w:rsidR="00865BF0" w:rsidRPr="002269CB" w:rsidRDefault="00CE65DA" w:rsidP="00865BF0">
      <w:pPr>
        <w:ind w:left="720"/>
        <w:rPr>
          <w:color w:val="000000"/>
          <w:szCs w:val="24"/>
        </w:rPr>
      </w:pPr>
      <w:r>
        <w:rPr>
          <w:color w:val="000000"/>
          <w:szCs w:val="24"/>
        </w:rPr>
        <w:t xml:space="preserve">Valuation </w:t>
      </w:r>
      <w:r w:rsidR="00C12258" w:rsidRPr="002269CB">
        <w:rPr>
          <w:color w:val="000000"/>
          <w:szCs w:val="24"/>
          <w:vertAlign w:val="superscript"/>
        </w:rPr>
        <w:t>9</w:t>
      </w:r>
      <w:r>
        <w:rPr>
          <w:color w:val="000000"/>
          <w:szCs w:val="24"/>
        </w:rPr>
        <w:t xml:space="preserve"> form.</w:t>
      </w:r>
      <w:r w:rsidR="002269CB" w:rsidRPr="002269CB">
        <w:rPr>
          <w:color w:val="000000"/>
          <w:szCs w:val="24"/>
        </w:rPr>
        <w:t xml:space="preserve"> If the value of</w:t>
      </w:r>
      <w:r>
        <w:rPr>
          <w:color w:val="000000"/>
          <w:szCs w:val="24"/>
        </w:rPr>
        <w:t xml:space="preserve"> the artwork exceeds $5,000, a Disclosure L</w:t>
      </w:r>
      <w:r w:rsidR="002269CB" w:rsidRPr="002269CB">
        <w:rPr>
          <w:color w:val="000000"/>
          <w:szCs w:val="24"/>
        </w:rPr>
        <w:t>etter</w:t>
      </w:r>
      <w:r>
        <w:rPr>
          <w:color w:val="000000"/>
          <w:szCs w:val="24"/>
        </w:rPr>
        <w:t xml:space="preserve"> </w:t>
      </w:r>
      <w:r>
        <w:rPr>
          <w:color w:val="000000"/>
          <w:szCs w:val="24"/>
          <w:vertAlign w:val="superscript"/>
        </w:rPr>
        <w:t xml:space="preserve">11a </w:t>
      </w:r>
      <w:r w:rsidR="002269CB" w:rsidRPr="002269CB">
        <w:rPr>
          <w:color w:val="000000"/>
          <w:szCs w:val="24"/>
        </w:rPr>
        <w:t xml:space="preserve"> should also be attached</w:t>
      </w:r>
      <w:r w:rsidR="002269CB">
        <w:rPr>
          <w:color w:val="000000"/>
          <w:szCs w:val="24"/>
        </w:rPr>
        <w:t>.</w:t>
      </w:r>
      <w:r w:rsidR="002269CB">
        <w:rPr>
          <w:b/>
          <w:i/>
          <w:color w:val="000000"/>
          <w:szCs w:val="24"/>
        </w:rPr>
        <w:t xml:space="preserve"> </w:t>
      </w:r>
    </w:p>
    <w:p w:rsidR="00865BF0" w:rsidRDefault="00865BF0" w:rsidP="00865BF0">
      <w:pPr>
        <w:ind w:left="720"/>
        <w:rPr>
          <w:b/>
          <w:i/>
          <w:color w:val="000000"/>
          <w:szCs w:val="24"/>
        </w:rPr>
      </w:pPr>
    </w:p>
    <w:p w:rsidR="00865BF0" w:rsidRPr="00943C72" w:rsidRDefault="00865BF0" w:rsidP="00865BF0">
      <w:pPr>
        <w:ind w:left="720"/>
        <w:rPr>
          <w:b/>
          <w:i/>
          <w:color w:val="000000"/>
          <w:szCs w:val="24"/>
        </w:rPr>
      </w:pPr>
      <w:r>
        <w:rPr>
          <w:color w:val="000000"/>
          <w:szCs w:val="24"/>
          <w:u w:val="single"/>
        </w:rPr>
        <w:t>Fixed asset.</w:t>
      </w:r>
      <w:r>
        <w:rPr>
          <w:color w:val="000000"/>
          <w:szCs w:val="24"/>
        </w:rPr>
        <w:t xml:space="preserve"> If the tangible personal property is a single asset valued at more</w:t>
      </w:r>
      <w:r w:rsidR="007E2241">
        <w:rPr>
          <w:color w:val="000000"/>
          <w:szCs w:val="24"/>
        </w:rPr>
        <w:t xml:space="preserve"> than $1,000, the Gift-in-Kind Valuation</w:t>
      </w:r>
      <w:r w:rsidR="002269CB">
        <w:rPr>
          <w:color w:val="000000"/>
          <w:szCs w:val="24"/>
        </w:rPr>
        <w:t xml:space="preserve"> </w:t>
      </w:r>
      <w:r w:rsidR="00C12258">
        <w:rPr>
          <w:color w:val="000000"/>
          <w:szCs w:val="24"/>
          <w:vertAlign w:val="superscript"/>
        </w:rPr>
        <w:t>9</w:t>
      </w:r>
      <w:r w:rsidR="00773530">
        <w:rPr>
          <w:color w:val="000000"/>
          <w:szCs w:val="24"/>
        </w:rPr>
        <w:t xml:space="preserve"> </w:t>
      </w:r>
      <w:r w:rsidR="007E2241">
        <w:rPr>
          <w:color w:val="000000"/>
          <w:szCs w:val="24"/>
        </w:rPr>
        <w:t xml:space="preserve"> form </w:t>
      </w:r>
      <w:r w:rsidR="00773530">
        <w:rPr>
          <w:color w:val="000000"/>
          <w:szCs w:val="24"/>
        </w:rPr>
        <w:t>plus all attachments are</w:t>
      </w:r>
      <w:r>
        <w:rPr>
          <w:color w:val="000000"/>
          <w:szCs w:val="24"/>
        </w:rPr>
        <w:t xml:space="preserve"> forwarded to the Office of Financial Services for general ledger entry as a fixed asset.</w:t>
      </w:r>
    </w:p>
    <w:p w:rsidR="00865BF0" w:rsidRDefault="00865BF0" w:rsidP="00865BF0">
      <w:pPr>
        <w:ind w:left="720"/>
        <w:rPr>
          <w:b/>
          <w:i/>
          <w:color w:val="000000"/>
          <w:szCs w:val="24"/>
        </w:rPr>
      </w:pPr>
    </w:p>
    <w:p w:rsidR="00865BF0" w:rsidRDefault="00865BF0" w:rsidP="00865BF0">
      <w:pPr>
        <w:ind w:left="720"/>
        <w:rPr>
          <w:color w:val="000000"/>
          <w:szCs w:val="24"/>
        </w:rPr>
      </w:pPr>
      <w:r>
        <w:rPr>
          <w:color w:val="000000"/>
          <w:szCs w:val="24"/>
          <w:u w:val="single"/>
        </w:rPr>
        <w:t>Disposition of donated property within one year of the gift.</w:t>
      </w:r>
      <w:r>
        <w:rPr>
          <w:color w:val="000000"/>
          <w:szCs w:val="24"/>
        </w:rPr>
        <w:t xml:space="preserve"> This provision only applies to donations valued at $5,000 or more where </w:t>
      </w:r>
      <w:smartTag w:uri="urn:schemas-microsoft-com:office:smarttags" w:element="place">
        <w:smartTag w:uri="urn:schemas-microsoft-com:office:smarttags" w:element="PlaceName">
          <w:r>
            <w:rPr>
              <w:color w:val="000000"/>
              <w:szCs w:val="24"/>
            </w:rPr>
            <w:t>Chapman</w:t>
          </w:r>
        </w:smartTag>
        <w:r>
          <w:rPr>
            <w:color w:val="000000"/>
            <w:szCs w:val="24"/>
          </w:rPr>
          <w:t xml:space="preserve"> </w:t>
        </w:r>
        <w:smartTag w:uri="urn:schemas-microsoft-com:office:smarttags" w:element="PlaceType">
          <w:r>
            <w:rPr>
              <w:color w:val="000000"/>
              <w:szCs w:val="24"/>
            </w:rPr>
            <w:t>University</w:t>
          </w:r>
        </w:smartTag>
      </w:smartTag>
      <w:r>
        <w:rPr>
          <w:color w:val="000000"/>
          <w:szCs w:val="24"/>
        </w:rPr>
        <w:t xml:space="preserve"> signed IRS Fo</w:t>
      </w:r>
      <w:r w:rsidR="00FB5373">
        <w:rPr>
          <w:color w:val="000000"/>
          <w:szCs w:val="24"/>
        </w:rPr>
        <w:t>rm 8283 on behalf of the donor.</w:t>
      </w:r>
      <w:r>
        <w:rPr>
          <w:color w:val="000000"/>
          <w:szCs w:val="24"/>
        </w:rPr>
        <w:t xml:space="preserve"> According to the Pension Protection Act of 2006, Gifts-in-Kind may be deducted by the donor at the fair market value only if </w:t>
      </w:r>
      <w:smartTag w:uri="urn:schemas-microsoft-com:office:smarttags" w:element="place">
        <w:smartTag w:uri="urn:schemas-microsoft-com:office:smarttags" w:element="PlaceName">
          <w:r>
            <w:rPr>
              <w:color w:val="000000"/>
              <w:szCs w:val="24"/>
            </w:rPr>
            <w:t>Chapman</w:t>
          </w:r>
        </w:smartTag>
        <w:r>
          <w:rPr>
            <w:color w:val="000000"/>
            <w:szCs w:val="24"/>
          </w:rPr>
          <w:t xml:space="preserve"> </w:t>
        </w:r>
        <w:smartTag w:uri="urn:schemas-microsoft-com:office:smarttags" w:element="PlaceType">
          <w:r>
            <w:rPr>
              <w:color w:val="000000"/>
              <w:szCs w:val="24"/>
            </w:rPr>
            <w:t>University</w:t>
          </w:r>
        </w:smartTag>
      </w:smartTag>
      <w:r>
        <w:rPr>
          <w:color w:val="000000"/>
          <w:szCs w:val="24"/>
        </w:rPr>
        <w:t xml:space="preserve"> uses the gift in furtheran</w:t>
      </w:r>
      <w:r w:rsidR="00FB5373">
        <w:rPr>
          <w:color w:val="000000"/>
          <w:szCs w:val="24"/>
        </w:rPr>
        <w:t xml:space="preserve">ce of its tax-exempt purposes. </w:t>
      </w:r>
      <w:r>
        <w:rPr>
          <w:color w:val="000000"/>
          <w:szCs w:val="24"/>
        </w:rPr>
        <w:t xml:space="preserve">If </w:t>
      </w:r>
      <w:smartTag w:uri="urn:schemas-microsoft-com:office:smarttags" w:element="place">
        <w:smartTag w:uri="urn:schemas-microsoft-com:office:smarttags" w:element="PlaceName">
          <w:r>
            <w:rPr>
              <w:color w:val="000000"/>
              <w:szCs w:val="24"/>
            </w:rPr>
            <w:t>Chapman</w:t>
          </w:r>
        </w:smartTag>
        <w:r>
          <w:rPr>
            <w:color w:val="000000"/>
            <w:szCs w:val="24"/>
          </w:rPr>
          <w:t xml:space="preserve"> </w:t>
        </w:r>
        <w:smartTag w:uri="urn:schemas-microsoft-com:office:smarttags" w:element="PlaceType">
          <w:r>
            <w:rPr>
              <w:color w:val="000000"/>
              <w:szCs w:val="24"/>
            </w:rPr>
            <w:t>University</w:t>
          </w:r>
        </w:smartTag>
      </w:smartTag>
      <w:r>
        <w:rPr>
          <w:color w:val="000000"/>
          <w:szCs w:val="24"/>
        </w:rPr>
        <w:t xml:space="preserve"> disposes of the donated property within the year of the gift, a letter signed by an officer of the University must be sent informing the donor that the property has been disposed of with one of the qualifications below.</w:t>
      </w:r>
    </w:p>
    <w:p w:rsidR="00865BF0" w:rsidRDefault="00865BF0" w:rsidP="00865BF0">
      <w:pPr>
        <w:tabs>
          <w:tab w:val="left" w:pos="360"/>
        </w:tabs>
        <w:ind w:left="600" w:hanging="360"/>
        <w:rPr>
          <w:color w:val="000000"/>
          <w:szCs w:val="24"/>
        </w:rPr>
      </w:pPr>
    </w:p>
    <w:p w:rsidR="00865BF0" w:rsidRDefault="00865BF0" w:rsidP="00641335">
      <w:pPr>
        <w:numPr>
          <w:ilvl w:val="0"/>
          <w:numId w:val="30"/>
        </w:numPr>
        <w:tabs>
          <w:tab w:val="clear" w:pos="1320"/>
          <w:tab w:val="num" w:pos="1080"/>
        </w:tabs>
        <w:ind w:left="1080"/>
        <w:rPr>
          <w:color w:val="000000"/>
          <w:szCs w:val="24"/>
        </w:rPr>
      </w:pPr>
      <w:r>
        <w:rPr>
          <w:color w:val="000000"/>
          <w:szCs w:val="24"/>
        </w:rPr>
        <w:t xml:space="preserve">If </w:t>
      </w:r>
      <w:smartTag w:uri="urn:schemas-microsoft-com:office:smarttags" w:element="place">
        <w:smartTag w:uri="urn:schemas-microsoft-com:office:smarttags" w:element="PlaceName">
          <w:r>
            <w:rPr>
              <w:color w:val="000000"/>
              <w:szCs w:val="24"/>
            </w:rPr>
            <w:t>Chapman</w:t>
          </w:r>
        </w:smartTag>
        <w:r>
          <w:rPr>
            <w:color w:val="000000"/>
            <w:szCs w:val="24"/>
          </w:rPr>
          <w:t xml:space="preserve"> </w:t>
        </w:r>
        <w:smartTag w:uri="urn:schemas-microsoft-com:office:smarttags" w:element="PlaceType">
          <w:r>
            <w:rPr>
              <w:color w:val="000000"/>
              <w:szCs w:val="24"/>
            </w:rPr>
            <w:t>University</w:t>
          </w:r>
        </w:smartTag>
      </w:smartTag>
      <w:r>
        <w:rPr>
          <w:color w:val="000000"/>
          <w:szCs w:val="24"/>
        </w:rPr>
        <w:t xml:space="preserve"> disposes of the donated property, but could have used it for its tax-exempt purpose, the letter must tell the donor that his or her deduction is limited to the cost basis of the property; OR</w:t>
      </w:r>
    </w:p>
    <w:p w:rsidR="00865BF0" w:rsidRDefault="00865BF0" w:rsidP="00EB38A5">
      <w:pPr>
        <w:rPr>
          <w:color w:val="000000"/>
          <w:szCs w:val="24"/>
        </w:rPr>
      </w:pPr>
    </w:p>
    <w:p w:rsidR="00865BF0" w:rsidRDefault="00865BF0" w:rsidP="00641335">
      <w:pPr>
        <w:numPr>
          <w:ilvl w:val="0"/>
          <w:numId w:val="30"/>
        </w:numPr>
        <w:tabs>
          <w:tab w:val="clear" w:pos="1320"/>
          <w:tab w:val="num" w:pos="1080"/>
        </w:tabs>
        <w:ind w:left="1080"/>
        <w:rPr>
          <w:color w:val="000000"/>
          <w:szCs w:val="24"/>
        </w:rPr>
      </w:pPr>
      <w:r>
        <w:rPr>
          <w:color w:val="000000"/>
          <w:szCs w:val="24"/>
        </w:rPr>
        <w:t xml:space="preserve">If </w:t>
      </w:r>
      <w:smartTag w:uri="urn:schemas-microsoft-com:office:smarttags" w:element="place">
        <w:smartTag w:uri="urn:schemas-microsoft-com:office:smarttags" w:element="PlaceName">
          <w:r>
            <w:rPr>
              <w:color w:val="000000"/>
              <w:szCs w:val="24"/>
            </w:rPr>
            <w:t>Chapman</w:t>
          </w:r>
        </w:smartTag>
        <w:r>
          <w:rPr>
            <w:color w:val="000000"/>
            <w:szCs w:val="24"/>
          </w:rPr>
          <w:t xml:space="preserve"> </w:t>
        </w:r>
        <w:smartTag w:uri="urn:schemas-microsoft-com:office:smarttags" w:element="PlaceType">
          <w:r>
            <w:rPr>
              <w:color w:val="000000"/>
              <w:szCs w:val="24"/>
            </w:rPr>
            <w:t>University</w:t>
          </w:r>
        </w:smartTag>
      </w:smartTag>
      <w:r>
        <w:rPr>
          <w:color w:val="000000"/>
          <w:szCs w:val="24"/>
        </w:rPr>
        <w:t xml:space="preserve"> disposes of the donated property because its intended use becomes impossible or infeasible to implement, the letter must state that the intended use was i</w:t>
      </w:r>
      <w:r w:rsidR="00FB5373">
        <w:rPr>
          <w:color w:val="000000"/>
          <w:szCs w:val="24"/>
        </w:rPr>
        <w:t>mpossible or infeasible.</w:t>
      </w:r>
      <w:r>
        <w:rPr>
          <w:color w:val="000000"/>
          <w:szCs w:val="24"/>
        </w:rPr>
        <w:t xml:space="preserve"> In this case, the donor may </w:t>
      </w:r>
      <w:r w:rsidR="00FB5373">
        <w:rPr>
          <w:color w:val="000000"/>
          <w:szCs w:val="24"/>
        </w:rPr>
        <w:t>still claim the full deduction.</w:t>
      </w:r>
      <w:r>
        <w:rPr>
          <w:color w:val="000000"/>
          <w:szCs w:val="24"/>
        </w:rPr>
        <w:t xml:space="preserve"> The statement must either (1) certify that the use of the property by the </w:t>
      </w:r>
      <w:proofErr w:type="spellStart"/>
      <w:r>
        <w:rPr>
          <w:color w:val="000000"/>
          <w:szCs w:val="24"/>
        </w:rPr>
        <w:t>donee</w:t>
      </w:r>
      <w:proofErr w:type="spellEnd"/>
      <w:r>
        <w:rPr>
          <w:color w:val="000000"/>
          <w:szCs w:val="24"/>
        </w:rPr>
        <w:t xml:space="preserve"> was related to the purpose or function constituting the basis for the </w:t>
      </w:r>
      <w:proofErr w:type="spellStart"/>
      <w:r>
        <w:rPr>
          <w:color w:val="000000"/>
          <w:szCs w:val="24"/>
        </w:rPr>
        <w:t>donee’s</w:t>
      </w:r>
      <w:proofErr w:type="spellEnd"/>
      <w:r>
        <w:rPr>
          <w:color w:val="000000"/>
          <w:szCs w:val="24"/>
        </w:rPr>
        <w:t xml:space="preserve"> exemption, and describe how the property was used and how such use furthered such purpose or function; or (2) state the intended use of the property by the </w:t>
      </w:r>
      <w:proofErr w:type="spellStart"/>
      <w:r>
        <w:rPr>
          <w:color w:val="000000"/>
          <w:szCs w:val="24"/>
        </w:rPr>
        <w:t>donee</w:t>
      </w:r>
      <w:proofErr w:type="spellEnd"/>
      <w:r>
        <w:rPr>
          <w:color w:val="000000"/>
          <w:szCs w:val="24"/>
        </w:rPr>
        <w:t xml:space="preserve"> at the time of the contribution and certify that such use became impossi</w:t>
      </w:r>
      <w:r w:rsidR="00FB5373">
        <w:rPr>
          <w:color w:val="000000"/>
          <w:szCs w:val="24"/>
        </w:rPr>
        <w:t>ble or infeasible to implement.</w:t>
      </w:r>
      <w:r>
        <w:rPr>
          <w:color w:val="000000"/>
          <w:szCs w:val="24"/>
        </w:rPr>
        <w:t xml:space="preserve"> The organization must furnish a copy of the certification to the donor that can be sent to the IRS.</w:t>
      </w:r>
    </w:p>
    <w:p w:rsidR="00865BF0" w:rsidRPr="00943C72" w:rsidRDefault="00865BF0" w:rsidP="00865BF0">
      <w:pPr>
        <w:rPr>
          <w:b/>
          <w:i/>
          <w:color w:val="000000"/>
          <w:szCs w:val="24"/>
        </w:rPr>
      </w:pPr>
    </w:p>
    <w:p w:rsidR="00865BF0" w:rsidRPr="00C103EE" w:rsidRDefault="00865BF0" w:rsidP="00865BF0">
      <w:pPr>
        <w:ind w:left="720"/>
        <w:rPr>
          <w:b/>
          <w:i/>
          <w:color w:val="000000"/>
          <w:szCs w:val="24"/>
        </w:rPr>
      </w:pPr>
      <w:r w:rsidRPr="008C7731">
        <w:rPr>
          <w:color w:val="000000"/>
          <w:szCs w:val="24"/>
          <w:u w:val="single"/>
        </w:rPr>
        <w:lastRenderedPageBreak/>
        <w:t xml:space="preserve">Disposition </w:t>
      </w:r>
      <w:r>
        <w:rPr>
          <w:color w:val="000000"/>
          <w:szCs w:val="24"/>
          <w:u w:val="single"/>
        </w:rPr>
        <w:t>of the property after year one, but prior to the end of year three following</w:t>
      </w:r>
      <w:r>
        <w:rPr>
          <w:color w:val="000000"/>
          <w:szCs w:val="24"/>
        </w:rPr>
        <w:t xml:space="preserve"> </w:t>
      </w:r>
      <w:r>
        <w:rPr>
          <w:color w:val="000000"/>
          <w:szCs w:val="24"/>
          <w:u w:val="single"/>
        </w:rPr>
        <w:t>the gift.</w:t>
      </w:r>
      <w:r>
        <w:rPr>
          <w:color w:val="000000"/>
          <w:szCs w:val="24"/>
        </w:rPr>
        <w:t xml:space="preserve"> This provision only applies if the original donation was valued at $5,000 or more and </w:t>
      </w:r>
      <w:smartTag w:uri="urn:schemas-microsoft-com:office:smarttags" w:element="place">
        <w:smartTag w:uri="urn:schemas-microsoft-com:office:smarttags" w:element="PlaceName">
          <w:r>
            <w:rPr>
              <w:color w:val="000000"/>
              <w:szCs w:val="24"/>
            </w:rPr>
            <w:t>Chapman</w:t>
          </w:r>
        </w:smartTag>
        <w:r>
          <w:rPr>
            <w:color w:val="000000"/>
            <w:szCs w:val="24"/>
          </w:rPr>
          <w:t xml:space="preserve"> </w:t>
        </w:r>
        <w:smartTag w:uri="urn:schemas-microsoft-com:office:smarttags" w:element="PlaceType">
          <w:r>
            <w:rPr>
              <w:color w:val="000000"/>
              <w:szCs w:val="24"/>
            </w:rPr>
            <w:t>University</w:t>
          </w:r>
        </w:smartTag>
      </w:smartTag>
      <w:r>
        <w:rPr>
          <w:color w:val="000000"/>
          <w:szCs w:val="24"/>
        </w:rPr>
        <w:t xml:space="preserve"> signed IRS Fo</w:t>
      </w:r>
      <w:r w:rsidR="00FB5373">
        <w:rPr>
          <w:color w:val="000000"/>
          <w:szCs w:val="24"/>
        </w:rPr>
        <w:t>rm 8283 on behalf of the donor.</w:t>
      </w:r>
      <w:r>
        <w:rPr>
          <w:color w:val="000000"/>
          <w:szCs w:val="24"/>
        </w:rPr>
        <w:t xml:space="preserve"> If </w:t>
      </w:r>
      <w:smartTag w:uri="urn:schemas-microsoft-com:office:smarttags" w:element="place">
        <w:smartTag w:uri="urn:schemas-microsoft-com:office:smarttags" w:element="PlaceName">
          <w:r>
            <w:rPr>
              <w:color w:val="000000"/>
              <w:szCs w:val="24"/>
            </w:rPr>
            <w:t>Chapman</w:t>
          </w:r>
        </w:smartTag>
        <w:r>
          <w:rPr>
            <w:color w:val="000000"/>
            <w:szCs w:val="24"/>
          </w:rPr>
          <w:t xml:space="preserve"> </w:t>
        </w:r>
        <w:smartTag w:uri="urn:schemas-microsoft-com:office:smarttags" w:element="PlaceType">
          <w:r>
            <w:rPr>
              <w:color w:val="000000"/>
              <w:szCs w:val="24"/>
            </w:rPr>
            <w:t>University</w:t>
          </w:r>
        </w:smartTag>
      </w:smartTag>
      <w:r>
        <w:rPr>
          <w:color w:val="000000"/>
          <w:szCs w:val="24"/>
        </w:rPr>
        <w:t xml:space="preserve"> disposes of the property after the first year of the donation, but before the end of year three following the gift, a letter must be sent to the donor with one of the qualifications below.</w:t>
      </w:r>
    </w:p>
    <w:p w:rsidR="00865BF0" w:rsidRPr="00C103EE" w:rsidRDefault="00865BF0" w:rsidP="00865BF0">
      <w:pPr>
        <w:ind w:left="1080"/>
        <w:rPr>
          <w:b/>
          <w:i/>
          <w:color w:val="000000"/>
          <w:szCs w:val="24"/>
        </w:rPr>
      </w:pPr>
    </w:p>
    <w:p w:rsidR="00865BF0" w:rsidRPr="00EB38A5" w:rsidRDefault="00865BF0" w:rsidP="00641335">
      <w:pPr>
        <w:numPr>
          <w:ilvl w:val="0"/>
          <w:numId w:val="30"/>
        </w:numPr>
        <w:tabs>
          <w:tab w:val="clear" w:pos="1320"/>
          <w:tab w:val="num" w:pos="1080"/>
        </w:tabs>
        <w:ind w:left="1080"/>
        <w:rPr>
          <w:color w:val="000000"/>
          <w:szCs w:val="24"/>
        </w:rPr>
      </w:pPr>
      <w:r>
        <w:rPr>
          <w:color w:val="000000"/>
          <w:szCs w:val="24"/>
        </w:rPr>
        <w:t>If the property could still have been used for Chapman University’s tax-exempt purpose, the donor must include as ordinary income the difference between the cost basis of the gift and the deduction claimed; OR</w:t>
      </w:r>
    </w:p>
    <w:p w:rsidR="00865BF0" w:rsidRPr="00EB38A5" w:rsidRDefault="00865BF0" w:rsidP="00EB38A5">
      <w:pPr>
        <w:ind w:left="720"/>
        <w:rPr>
          <w:color w:val="000000"/>
          <w:szCs w:val="24"/>
        </w:rPr>
      </w:pPr>
    </w:p>
    <w:p w:rsidR="00865BF0" w:rsidRPr="00EB38A5" w:rsidRDefault="00865BF0" w:rsidP="00641335">
      <w:pPr>
        <w:numPr>
          <w:ilvl w:val="0"/>
          <w:numId w:val="30"/>
        </w:numPr>
        <w:tabs>
          <w:tab w:val="clear" w:pos="1320"/>
          <w:tab w:val="num" w:pos="1080"/>
        </w:tabs>
        <w:ind w:left="1080"/>
        <w:rPr>
          <w:color w:val="000000"/>
          <w:szCs w:val="24"/>
        </w:rPr>
      </w:pPr>
      <w:r>
        <w:rPr>
          <w:color w:val="000000"/>
          <w:szCs w:val="24"/>
        </w:rPr>
        <w:t>If the property’s use becomes impossible or infeasible, the letter must indicate the property’s disposition, the reason, and that the donor may still take a deduction.</w:t>
      </w:r>
    </w:p>
    <w:p w:rsidR="00865BF0" w:rsidRDefault="00865BF0" w:rsidP="00865BF0">
      <w:pPr>
        <w:rPr>
          <w:b/>
          <w:i/>
          <w:color w:val="000000"/>
          <w:szCs w:val="24"/>
        </w:rPr>
      </w:pPr>
    </w:p>
    <w:p w:rsidR="00865BF0" w:rsidRPr="006A7CBC" w:rsidRDefault="00865BF0" w:rsidP="00865BF0">
      <w:pPr>
        <w:ind w:left="720"/>
        <w:rPr>
          <w:b/>
          <w:i/>
          <w:color w:val="000000"/>
          <w:szCs w:val="24"/>
        </w:rPr>
      </w:pPr>
      <w:r w:rsidRPr="00A13248">
        <w:rPr>
          <w:color w:val="000000"/>
          <w:szCs w:val="24"/>
          <w:u w:val="single"/>
        </w:rPr>
        <w:t>Penalty</w:t>
      </w:r>
      <w:r>
        <w:rPr>
          <w:color w:val="000000"/>
          <w:szCs w:val="24"/>
          <w:u w:val="single"/>
        </w:rPr>
        <w:t xml:space="preserve"> for misidentification of property use.</w:t>
      </w:r>
      <w:r>
        <w:rPr>
          <w:color w:val="000000"/>
          <w:szCs w:val="24"/>
        </w:rPr>
        <w:t xml:space="preserve"> Under The Pension Protection Act of 2006, donors face a penalty of $10,000 if they identify property as having a related use to Chapman University if they know that it is not intended for that purpose (for example, if they know at the time of donation that Chapman University intends to s</w:t>
      </w:r>
      <w:r w:rsidR="00FB5373">
        <w:rPr>
          <w:color w:val="000000"/>
          <w:szCs w:val="24"/>
        </w:rPr>
        <w:t xml:space="preserve">ell the property). </w:t>
      </w:r>
      <w:r>
        <w:rPr>
          <w:color w:val="000000"/>
          <w:szCs w:val="24"/>
        </w:rPr>
        <w:t>If the University sells, exchanges or trades appraised property for which it signed an appraisal summary (IRS Form 8283) within three years of the gift date, the University must file IRS Form 8282 within 125 days of the date of sale or disposition of the asset.</w:t>
      </w:r>
      <w:r>
        <w:rPr>
          <w:b/>
          <w:i/>
          <w:color w:val="000000"/>
          <w:szCs w:val="24"/>
        </w:rPr>
        <w:t xml:space="preserve">  </w:t>
      </w:r>
    </w:p>
    <w:p w:rsidR="00865BF0" w:rsidRDefault="00865BF0" w:rsidP="00865BF0">
      <w:pPr>
        <w:ind w:left="360"/>
        <w:rPr>
          <w:b/>
          <w:color w:val="000000"/>
          <w:szCs w:val="24"/>
        </w:rPr>
      </w:pPr>
    </w:p>
    <w:p w:rsidR="00865BF0" w:rsidRPr="003C494B" w:rsidRDefault="00865BF0" w:rsidP="00DC0D5E">
      <w:pPr>
        <w:tabs>
          <w:tab w:val="left" w:pos="360"/>
        </w:tabs>
        <w:ind w:left="720" w:hanging="360"/>
        <w:rPr>
          <w:b/>
        </w:rPr>
      </w:pPr>
      <w:r w:rsidRPr="003C494B">
        <w:rPr>
          <w:b/>
        </w:rPr>
        <w:t>g.   Close</w:t>
      </w:r>
      <w:r w:rsidR="003C494B">
        <w:rPr>
          <w:b/>
        </w:rPr>
        <w:t xml:space="preserve">ly Held Securities, </w:t>
      </w:r>
      <w:r w:rsidRPr="003C494B">
        <w:rPr>
          <w:b/>
        </w:rPr>
        <w:t>Oil, Gas or Mineral Interests</w:t>
      </w:r>
    </w:p>
    <w:p w:rsidR="00A9669D" w:rsidRPr="003C494B" w:rsidRDefault="00A9669D" w:rsidP="00BE69DC">
      <w:pPr>
        <w:ind w:left="720"/>
        <w:rPr>
          <w:color w:val="000000"/>
          <w:szCs w:val="24"/>
        </w:rPr>
      </w:pPr>
    </w:p>
    <w:p w:rsidR="00865BF0" w:rsidRPr="003C494B" w:rsidRDefault="00865BF0" w:rsidP="00BE69DC">
      <w:pPr>
        <w:ind w:left="720"/>
        <w:rPr>
          <w:b/>
          <w:i/>
          <w:color w:val="000000"/>
          <w:szCs w:val="24"/>
        </w:rPr>
      </w:pPr>
      <w:r w:rsidRPr="003C494B">
        <w:rPr>
          <w:color w:val="000000"/>
          <w:szCs w:val="24"/>
        </w:rPr>
        <w:t xml:space="preserve">After review according to the policy for High Risk Gifts, the deed, appraisal, and description are forwarded to the Office of Financial Services for valuation and entry on the general ledger.  </w:t>
      </w:r>
      <w:r w:rsidR="003C494B" w:rsidRPr="003C494B">
        <w:rPr>
          <w:color w:val="000000"/>
          <w:szCs w:val="24"/>
        </w:rPr>
        <w:t xml:space="preserve">A </w:t>
      </w:r>
      <w:r w:rsidRPr="003C494B">
        <w:rPr>
          <w:color w:val="000000"/>
          <w:szCs w:val="24"/>
        </w:rPr>
        <w:t>Gift-in-K</w:t>
      </w:r>
      <w:smartTag w:uri="urn:schemas-microsoft-com:office:smarttags" w:element="place">
        <w:smartTag w:uri="urn:schemas-microsoft-com:office:smarttags" w:element="State">
          <w:r w:rsidRPr="003C494B">
            <w:rPr>
              <w:color w:val="000000"/>
              <w:szCs w:val="24"/>
            </w:rPr>
            <w:t>ind</w:t>
          </w:r>
        </w:smartTag>
      </w:smartTag>
      <w:r w:rsidRPr="003C494B">
        <w:rPr>
          <w:color w:val="000000"/>
          <w:szCs w:val="24"/>
        </w:rPr>
        <w:t xml:space="preserve"> </w:t>
      </w:r>
      <w:r w:rsidR="007E2241">
        <w:rPr>
          <w:color w:val="000000"/>
          <w:szCs w:val="24"/>
        </w:rPr>
        <w:t xml:space="preserve">Valuation </w:t>
      </w:r>
      <w:r w:rsidR="003C494B" w:rsidRPr="003C494B">
        <w:rPr>
          <w:color w:val="000000"/>
          <w:szCs w:val="24"/>
          <w:vertAlign w:val="superscript"/>
        </w:rPr>
        <w:t xml:space="preserve">9 </w:t>
      </w:r>
      <w:r w:rsidR="003C494B" w:rsidRPr="003C494B">
        <w:rPr>
          <w:color w:val="000000"/>
          <w:szCs w:val="24"/>
        </w:rPr>
        <w:t>form</w:t>
      </w:r>
      <w:r w:rsidRPr="003C494B">
        <w:rPr>
          <w:color w:val="000000"/>
          <w:szCs w:val="24"/>
        </w:rPr>
        <w:t xml:space="preserve"> must also be forwarded to the Office of Financial Services.</w:t>
      </w:r>
    </w:p>
    <w:p w:rsidR="00865BF0" w:rsidRPr="003C494B" w:rsidRDefault="00865BF0" w:rsidP="00865BF0">
      <w:pPr>
        <w:ind w:left="1080"/>
        <w:rPr>
          <w:b/>
          <w:i/>
          <w:color w:val="000000"/>
          <w:szCs w:val="24"/>
        </w:rPr>
      </w:pPr>
      <w:r w:rsidRPr="003C494B">
        <w:rPr>
          <w:color w:val="000000"/>
          <w:szCs w:val="24"/>
        </w:rPr>
        <w:t xml:space="preserve">  </w:t>
      </w:r>
    </w:p>
    <w:p w:rsidR="00865BF0" w:rsidRPr="003C494B" w:rsidRDefault="00865BF0" w:rsidP="00641335">
      <w:pPr>
        <w:numPr>
          <w:ilvl w:val="0"/>
          <w:numId w:val="30"/>
        </w:numPr>
        <w:tabs>
          <w:tab w:val="clear" w:pos="1320"/>
          <w:tab w:val="num" w:pos="1080"/>
        </w:tabs>
        <w:ind w:left="1080"/>
        <w:rPr>
          <w:color w:val="000000"/>
          <w:szCs w:val="24"/>
        </w:rPr>
      </w:pPr>
      <w:r w:rsidRPr="003C494B">
        <w:rPr>
          <w:color w:val="000000"/>
          <w:szCs w:val="24"/>
        </w:rPr>
        <w:t xml:space="preserve">The Office of Financial Services will </w:t>
      </w:r>
      <w:r w:rsidR="003C494B">
        <w:rPr>
          <w:color w:val="000000"/>
          <w:szCs w:val="24"/>
        </w:rPr>
        <w:t xml:space="preserve">provide </w:t>
      </w:r>
      <w:r w:rsidRPr="003C494B">
        <w:rPr>
          <w:color w:val="000000"/>
          <w:szCs w:val="24"/>
        </w:rPr>
        <w:t>valuation to the Gift Recorder for processing.</w:t>
      </w:r>
    </w:p>
    <w:p w:rsidR="00EB38A5" w:rsidRPr="003C494B" w:rsidRDefault="00EB38A5" w:rsidP="00EB38A5">
      <w:pPr>
        <w:ind w:left="720"/>
        <w:rPr>
          <w:color w:val="000000"/>
          <w:szCs w:val="24"/>
        </w:rPr>
      </w:pPr>
    </w:p>
    <w:p w:rsidR="00865BF0" w:rsidRPr="003C494B" w:rsidRDefault="00865BF0" w:rsidP="00641335">
      <w:pPr>
        <w:numPr>
          <w:ilvl w:val="0"/>
          <w:numId w:val="30"/>
        </w:numPr>
        <w:tabs>
          <w:tab w:val="clear" w:pos="1320"/>
          <w:tab w:val="num" w:pos="1080"/>
        </w:tabs>
        <w:ind w:left="1080"/>
        <w:rPr>
          <w:color w:val="000000"/>
          <w:szCs w:val="24"/>
        </w:rPr>
      </w:pPr>
      <w:r w:rsidRPr="003C494B">
        <w:rPr>
          <w:color w:val="000000"/>
          <w:szCs w:val="24"/>
        </w:rPr>
        <w:t>When the donor provides IRS Form 8283, University Advancement staff will ensure the form is appropriately signed by the Executive Vice President/Chief Operating Officer and returned to the donor.</w:t>
      </w:r>
    </w:p>
    <w:p w:rsidR="00865BF0" w:rsidRDefault="00865BF0" w:rsidP="00865BF0">
      <w:pPr>
        <w:rPr>
          <w:b/>
        </w:rPr>
      </w:pPr>
    </w:p>
    <w:p w:rsidR="00865BF0" w:rsidRDefault="0054578D" w:rsidP="00BE69DC">
      <w:pPr>
        <w:tabs>
          <w:tab w:val="left" w:pos="360"/>
        </w:tabs>
        <w:ind w:left="720" w:hanging="360"/>
      </w:pPr>
      <w:r>
        <w:rPr>
          <w:b/>
        </w:rPr>
        <w:t xml:space="preserve">h.   Legacy </w:t>
      </w:r>
      <w:r w:rsidR="00865BF0">
        <w:rPr>
          <w:b/>
        </w:rPr>
        <w:t>Gifts</w:t>
      </w:r>
    </w:p>
    <w:p w:rsidR="00A9669D" w:rsidRDefault="00A9669D" w:rsidP="00DC0D5E">
      <w:pPr>
        <w:ind w:left="720"/>
        <w:rPr>
          <w:highlight w:val="yellow"/>
          <w:u w:val="single"/>
        </w:rPr>
      </w:pPr>
    </w:p>
    <w:p w:rsidR="00865BF0" w:rsidRDefault="00A9669D" w:rsidP="00DC0D5E">
      <w:pPr>
        <w:ind w:left="720"/>
      </w:pPr>
      <w:r w:rsidRPr="00A9669D">
        <w:rPr>
          <w:u w:val="single"/>
        </w:rPr>
        <w:t>Bequest actualized gifts (</w:t>
      </w:r>
      <w:r w:rsidR="00865BF0" w:rsidRPr="00A9669D">
        <w:rPr>
          <w:u w:val="single"/>
        </w:rPr>
        <w:t>distributions</w:t>
      </w:r>
      <w:r w:rsidRPr="00A9669D">
        <w:rPr>
          <w:u w:val="single"/>
        </w:rPr>
        <w:t>)</w:t>
      </w:r>
      <w:r w:rsidR="00865BF0" w:rsidRPr="00A9669D">
        <w:rPr>
          <w:u w:val="single"/>
        </w:rPr>
        <w:t>.</w:t>
      </w:r>
      <w:r w:rsidR="00865BF0" w:rsidRPr="00A9669D">
        <w:rPr>
          <w:b/>
        </w:rPr>
        <w:t xml:space="preserve"> </w:t>
      </w:r>
      <w:r w:rsidR="00865BF0" w:rsidRPr="00A9669D">
        <w:t xml:space="preserve">The Director of </w:t>
      </w:r>
      <w:r w:rsidR="0054578D" w:rsidRPr="00A9669D">
        <w:t xml:space="preserve">Legacy Planning </w:t>
      </w:r>
      <w:r w:rsidR="00865BF0" w:rsidRPr="00A9669D">
        <w:t xml:space="preserve">will deliver all proceeds to the Gift Recorder accompanied by the Gift and Pledge </w:t>
      </w:r>
      <w:r w:rsidR="00E36A62" w:rsidRPr="00A9669D">
        <w:t xml:space="preserve">Acceptance </w:t>
      </w:r>
      <w:r w:rsidRPr="00A9669D">
        <w:rPr>
          <w:vertAlign w:val="superscript"/>
        </w:rPr>
        <w:t>9</w:t>
      </w:r>
      <w:r w:rsidR="007E2241">
        <w:rPr>
          <w:vertAlign w:val="superscript"/>
        </w:rPr>
        <w:t xml:space="preserve"> </w:t>
      </w:r>
      <w:r w:rsidR="007E2241">
        <w:t>form</w:t>
      </w:r>
      <w:r w:rsidR="00FB5373" w:rsidRPr="00A9669D">
        <w:t>.</w:t>
      </w:r>
      <w:r w:rsidR="00865BF0" w:rsidRPr="00A9669D">
        <w:t xml:space="preserve"> </w:t>
      </w:r>
      <w:r w:rsidR="007E2241">
        <w:t xml:space="preserve"> </w:t>
      </w:r>
      <w:r w:rsidR="00865BF0" w:rsidRPr="00A9669D">
        <w:t xml:space="preserve">Any information regarding the designation of the gift must be attached to the </w:t>
      </w:r>
      <w:r w:rsidRPr="00A9669D">
        <w:t xml:space="preserve">form. </w:t>
      </w:r>
    </w:p>
    <w:p w:rsidR="00865BF0" w:rsidRDefault="00865BF0" w:rsidP="00865BF0">
      <w:pPr>
        <w:ind w:left="1080"/>
      </w:pPr>
    </w:p>
    <w:p w:rsidR="00865BF0" w:rsidRPr="00AA3AC1" w:rsidRDefault="00865BF0" w:rsidP="00AA3AC1">
      <w:pPr>
        <w:ind w:left="720"/>
      </w:pPr>
      <w:r>
        <w:rPr>
          <w:u w:val="single"/>
        </w:rPr>
        <w:t>Bequest gifts other than cash.</w:t>
      </w:r>
      <w:r w:rsidRPr="00AA3AC1">
        <w:t xml:space="preserve"> The Director of </w:t>
      </w:r>
      <w:r w:rsidR="0054578D">
        <w:t xml:space="preserve">Legacy Planning </w:t>
      </w:r>
      <w:r w:rsidR="00AA3AC1" w:rsidRPr="00AA3AC1">
        <w:t xml:space="preserve">will notify the Executive </w:t>
      </w:r>
      <w:r w:rsidR="00A9669D">
        <w:t xml:space="preserve">Vice President of University Advancement and/or the Executive Vice President / </w:t>
      </w:r>
      <w:r w:rsidRPr="00AA3AC1">
        <w:t>Chief Operating Officer for instructions.</w:t>
      </w:r>
    </w:p>
    <w:p w:rsidR="00865BF0" w:rsidRDefault="00865BF0" w:rsidP="00865BF0"/>
    <w:p w:rsidR="00865BF0" w:rsidRPr="00F52A57" w:rsidRDefault="00865BF0" w:rsidP="00976156">
      <w:pPr>
        <w:ind w:left="720"/>
        <w:rPr>
          <w:b/>
          <w:i/>
        </w:rPr>
      </w:pPr>
      <w:r>
        <w:rPr>
          <w:u w:val="single"/>
        </w:rPr>
        <w:lastRenderedPageBreak/>
        <w:t>Charitable Remainder Trusts, Pooled Income Funds and Gift Annuities.</w:t>
      </w:r>
      <w:r>
        <w:rPr>
          <w:b/>
        </w:rPr>
        <w:t xml:space="preserve"> </w:t>
      </w:r>
      <w:r>
        <w:t xml:space="preserve">The Director of </w:t>
      </w:r>
      <w:r w:rsidR="0054578D">
        <w:t xml:space="preserve">Legacy Planning </w:t>
      </w:r>
      <w:r>
        <w:t>shall negotiate the gift and compute and report all necessary arrangements with the donor, which may include:</w:t>
      </w:r>
    </w:p>
    <w:p w:rsidR="00865BF0" w:rsidRDefault="00865BF0" w:rsidP="00865BF0"/>
    <w:p w:rsidR="00865BF0" w:rsidRPr="0054578D" w:rsidRDefault="00865BF0" w:rsidP="00931FED">
      <w:pPr>
        <w:numPr>
          <w:ilvl w:val="0"/>
          <w:numId w:val="30"/>
        </w:numPr>
        <w:tabs>
          <w:tab w:val="clear" w:pos="1320"/>
          <w:tab w:val="num" w:pos="1080"/>
        </w:tabs>
        <w:ind w:left="1080"/>
        <w:rPr>
          <w:color w:val="000000"/>
          <w:szCs w:val="24"/>
        </w:rPr>
      </w:pPr>
      <w:r w:rsidRPr="0054578D">
        <w:rPr>
          <w:color w:val="000000"/>
          <w:szCs w:val="24"/>
        </w:rPr>
        <w:t>Document preparation;</w:t>
      </w:r>
    </w:p>
    <w:p w:rsidR="00865BF0" w:rsidRPr="0054578D" w:rsidRDefault="00865BF0" w:rsidP="00931FED">
      <w:pPr>
        <w:numPr>
          <w:ilvl w:val="0"/>
          <w:numId w:val="30"/>
        </w:numPr>
        <w:tabs>
          <w:tab w:val="clear" w:pos="1320"/>
          <w:tab w:val="num" w:pos="1080"/>
        </w:tabs>
        <w:ind w:left="1080"/>
        <w:rPr>
          <w:color w:val="000000"/>
          <w:szCs w:val="24"/>
        </w:rPr>
      </w:pPr>
      <w:r w:rsidRPr="0054578D">
        <w:rPr>
          <w:color w:val="000000"/>
          <w:szCs w:val="24"/>
        </w:rPr>
        <w:t>Account-opening documents;</w:t>
      </w:r>
    </w:p>
    <w:p w:rsidR="00865BF0" w:rsidRPr="0054578D" w:rsidRDefault="00865BF0" w:rsidP="00931FED">
      <w:pPr>
        <w:numPr>
          <w:ilvl w:val="0"/>
          <w:numId w:val="30"/>
        </w:numPr>
        <w:tabs>
          <w:tab w:val="clear" w:pos="1320"/>
          <w:tab w:val="num" w:pos="1080"/>
        </w:tabs>
        <w:ind w:left="1080"/>
        <w:rPr>
          <w:color w:val="000000"/>
          <w:szCs w:val="24"/>
        </w:rPr>
      </w:pPr>
      <w:r w:rsidRPr="0054578D">
        <w:rPr>
          <w:color w:val="000000"/>
          <w:szCs w:val="24"/>
        </w:rPr>
        <w:t>Tax identification numbers and tax forms, cost basis, holding period and means of acquisition of the property;</w:t>
      </w:r>
    </w:p>
    <w:p w:rsidR="00C26FC2" w:rsidRPr="00EB38A5" w:rsidRDefault="00865BF0" w:rsidP="00641335">
      <w:pPr>
        <w:numPr>
          <w:ilvl w:val="0"/>
          <w:numId w:val="30"/>
        </w:numPr>
        <w:tabs>
          <w:tab w:val="clear" w:pos="1320"/>
          <w:tab w:val="num" w:pos="1080"/>
        </w:tabs>
        <w:ind w:left="1080"/>
        <w:rPr>
          <w:color w:val="000000"/>
          <w:szCs w:val="24"/>
        </w:rPr>
      </w:pPr>
      <w:r w:rsidRPr="00EB38A5">
        <w:rPr>
          <w:color w:val="000000"/>
          <w:szCs w:val="24"/>
        </w:rPr>
        <w:t>Ultimate designation of the use of funds at termination of the income beneficiary(</w:t>
      </w:r>
      <w:proofErr w:type="spellStart"/>
      <w:r w:rsidRPr="00EB38A5">
        <w:rPr>
          <w:color w:val="000000"/>
          <w:szCs w:val="24"/>
        </w:rPr>
        <w:t>ies</w:t>
      </w:r>
      <w:proofErr w:type="spellEnd"/>
      <w:r w:rsidRPr="00EB38A5">
        <w:rPr>
          <w:color w:val="000000"/>
          <w:szCs w:val="24"/>
        </w:rPr>
        <w:t>)’s interest.</w:t>
      </w:r>
    </w:p>
    <w:p w:rsidR="00C26FC2" w:rsidRDefault="00C26FC2" w:rsidP="00865BF0">
      <w:pPr>
        <w:ind w:left="840"/>
        <w:jc w:val="left"/>
        <w:rPr>
          <w:u w:val="single"/>
        </w:rPr>
      </w:pPr>
    </w:p>
    <w:p w:rsidR="00865BF0" w:rsidRPr="001E528D" w:rsidRDefault="00773530" w:rsidP="00865BF0">
      <w:pPr>
        <w:ind w:left="840"/>
        <w:jc w:val="left"/>
        <w:rPr>
          <w:u w:val="single"/>
        </w:rPr>
      </w:pPr>
      <w:r>
        <w:rPr>
          <w:u w:val="single"/>
        </w:rPr>
        <w:t xml:space="preserve">Responsibilities of the </w:t>
      </w:r>
      <w:r w:rsidR="00865BF0" w:rsidRPr="001E528D">
        <w:rPr>
          <w:u w:val="single"/>
        </w:rPr>
        <w:t xml:space="preserve">Director of </w:t>
      </w:r>
      <w:r w:rsidR="0054578D">
        <w:rPr>
          <w:u w:val="single"/>
        </w:rPr>
        <w:t xml:space="preserve">Legacy Planning </w:t>
      </w:r>
      <w:r>
        <w:rPr>
          <w:u w:val="single"/>
        </w:rPr>
        <w:t xml:space="preserve">for </w:t>
      </w:r>
      <w:r w:rsidR="00865BF0" w:rsidRPr="001E528D">
        <w:rPr>
          <w:u w:val="single"/>
        </w:rPr>
        <w:t>Trust</w:t>
      </w:r>
      <w:r>
        <w:rPr>
          <w:u w:val="single"/>
        </w:rPr>
        <w:t>s</w:t>
      </w:r>
      <w:r w:rsidR="00865BF0" w:rsidRPr="001E528D">
        <w:rPr>
          <w:u w:val="single"/>
        </w:rPr>
        <w:t>, Pooled Income Fund</w:t>
      </w:r>
      <w:r>
        <w:rPr>
          <w:u w:val="single"/>
        </w:rPr>
        <w:t>s</w:t>
      </w:r>
      <w:r w:rsidR="00865BF0" w:rsidRPr="001E528D">
        <w:rPr>
          <w:u w:val="single"/>
        </w:rPr>
        <w:t xml:space="preserve"> and Gift </w:t>
      </w:r>
      <w:r w:rsidR="00865BF0">
        <w:rPr>
          <w:u w:val="single"/>
        </w:rPr>
        <w:t xml:space="preserve"> </w:t>
      </w:r>
      <w:r>
        <w:rPr>
          <w:u w:val="single"/>
        </w:rPr>
        <w:t xml:space="preserve">Annuities </w:t>
      </w:r>
    </w:p>
    <w:p w:rsidR="00865BF0" w:rsidRPr="003C492A" w:rsidRDefault="00865BF0" w:rsidP="00865BF0">
      <w:pPr>
        <w:ind w:left="720"/>
        <w:rPr>
          <w:i/>
        </w:rPr>
      </w:pPr>
    </w:p>
    <w:p w:rsidR="00865BF0" w:rsidRPr="00EB38A5" w:rsidRDefault="00865BF0" w:rsidP="00641335">
      <w:pPr>
        <w:numPr>
          <w:ilvl w:val="0"/>
          <w:numId w:val="30"/>
        </w:numPr>
        <w:tabs>
          <w:tab w:val="clear" w:pos="1320"/>
          <w:tab w:val="num" w:pos="1080"/>
        </w:tabs>
        <w:ind w:left="1080"/>
        <w:rPr>
          <w:color w:val="000000"/>
          <w:szCs w:val="24"/>
        </w:rPr>
      </w:pPr>
      <w:r w:rsidRPr="00EB38A5">
        <w:rPr>
          <w:color w:val="000000"/>
          <w:szCs w:val="24"/>
        </w:rPr>
        <w:t xml:space="preserve">The Director of </w:t>
      </w:r>
      <w:r w:rsidR="0054578D">
        <w:rPr>
          <w:color w:val="000000"/>
          <w:szCs w:val="24"/>
        </w:rPr>
        <w:t xml:space="preserve">Legacy Planning </w:t>
      </w:r>
      <w:r w:rsidRPr="00EB38A5">
        <w:rPr>
          <w:color w:val="000000"/>
          <w:szCs w:val="24"/>
        </w:rPr>
        <w:t>is not authorized to sign agreements on behalf of the University, assume investment management responsibility or do necessary accounting.</w:t>
      </w:r>
    </w:p>
    <w:p w:rsidR="00865BF0" w:rsidRPr="00EB38A5" w:rsidRDefault="00865BF0" w:rsidP="00EB38A5">
      <w:pPr>
        <w:rPr>
          <w:color w:val="000000"/>
          <w:szCs w:val="24"/>
        </w:rPr>
      </w:pPr>
    </w:p>
    <w:p w:rsidR="00865BF0" w:rsidRPr="00EB38A5" w:rsidRDefault="00865BF0" w:rsidP="00641335">
      <w:pPr>
        <w:numPr>
          <w:ilvl w:val="0"/>
          <w:numId w:val="30"/>
        </w:numPr>
        <w:tabs>
          <w:tab w:val="clear" w:pos="1320"/>
          <w:tab w:val="num" w:pos="1080"/>
        </w:tabs>
        <w:ind w:left="1080"/>
        <w:rPr>
          <w:color w:val="000000"/>
          <w:szCs w:val="24"/>
        </w:rPr>
      </w:pPr>
      <w:r w:rsidRPr="00EB38A5">
        <w:rPr>
          <w:color w:val="000000"/>
          <w:szCs w:val="24"/>
        </w:rPr>
        <w:t xml:space="preserve">The </w:t>
      </w:r>
      <w:r w:rsidR="00AD5978">
        <w:rPr>
          <w:color w:val="000000"/>
          <w:szCs w:val="24"/>
        </w:rPr>
        <w:t xml:space="preserve">cover letter with a proposal or testamentary agreement </w:t>
      </w:r>
      <w:r w:rsidRPr="00EB38A5">
        <w:rPr>
          <w:color w:val="000000"/>
          <w:szCs w:val="24"/>
        </w:rPr>
        <w:t xml:space="preserve">must </w:t>
      </w:r>
      <w:r w:rsidR="00AD5978">
        <w:rPr>
          <w:color w:val="000000"/>
          <w:szCs w:val="24"/>
        </w:rPr>
        <w:t xml:space="preserve">encourage </w:t>
      </w:r>
      <w:r w:rsidRPr="00EB38A5">
        <w:rPr>
          <w:color w:val="000000"/>
          <w:szCs w:val="24"/>
        </w:rPr>
        <w:t xml:space="preserve">the donor </w:t>
      </w:r>
      <w:r w:rsidR="00AD5978">
        <w:rPr>
          <w:color w:val="000000"/>
          <w:szCs w:val="24"/>
        </w:rPr>
        <w:t xml:space="preserve">to </w:t>
      </w:r>
      <w:r w:rsidRPr="00EB38A5">
        <w:rPr>
          <w:color w:val="000000"/>
          <w:szCs w:val="24"/>
        </w:rPr>
        <w:t xml:space="preserve">seek review by donor’s own </w:t>
      </w:r>
      <w:r w:rsidR="00AD5978">
        <w:rPr>
          <w:color w:val="000000"/>
          <w:szCs w:val="24"/>
        </w:rPr>
        <w:t xml:space="preserve">legal </w:t>
      </w:r>
      <w:r w:rsidRPr="00EB38A5">
        <w:rPr>
          <w:color w:val="000000"/>
          <w:szCs w:val="24"/>
        </w:rPr>
        <w:t xml:space="preserve">counsel </w:t>
      </w:r>
      <w:r w:rsidR="00AD5978">
        <w:rPr>
          <w:color w:val="000000"/>
          <w:szCs w:val="24"/>
        </w:rPr>
        <w:t xml:space="preserve">and financial advisors </w:t>
      </w:r>
      <w:r w:rsidRPr="00EB38A5">
        <w:rPr>
          <w:color w:val="000000"/>
          <w:szCs w:val="24"/>
        </w:rPr>
        <w:t>prior to confirming the gift.</w:t>
      </w:r>
    </w:p>
    <w:p w:rsidR="00865BF0" w:rsidRPr="00EB38A5" w:rsidRDefault="00865BF0" w:rsidP="00EB38A5">
      <w:pPr>
        <w:rPr>
          <w:color w:val="000000"/>
          <w:szCs w:val="24"/>
        </w:rPr>
      </w:pPr>
    </w:p>
    <w:p w:rsidR="00865BF0" w:rsidRPr="00EB38A5" w:rsidRDefault="00BA1711" w:rsidP="00641335">
      <w:pPr>
        <w:numPr>
          <w:ilvl w:val="0"/>
          <w:numId w:val="30"/>
        </w:numPr>
        <w:tabs>
          <w:tab w:val="clear" w:pos="1320"/>
          <w:tab w:val="num" w:pos="1080"/>
        </w:tabs>
        <w:ind w:left="1080"/>
        <w:rPr>
          <w:color w:val="000000"/>
          <w:szCs w:val="24"/>
        </w:rPr>
      </w:pPr>
      <w:r>
        <w:rPr>
          <w:color w:val="000000"/>
          <w:szCs w:val="24"/>
        </w:rPr>
        <w:t>T</w:t>
      </w:r>
      <w:r w:rsidR="00865BF0" w:rsidRPr="00EB38A5">
        <w:rPr>
          <w:color w:val="000000"/>
          <w:szCs w:val="24"/>
        </w:rPr>
        <w:t>he Dire</w:t>
      </w:r>
      <w:r w:rsidR="009A42CF">
        <w:rPr>
          <w:color w:val="000000"/>
          <w:szCs w:val="24"/>
        </w:rPr>
        <w:t xml:space="preserve">ctor of </w:t>
      </w:r>
      <w:r w:rsidR="009520FA">
        <w:rPr>
          <w:color w:val="000000"/>
          <w:szCs w:val="24"/>
        </w:rPr>
        <w:t xml:space="preserve">Legacy Planning </w:t>
      </w:r>
      <w:r w:rsidR="009A42CF">
        <w:rPr>
          <w:color w:val="000000"/>
          <w:szCs w:val="24"/>
        </w:rPr>
        <w:t xml:space="preserve">forwards </w:t>
      </w:r>
      <w:r>
        <w:rPr>
          <w:color w:val="000000"/>
          <w:szCs w:val="24"/>
        </w:rPr>
        <w:t xml:space="preserve">all agreements and supporting documentation </w:t>
      </w:r>
      <w:r w:rsidR="00865BF0" w:rsidRPr="00EB38A5">
        <w:rPr>
          <w:color w:val="000000"/>
          <w:szCs w:val="24"/>
        </w:rPr>
        <w:t>to the selected trust company</w:t>
      </w:r>
      <w:r>
        <w:rPr>
          <w:color w:val="000000"/>
          <w:szCs w:val="24"/>
        </w:rPr>
        <w:t xml:space="preserve"> or bank and</w:t>
      </w:r>
      <w:r w:rsidR="00865BF0" w:rsidRPr="00EB38A5">
        <w:rPr>
          <w:color w:val="000000"/>
          <w:szCs w:val="24"/>
        </w:rPr>
        <w:t xml:space="preserve"> Office of Financial Services.</w:t>
      </w:r>
    </w:p>
    <w:p w:rsidR="00865BF0" w:rsidRPr="00EB38A5" w:rsidRDefault="00865BF0" w:rsidP="00EB38A5">
      <w:pPr>
        <w:rPr>
          <w:color w:val="000000"/>
          <w:szCs w:val="24"/>
        </w:rPr>
      </w:pPr>
    </w:p>
    <w:p w:rsidR="00865BF0" w:rsidRPr="00EB38A5" w:rsidRDefault="00865BF0" w:rsidP="00641335">
      <w:pPr>
        <w:numPr>
          <w:ilvl w:val="0"/>
          <w:numId w:val="30"/>
        </w:numPr>
        <w:tabs>
          <w:tab w:val="clear" w:pos="1320"/>
          <w:tab w:val="num" w:pos="1080"/>
        </w:tabs>
        <w:ind w:left="1080"/>
        <w:rPr>
          <w:color w:val="000000"/>
          <w:szCs w:val="24"/>
        </w:rPr>
      </w:pPr>
      <w:r w:rsidRPr="00EB38A5">
        <w:rPr>
          <w:color w:val="000000"/>
          <w:szCs w:val="24"/>
        </w:rPr>
        <w:t xml:space="preserve">The Director of </w:t>
      </w:r>
      <w:r w:rsidR="006A154F">
        <w:rPr>
          <w:color w:val="000000"/>
          <w:szCs w:val="24"/>
        </w:rPr>
        <w:t xml:space="preserve">Legacy Planning </w:t>
      </w:r>
      <w:r w:rsidR="00FD4BBB">
        <w:rPr>
          <w:color w:val="000000"/>
          <w:szCs w:val="24"/>
        </w:rPr>
        <w:t xml:space="preserve">confirms that the gift annuity administrator </w:t>
      </w:r>
      <w:r w:rsidRPr="00EB38A5">
        <w:rPr>
          <w:color w:val="000000"/>
          <w:szCs w:val="24"/>
        </w:rPr>
        <w:t>files charitable gift annuities with the State of California Department of Insurance with copies maintained by t</w:t>
      </w:r>
      <w:r w:rsidR="00FB5373" w:rsidRPr="00EB38A5">
        <w:rPr>
          <w:color w:val="000000"/>
          <w:szCs w:val="24"/>
        </w:rPr>
        <w:t xml:space="preserve">he Director of </w:t>
      </w:r>
      <w:r w:rsidR="006A154F">
        <w:rPr>
          <w:color w:val="000000"/>
          <w:szCs w:val="24"/>
        </w:rPr>
        <w:t>Legacy Planning</w:t>
      </w:r>
      <w:r w:rsidR="00FB5373" w:rsidRPr="00EB38A5">
        <w:rPr>
          <w:color w:val="000000"/>
          <w:szCs w:val="24"/>
        </w:rPr>
        <w:t xml:space="preserve">. </w:t>
      </w:r>
      <w:r w:rsidRPr="00EB38A5">
        <w:rPr>
          <w:color w:val="000000"/>
          <w:szCs w:val="24"/>
        </w:rPr>
        <w:t>Original executed documents are delivered to the Office of Financial Services.</w:t>
      </w:r>
    </w:p>
    <w:p w:rsidR="00865BF0" w:rsidRPr="00EB38A5" w:rsidRDefault="00865BF0" w:rsidP="00EB38A5">
      <w:pPr>
        <w:rPr>
          <w:color w:val="000000"/>
          <w:szCs w:val="24"/>
        </w:rPr>
      </w:pPr>
    </w:p>
    <w:p w:rsidR="00865BF0" w:rsidRPr="00EB38A5" w:rsidRDefault="00C614E0" w:rsidP="00641335">
      <w:pPr>
        <w:numPr>
          <w:ilvl w:val="0"/>
          <w:numId w:val="30"/>
        </w:numPr>
        <w:tabs>
          <w:tab w:val="clear" w:pos="1320"/>
          <w:tab w:val="num" w:pos="1080"/>
        </w:tabs>
        <w:ind w:left="1080"/>
        <w:rPr>
          <w:color w:val="000000"/>
          <w:szCs w:val="24"/>
        </w:rPr>
      </w:pPr>
      <w:r>
        <w:rPr>
          <w:color w:val="000000"/>
          <w:szCs w:val="24"/>
        </w:rPr>
        <w:t>For annuities, t</w:t>
      </w:r>
      <w:r w:rsidR="00865BF0" w:rsidRPr="00EB38A5">
        <w:rPr>
          <w:color w:val="000000"/>
          <w:szCs w:val="24"/>
        </w:rPr>
        <w:t xml:space="preserve">he Director of </w:t>
      </w:r>
      <w:r w:rsidR="00D413FC">
        <w:rPr>
          <w:color w:val="000000"/>
          <w:szCs w:val="24"/>
        </w:rPr>
        <w:t xml:space="preserve">Legacy Planning </w:t>
      </w:r>
      <w:r w:rsidR="00865BF0" w:rsidRPr="00EB38A5">
        <w:rPr>
          <w:color w:val="000000"/>
          <w:szCs w:val="24"/>
        </w:rPr>
        <w:t xml:space="preserve">delivers a </w:t>
      </w:r>
      <w:r w:rsidR="007E2241">
        <w:rPr>
          <w:color w:val="000000"/>
          <w:szCs w:val="24"/>
        </w:rPr>
        <w:t xml:space="preserve">Planned Gift Review </w:t>
      </w:r>
      <w:r w:rsidR="002271EB" w:rsidRPr="00F46D06">
        <w:rPr>
          <w:color w:val="000000"/>
          <w:szCs w:val="24"/>
          <w:vertAlign w:val="superscript"/>
        </w:rPr>
        <w:t>31</w:t>
      </w:r>
      <w:r w:rsidR="00865BF0" w:rsidRPr="00F46D06">
        <w:rPr>
          <w:color w:val="000000"/>
          <w:szCs w:val="24"/>
        </w:rPr>
        <w:t xml:space="preserve"> </w:t>
      </w:r>
      <w:r w:rsidR="007E2241">
        <w:rPr>
          <w:color w:val="000000"/>
          <w:szCs w:val="24"/>
        </w:rPr>
        <w:t xml:space="preserve">form </w:t>
      </w:r>
      <w:r w:rsidR="00865BF0" w:rsidRPr="00F46D06">
        <w:rPr>
          <w:color w:val="000000"/>
          <w:szCs w:val="24"/>
        </w:rPr>
        <w:t xml:space="preserve">to the Gift Recorder, accompanied by the Gift and Pledge </w:t>
      </w:r>
      <w:r w:rsidR="00605768" w:rsidRPr="00F46D06">
        <w:rPr>
          <w:color w:val="000000"/>
          <w:szCs w:val="24"/>
        </w:rPr>
        <w:t xml:space="preserve">Acceptance </w:t>
      </w:r>
      <w:r w:rsidR="00BF231C" w:rsidRPr="00F46D06">
        <w:rPr>
          <w:color w:val="000000"/>
          <w:szCs w:val="24"/>
          <w:vertAlign w:val="superscript"/>
        </w:rPr>
        <w:t>28</w:t>
      </w:r>
      <w:r w:rsidR="0027720C">
        <w:rPr>
          <w:color w:val="000000"/>
          <w:szCs w:val="24"/>
          <w:vertAlign w:val="superscript"/>
        </w:rPr>
        <w:t xml:space="preserve"> </w:t>
      </w:r>
      <w:r w:rsidR="0027720C">
        <w:rPr>
          <w:color w:val="000000"/>
          <w:szCs w:val="24"/>
        </w:rPr>
        <w:t>form</w:t>
      </w:r>
      <w:r w:rsidR="00BF231C" w:rsidRPr="00F46D06">
        <w:rPr>
          <w:color w:val="000000"/>
          <w:szCs w:val="24"/>
        </w:rPr>
        <w:t>.</w:t>
      </w:r>
      <w:r w:rsidR="00865BF0" w:rsidRPr="00EB38A5">
        <w:rPr>
          <w:color w:val="000000"/>
          <w:szCs w:val="24"/>
        </w:rPr>
        <w:t xml:space="preserve">  Copies of all documents must be attached to the Gift and Pledge </w:t>
      </w:r>
      <w:r w:rsidR="007031F4" w:rsidRPr="00EB38A5">
        <w:rPr>
          <w:color w:val="000000"/>
          <w:szCs w:val="24"/>
        </w:rPr>
        <w:t xml:space="preserve">Acceptance </w:t>
      </w:r>
      <w:r w:rsidR="00D413FC">
        <w:rPr>
          <w:color w:val="000000"/>
          <w:szCs w:val="24"/>
          <w:vertAlign w:val="superscript"/>
        </w:rPr>
        <w:t>28</w:t>
      </w:r>
      <w:r w:rsidR="0027720C">
        <w:rPr>
          <w:color w:val="000000"/>
          <w:szCs w:val="24"/>
          <w:vertAlign w:val="superscript"/>
        </w:rPr>
        <w:t xml:space="preserve"> </w:t>
      </w:r>
      <w:r w:rsidR="0027720C">
        <w:rPr>
          <w:color w:val="000000"/>
          <w:szCs w:val="24"/>
        </w:rPr>
        <w:t>form</w:t>
      </w:r>
      <w:r w:rsidR="00865BF0" w:rsidRPr="00EB38A5">
        <w:rPr>
          <w:color w:val="000000"/>
          <w:szCs w:val="24"/>
        </w:rPr>
        <w:t>.</w:t>
      </w:r>
    </w:p>
    <w:p w:rsidR="00865BF0" w:rsidRPr="00EB38A5" w:rsidRDefault="00865BF0" w:rsidP="00EB38A5">
      <w:pPr>
        <w:rPr>
          <w:color w:val="000000"/>
          <w:szCs w:val="24"/>
        </w:rPr>
      </w:pPr>
    </w:p>
    <w:p w:rsidR="001956C2" w:rsidRPr="00EB38A5" w:rsidRDefault="00865BF0" w:rsidP="00641335">
      <w:pPr>
        <w:numPr>
          <w:ilvl w:val="0"/>
          <w:numId w:val="30"/>
        </w:numPr>
        <w:tabs>
          <w:tab w:val="clear" w:pos="1320"/>
          <w:tab w:val="num" w:pos="1080"/>
        </w:tabs>
        <w:ind w:left="1080"/>
        <w:rPr>
          <w:color w:val="000000"/>
          <w:szCs w:val="24"/>
        </w:rPr>
      </w:pPr>
      <w:r w:rsidRPr="00EB38A5">
        <w:rPr>
          <w:color w:val="000000"/>
          <w:szCs w:val="24"/>
        </w:rPr>
        <w:t xml:space="preserve">Upon passing of the last beneficiary, the Director of </w:t>
      </w:r>
      <w:r w:rsidR="00D413FC">
        <w:rPr>
          <w:color w:val="000000"/>
          <w:szCs w:val="24"/>
        </w:rPr>
        <w:t xml:space="preserve">Legacy Planning </w:t>
      </w:r>
      <w:r w:rsidR="00FB5373" w:rsidRPr="00EB38A5">
        <w:rPr>
          <w:color w:val="000000"/>
          <w:szCs w:val="24"/>
        </w:rPr>
        <w:t>requests a death certificate.</w:t>
      </w:r>
      <w:r w:rsidRPr="00EB38A5">
        <w:rPr>
          <w:color w:val="000000"/>
          <w:szCs w:val="24"/>
        </w:rPr>
        <w:t xml:space="preserve"> The death certificate and a letter requesting distribution of the remainder are forwarded to</w:t>
      </w:r>
      <w:r w:rsidR="00FB5373" w:rsidRPr="00EB38A5">
        <w:rPr>
          <w:color w:val="000000"/>
          <w:szCs w:val="24"/>
        </w:rPr>
        <w:t xml:space="preserve"> the appropriate trust company.</w:t>
      </w:r>
      <w:r w:rsidRPr="00EB38A5">
        <w:rPr>
          <w:color w:val="000000"/>
          <w:szCs w:val="24"/>
        </w:rPr>
        <w:t xml:space="preserve"> The original death certificate is given to the Office of Financial Services along with the proceeds from the trust.</w:t>
      </w:r>
    </w:p>
    <w:p w:rsidR="00865BF0" w:rsidRPr="0016417A" w:rsidRDefault="00865BF0" w:rsidP="00865BF0">
      <w:pPr>
        <w:rPr>
          <w:b/>
          <w:u w:val="single"/>
        </w:rPr>
      </w:pPr>
    </w:p>
    <w:p w:rsidR="00865BF0" w:rsidRDefault="00865BF0" w:rsidP="00BE69DC">
      <w:pPr>
        <w:tabs>
          <w:tab w:val="left" w:pos="360"/>
        </w:tabs>
        <w:ind w:left="720" w:hanging="360"/>
        <w:rPr>
          <w:b/>
        </w:rPr>
      </w:pPr>
      <w:proofErr w:type="spellStart"/>
      <w:r>
        <w:rPr>
          <w:b/>
        </w:rPr>
        <w:t>i</w:t>
      </w:r>
      <w:proofErr w:type="spellEnd"/>
      <w:r>
        <w:rPr>
          <w:b/>
        </w:rPr>
        <w:t>.</w:t>
      </w:r>
      <w:r>
        <w:rPr>
          <w:b/>
        </w:rPr>
        <w:tab/>
      </w:r>
      <w:r w:rsidRPr="0016417A">
        <w:rPr>
          <w:b/>
        </w:rPr>
        <w:t>Insurance Policies</w:t>
      </w:r>
    </w:p>
    <w:p w:rsidR="00C614E0" w:rsidRDefault="00BE69DC" w:rsidP="00BE69DC">
      <w:pPr>
        <w:tabs>
          <w:tab w:val="left" w:pos="360"/>
        </w:tabs>
        <w:ind w:left="720" w:hanging="360"/>
      </w:pPr>
      <w:r>
        <w:tab/>
      </w:r>
    </w:p>
    <w:p w:rsidR="00865BF0" w:rsidRDefault="00C614E0" w:rsidP="00BE69DC">
      <w:pPr>
        <w:tabs>
          <w:tab w:val="left" w:pos="360"/>
        </w:tabs>
        <w:ind w:left="720" w:hanging="360"/>
      </w:pPr>
      <w:r>
        <w:tab/>
      </w:r>
      <w:r w:rsidR="00865BF0">
        <w:t xml:space="preserve">The Director of </w:t>
      </w:r>
      <w:r w:rsidR="003E2E4A">
        <w:t xml:space="preserve">Legacy Planning </w:t>
      </w:r>
      <w:r w:rsidR="00865BF0">
        <w:t>must follow the following process procedures for insurance policies given to the University.</w:t>
      </w:r>
    </w:p>
    <w:p w:rsidR="00865BF0" w:rsidRDefault="00865BF0" w:rsidP="00865BF0"/>
    <w:p w:rsidR="00865BF0" w:rsidRPr="00EB38A5" w:rsidRDefault="00865BF0" w:rsidP="00641335">
      <w:pPr>
        <w:numPr>
          <w:ilvl w:val="0"/>
          <w:numId w:val="30"/>
        </w:numPr>
        <w:tabs>
          <w:tab w:val="clear" w:pos="1320"/>
          <w:tab w:val="num" w:pos="1080"/>
        </w:tabs>
        <w:ind w:left="1080"/>
        <w:rPr>
          <w:color w:val="000000"/>
          <w:szCs w:val="24"/>
        </w:rPr>
      </w:pPr>
      <w:r w:rsidRPr="00EB38A5">
        <w:rPr>
          <w:color w:val="000000"/>
          <w:szCs w:val="24"/>
        </w:rPr>
        <w:t xml:space="preserve">The </w:t>
      </w:r>
      <w:r w:rsidR="007031F4" w:rsidRPr="00EB38A5">
        <w:rPr>
          <w:color w:val="000000"/>
          <w:szCs w:val="24"/>
        </w:rPr>
        <w:t>O</w:t>
      </w:r>
      <w:r w:rsidRPr="00EB38A5">
        <w:rPr>
          <w:color w:val="000000"/>
          <w:szCs w:val="24"/>
        </w:rPr>
        <w:t xml:space="preserve">ffice of Financial Services will request a </w:t>
      </w:r>
      <w:r w:rsidR="00FB5373" w:rsidRPr="00EB38A5">
        <w:rPr>
          <w:color w:val="000000"/>
          <w:szCs w:val="24"/>
        </w:rPr>
        <w:t>premium payment from the donor.</w:t>
      </w:r>
      <w:r w:rsidRPr="00EB38A5">
        <w:rPr>
          <w:color w:val="000000"/>
          <w:szCs w:val="24"/>
        </w:rPr>
        <w:t xml:space="preserve"> The payment will be forwarded to the Gift Recorder for processing.</w:t>
      </w:r>
    </w:p>
    <w:p w:rsidR="00865BF0" w:rsidRPr="00EB38A5" w:rsidRDefault="00865BF0" w:rsidP="00EB38A5">
      <w:pPr>
        <w:rPr>
          <w:color w:val="000000"/>
          <w:szCs w:val="24"/>
        </w:rPr>
      </w:pPr>
    </w:p>
    <w:p w:rsidR="00865BF0" w:rsidRPr="00EB38A5" w:rsidRDefault="00865BF0" w:rsidP="00641335">
      <w:pPr>
        <w:numPr>
          <w:ilvl w:val="0"/>
          <w:numId w:val="30"/>
        </w:numPr>
        <w:tabs>
          <w:tab w:val="clear" w:pos="1320"/>
          <w:tab w:val="num" w:pos="1080"/>
        </w:tabs>
        <w:ind w:left="1080"/>
        <w:rPr>
          <w:color w:val="000000"/>
          <w:szCs w:val="24"/>
        </w:rPr>
      </w:pPr>
      <w:r w:rsidRPr="00EB38A5">
        <w:rPr>
          <w:color w:val="000000"/>
          <w:szCs w:val="24"/>
        </w:rPr>
        <w:lastRenderedPageBreak/>
        <w:t xml:space="preserve">Upon passing of the insured, the Director of </w:t>
      </w:r>
      <w:r w:rsidR="003E2E4A">
        <w:rPr>
          <w:color w:val="000000"/>
          <w:szCs w:val="24"/>
        </w:rPr>
        <w:t xml:space="preserve">Legacy Planning </w:t>
      </w:r>
      <w:r w:rsidRPr="00EB38A5">
        <w:rPr>
          <w:color w:val="000000"/>
          <w:szCs w:val="24"/>
        </w:rPr>
        <w:t>requests a death certificate. The death certificate and a letter requesting distribution of the policy proceeds are forw</w:t>
      </w:r>
      <w:r w:rsidR="00681ECC" w:rsidRPr="00EB38A5">
        <w:rPr>
          <w:color w:val="000000"/>
          <w:szCs w:val="24"/>
        </w:rPr>
        <w:t>arded to the insurance company.</w:t>
      </w:r>
      <w:r w:rsidRPr="00EB38A5">
        <w:rPr>
          <w:color w:val="000000"/>
          <w:szCs w:val="24"/>
        </w:rPr>
        <w:t xml:space="preserve"> The original death certificate is given to the Office of Financial Services along with proceeds from the policy.</w:t>
      </w:r>
    </w:p>
    <w:p w:rsidR="00865BF0" w:rsidRPr="00EB38A5" w:rsidRDefault="00865BF0" w:rsidP="00EB38A5">
      <w:pPr>
        <w:ind w:left="720"/>
        <w:rPr>
          <w:color w:val="000000"/>
          <w:szCs w:val="24"/>
        </w:rPr>
      </w:pPr>
    </w:p>
    <w:p w:rsidR="00865BF0" w:rsidRPr="00810327" w:rsidRDefault="00865BF0" w:rsidP="00641335">
      <w:pPr>
        <w:numPr>
          <w:ilvl w:val="0"/>
          <w:numId w:val="30"/>
        </w:numPr>
        <w:tabs>
          <w:tab w:val="clear" w:pos="1320"/>
          <w:tab w:val="num" w:pos="1080"/>
        </w:tabs>
        <w:ind w:left="1080"/>
        <w:rPr>
          <w:color w:val="000000"/>
          <w:szCs w:val="24"/>
        </w:rPr>
      </w:pPr>
      <w:r w:rsidRPr="00810327">
        <w:rPr>
          <w:color w:val="000000"/>
          <w:szCs w:val="24"/>
        </w:rPr>
        <w:t xml:space="preserve">Under the Pension Protection Act of 2006, Title XII.B(1), an information report must be filed with the Federal Secretary of Treasury for all life insurance policies where </w:t>
      </w:r>
      <w:smartTag w:uri="urn:schemas-microsoft-com:office:smarttags" w:element="place">
        <w:smartTag w:uri="urn:schemas-microsoft-com:office:smarttags" w:element="PlaceName">
          <w:r w:rsidRPr="00810327">
            <w:rPr>
              <w:color w:val="000000"/>
              <w:szCs w:val="24"/>
            </w:rPr>
            <w:t>Chapman</w:t>
          </w:r>
        </w:smartTag>
        <w:r w:rsidRPr="00810327">
          <w:rPr>
            <w:color w:val="000000"/>
            <w:szCs w:val="24"/>
          </w:rPr>
          <w:t xml:space="preserve"> </w:t>
        </w:r>
        <w:smartTag w:uri="urn:schemas-microsoft-com:office:smarttags" w:element="PlaceType">
          <w:r w:rsidRPr="00810327">
            <w:rPr>
              <w:color w:val="000000"/>
              <w:szCs w:val="24"/>
            </w:rPr>
            <w:t>University</w:t>
          </w:r>
        </w:smartTag>
      </w:smartTag>
      <w:r w:rsidRPr="00810327">
        <w:rPr>
          <w:color w:val="000000"/>
          <w:szCs w:val="24"/>
        </w:rPr>
        <w:t xml:space="preserve"> may have an intere</w:t>
      </w:r>
      <w:r w:rsidR="00681ECC" w:rsidRPr="00810327">
        <w:rPr>
          <w:color w:val="000000"/>
          <w:szCs w:val="24"/>
        </w:rPr>
        <w:t>st other than as a beneficiary.</w:t>
      </w:r>
      <w:r w:rsidRPr="00810327">
        <w:rPr>
          <w:color w:val="000000"/>
          <w:szCs w:val="24"/>
        </w:rPr>
        <w:t xml:space="preserve"> There are numerous exemptions and the Director of </w:t>
      </w:r>
      <w:r w:rsidR="003E2E4A" w:rsidRPr="00810327">
        <w:rPr>
          <w:color w:val="000000"/>
          <w:szCs w:val="24"/>
        </w:rPr>
        <w:t>Legacy Planning, al</w:t>
      </w:r>
      <w:r w:rsidRPr="00810327">
        <w:rPr>
          <w:color w:val="000000"/>
          <w:szCs w:val="24"/>
        </w:rPr>
        <w:t>ong with the Office of Financial Services</w:t>
      </w:r>
      <w:r w:rsidR="003E2E4A" w:rsidRPr="00810327">
        <w:rPr>
          <w:color w:val="000000"/>
          <w:szCs w:val="24"/>
        </w:rPr>
        <w:t>,</w:t>
      </w:r>
      <w:r w:rsidRPr="00810327">
        <w:rPr>
          <w:color w:val="000000"/>
          <w:szCs w:val="24"/>
        </w:rPr>
        <w:t xml:space="preserve"> will review the regulations prior to filing the report to determine whether the repo</w:t>
      </w:r>
      <w:r w:rsidR="00CF1F0C" w:rsidRPr="00810327">
        <w:rPr>
          <w:color w:val="000000"/>
          <w:szCs w:val="24"/>
        </w:rPr>
        <w:t>r</w:t>
      </w:r>
      <w:r w:rsidRPr="00810327">
        <w:rPr>
          <w:color w:val="000000"/>
          <w:szCs w:val="24"/>
        </w:rPr>
        <w:t>t is required based on provisions of the donated insurance policy.</w:t>
      </w:r>
    </w:p>
    <w:p w:rsidR="00865BF0" w:rsidRDefault="00865BF0" w:rsidP="00865BF0">
      <w:pPr>
        <w:ind w:left="480"/>
      </w:pPr>
    </w:p>
    <w:p w:rsidR="00865BF0" w:rsidRPr="0016417A" w:rsidRDefault="00865BF0" w:rsidP="00BE69DC">
      <w:pPr>
        <w:tabs>
          <w:tab w:val="left" w:pos="360"/>
        </w:tabs>
        <w:rPr>
          <w:b/>
        </w:rPr>
      </w:pPr>
      <w:r w:rsidRPr="00E903F7">
        <w:rPr>
          <w:b/>
        </w:rPr>
        <w:t>9</w:t>
      </w:r>
      <w:r>
        <w:t xml:space="preserve">.  </w:t>
      </w:r>
      <w:r w:rsidRPr="0016417A">
        <w:rPr>
          <w:b/>
        </w:rPr>
        <w:t>Administration of Trusts and Charitable Gift Annuities</w:t>
      </w:r>
    </w:p>
    <w:p w:rsidR="00865BF0" w:rsidRPr="002E52D9" w:rsidRDefault="00865BF0" w:rsidP="00865BF0">
      <w:pPr>
        <w:ind w:left="120"/>
        <w:rPr>
          <w:b/>
        </w:rPr>
      </w:pPr>
    </w:p>
    <w:p w:rsidR="00590385" w:rsidRDefault="00865BF0" w:rsidP="00BE69DC">
      <w:pPr>
        <w:tabs>
          <w:tab w:val="left" w:pos="360"/>
        </w:tabs>
        <w:ind w:left="720" w:hanging="360"/>
      </w:pPr>
      <w:r>
        <w:t>a.</w:t>
      </w:r>
      <w:r>
        <w:tab/>
        <w:t>The donor may choose anyone to serve as a trustee of a Ch</w:t>
      </w:r>
      <w:r w:rsidR="00681ECC">
        <w:t>aritable Remainder Trust (CRT).</w:t>
      </w:r>
      <w:r>
        <w:t xml:space="preserve"> If the donor chooses to work with a commercial trustee, the University takes no responsibility for administration.</w:t>
      </w:r>
      <w:r w:rsidR="00590385">
        <w:t xml:space="preserve"> Chapman will not serve as or assign the role of trustee for a CRT, C</w:t>
      </w:r>
      <w:r w:rsidR="001807AC">
        <w:t xml:space="preserve">haritable Lead Trust, </w:t>
      </w:r>
      <w:r w:rsidR="00590385">
        <w:t>or other estate gift.</w:t>
      </w:r>
    </w:p>
    <w:p w:rsidR="00865BF0" w:rsidRDefault="00865BF0" w:rsidP="00BE69DC">
      <w:pPr>
        <w:tabs>
          <w:tab w:val="left" w:pos="360"/>
        </w:tabs>
        <w:ind w:left="1080" w:hanging="360"/>
      </w:pPr>
    </w:p>
    <w:p w:rsidR="00865BF0" w:rsidRPr="001807AC" w:rsidRDefault="00865BF0" w:rsidP="00BE69DC">
      <w:pPr>
        <w:tabs>
          <w:tab w:val="left" w:pos="360"/>
        </w:tabs>
        <w:ind w:left="720" w:hanging="360"/>
      </w:pPr>
      <w:r>
        <w:t>b.</w:t>
      </w:r>
      <w:r>
        <w:tab/>
      </w:r>
      <w:r w:rsidR="001807AC">
        <w:t xml:space="preserve">For historic existing trusts where the </w:t>
      </w:r>
      <w:r w:rsidRPr="001807AC">
        <w:t>University is the trustee</w:t>
      </w:r>
      <w:r w:rsidR="001807AC" w:rsidRPr="001807AC">
        <w:t xml:space="preserve">, </w:t>
      </w:r>
      <w:r w:rsidRPr="001807AC">
        <w:t xml:space="preserve">it must perform all required duties in an exemplary manner and assume </w:t>
      </w:r>
      <w:r w:rsidR="00681ECC" w:rsidRPr="001807AC">
        <w:t>all fiduciary responsibilities.</w:t>
      </w:r>
      <w:r w:rsidRPr="001807AC">
        <w:t xml:space="preserve"> Beneficiary dissatisfaction with trust administration may result in displeasure with the University and imprudent management of the trust may result in loss in value of the remainder interest as well as penalties to the University as trustee for breach of fiduciary duty.</w:t>
      </w:r>
    </w:p>
    <w:p w:rsidR="00865BF0" w:rsidRPr="001807AC" w:rsidRDefault="00865BF0" w:rsidP="00BE69DC">
      <w:pPr>
        <w:tabs>
          <w:tab w:val="left" w:pos="360"/>
        </w:tabs>
        <w:ind w:left="840" w:hanging="360"/>
      </w:pPr>
    </w:p>
    <w:p w:rsidR="00FF7878" w:rsidRDefault="001807AC" w:rsidP="00FF7878">
      <w:pPr>
        <w:tabs>
          <w:tab w:val="left" w:pos="360"/>
        </w:tabs>
        <w:ind w:left="720" w:hanging="360"/>
      </w:pPr>
      <w:r w:rsidRPr="001807AC">
        <w:t xml:space="preserve">c. </w:t>
      </w:r>
      <w:r w:rsidRPr="001807AC">
        <w:tab/>
      </w:r>
      <w:r w:rsidR="00865BF0" w:rsidRPr="001807AC">
        <w:t xml:space="preserve">Administration of a trust or gift arrangement where the University is </w:t>
      </w:r>
      <w:r w:rsidRPr="001807AC">
        <w:t xml:space="preserve">(historically) </w:t>
      </w:r>
      <w:r w:rsidR="00865BF0" w:rsidRPr="001807AC">
        <w:t>the named trustee is the responsibility of the</w:t>
      </w:r>
      <w:r w:rsidR="00681ECC" w:rsidRPr="001807AC">
        <w:t xml:space="preserve"> Office of Financial Services. </w:t>
      </w:r>
      <w:r w:rsidR="00865BF0" w:rsidRPr="001807AC">
        <w:t xml:space="preserve">The nature of the required administrative support services is determined by the plan selected that provides greatest benefit to the donor, the kind of property used to fund the gift, the specific needs and </w:t>
      </w:r>
      <w:r w:rsidR="00C26FC2" w:rsidRPr="001807AC">
        <w:t xml:space="preserve"> o</w:t>
      </w:r>
      <w:r w:rsidR="00865BF0" w:rsidRPr="001807AC">
        <w:t>bjectives of the donor, and the specific objectives of the University.</w:t>
      </w:r>
    </w:p>
    <w:p w:rsidR="00025B4E" w:rsidRDefault="00025B4E" w:rsidP="00BE69DC">
      <w:pPr>
        <w:tabs>
          <w:tab w:val="left" w:pos="360"/>
        </w:tabs>
        <w:ind w:left="720" w:hanging="360"/>
      </w:pPr>
    </w:p>
    <w:p w:rsidR="001956C2" w:rsidRDefault="00811C5F" w:rsidP="00BE69DC">
      <w:pPr>
        <w:tabs>
          <w:tab w:val="left" w:pos="360"/>
        </w:tabs>
        <w:ind w:left="720" w:hanging="360"/>
      </w:pPr>
      <w:r>
        <w:t>d.</w:t>
      </w:r>
      <w:r w:rsidR="00BE69DC">
        <w:tab/>
      </w:r>
      <w:r w:rsidR="00865BF0" w:rsidRPr="001807AC">
        <w:t>To assure that the administration and growth of the remainder value are successfully</w:t>
      </w:r>
      <w:r w:rsidR="00BE69DC" w:rsidRPr="001807AC">
        <w:t xml:space="preserve"> </w:t>
      </w:r>
      <w:r w:rsidR="00865BF0" w:rsidRPr="001807AC">
        <w:t xml:space="preserve">implemented, the Director of </w:t>
      </w:r>
      <w:r w:rsidR="006A154F" w:rsidRPr="001807AC">
        <w:t xml:space="preserve">Legacy Planning </w:t>
      </w:r>
      <w:r w:rsidR="00865BF0" w:rsidRPr="001807AC">
        <w:t xml:space="preserve">and </w:t>
      </w:r>
      <w:r w:rsidR="007031F4" w:rsidRPr="001807AC">
        <w:t xml:space="preserve">the </w:t>
      </w:r>
      <w:r w:rsidR="00865BF0" w:rsidRPr="001807AC">
        <w:t>Of</w:t>
      </w:r>
      <w:r w:rsidR="00BE69DC" w:rsidRPr="001807AC">
        <w:t xml:space="preserve">fice of Financial Services will </w:t>
      </w:r>
      <w:r w:rsidR="00865BF0" w:rsidRPr="001807AC">
        <w:t>collaborate closely.</w:t>
      </w:r>
    </w:p>
    <w:p w:rsidR="00865BF0" w:rsidRPr="0001250B" w:rsidRDefault="00865BF0" w:rsidP="00BE69DC">
      <w:pPr>
        <w:tabs>
          <w:tab w:val="left" w:pos="360"/>
        </w:tabs>
        <w:ind w:left="720" w:hanging="360"/>
        <w:rPr>
          <w:b/>
        </w:rPr>
      </w:pPr>
    </w:p>
    <w:p w:rsidR="00865BF0" w:rsidRPr="0001250B" w:rsidRDefault="0001250B" w:rsidP="0001250B">
      <w:pPr>
        <w:rPr>
          <w:b/>
        </w:rPr>
      </w:pPr>
      <w:r w:rsidRPr="0001250B">
        <w:rPr>
          <w:b/>
        </w:rPr>
        <w:t xml:space="preserve">10. </w:t>
      </w:r>
      <w:r w:rsidR="00865BF0" w:rsidRPr="0001250B">
        <w:rPr>
          <w:b/>
        </w:rPr>
        <w:t xml:space="preserve">Responsibilities of University Parties in Managing </w:t>
      </w:r>
      <w:r w:rsidR="003E2E4A" w:rsidRPr="0001250B">
        <w:rPr>
          <w:b/>
        </w:rPr>
        <w:t xml:space="preserve">Legacy </w:t>
      </w:r>
      <w:r w:rsidR="00865BF0" w:rsidRPr="0001250B">
        <w:rPr>
          <w:b/>
        </w:rPr>
        <w:t>Gifts</w:t>
      </w:r>
    </w:p>
    <w:p w:rsidR="00865BF0" w:rsidRDefault="00865BF0" w:rsidP="00865BF0">
      <w:pPr>
        <w:rPr>
          <w:b/>
        </w:rPr>
      </w:pPr>
    </w:p>
    <w:p w:rsidR="00865BF0" w:rsidRDefault="00865BF0" w:rsidP="0004773E">
      <w:pPr>
        <w:rPr>
          <w:i/>
        </w:rPr>
      </w:pPr>
      <w:r>
        <w:rPr>
          <w:i/>
        </w:rPr>
        <w:t xml:space="preserve">Office of </w:t>
      </w:r>
      <w:r w:rsidR="003E2E4A">
        <w:rPr>
          <w:i/>
        </w:rPr>
        <w:t xml:space="preserve">Legacy Planning </w:t>
      </w:r>
      <w:r>
        <w:rPr>
          <w:i/>
        </w:rPr>
        <w:t>responsibilities:</w:t>
      </w:r>
    </w:p>
    <w:p w:rsidR="00865BF0" w:rsidRPr="00FD40C2" w:rsidRDefault="00865BF0" w:rsidP="00865BF0">
      <w:pPr>
        <w:ind w:left="1080"/>
        <w:rPr>
          <w:u w:val="single"/>
        </w:rPr>
      </w:pPr>
    </w:p>
    <w:p w:rsidR="002B3897" w:rsidRDefault="00865BF0" w:rsidP="00641335">
      <w:pPr>
        <w:pStyle w:val="ListParagraph"/>
        <w:numPr>
          <w:ilvl w:val="0"/>
          <w:numId w:val="38"/>
        </w:numPr>
        <w:tabs>
          <w:tab w:val="left" w:pos="360"/>
        </w:tabs>
      </w:pPr>
      <w:r>
        <w:t>Con</w:t>
      </w:r>
      <w:r w:rsidR="001807AC">
        <w:t xml:space="preserve">sult and provide assistance on </w:t>
      </w:r>
      <w:r>
        <w:t>all don</w:t>
      </w:r>
      <w:r w:rsidR="003E2E4A">
        <w:t xml:space="preserve">or correspondence and </w:t>
      </w:r>
      <w:r>
        <w:t xml:space="preserve">visits from other University staff members that include discussion of </w:t>
      </w:r>
      <w:r w:rsidR="003E2E4A">
        <w:t xml:space="preserve">legacy planning; </w:t>
      </w:r>
    </w:p>
    <w:p w:rsidR="002B3897" w:rsidRDefault="002B3897" w:rsidP="002B3897">
      <w:pPr>
        <w:pStyle w:val="ListParagraph"/>
        <w:tabs>
          <w:tab w:val="left" w:pos="360"/>
        </w:tabs>
        <w:ind w:left="900"/>
      </w:pPr>
    </w:p>
    <w:p w:rsidR="002B3897" w:rsidRDefault="00865BF0" w:rsidP="00641335">
      <w:pPr>
        <w:pStyle w:val="ListParagraph"/>
        <w:numPr>
          <w:ilvl w:val="0"/>
          <w:numId w:val="38"/>
        </w:numPr>
        <w:tabs>
          <w:tab w:val="left" w:pos="360"/>
        </w:tabs>
      </w:pPr>
      <w:r>
        <w:t>Negotiate the terms of the gift, including computation and reporting tax consequences and all necessary arrangements with the donor;</w:t>
      </w:r>
    </w:p>
    <w:p w:rsidR="006A7F13" w:rsidRDefault="006A7F13" w:rsidP="002B3897">
      <w:pPr>
        <w:tabs>
          <w:tab w:val="left" w:pos="360"/>
        </w:tabs>
      </w:pPr>
    </w:p>
    <w:p w:rsidR="00865BF0" w:rsidRDefault="00AE1D63" w:rsidP="00641335">
      <w:pPr>
        <w:pStyle w:val="ListParagraph"/>
        <w:numPr>
          <w:ilvl w:val="0"/>
          <w:numId w:val="38"/>
        </w:numPr>
        <w:tabs>
          <w:tab w:val="left" w:pos="360"/>
        </w:tabs>
      </w:pPr>
      <w:r>
        <w:t>Specifically request</w:t>
      </w:r>
      <w:r w:rsidR="00865BF0">
        <w:t xml:space="preserve"> the following information about each </w:t>
      </w:r>
      <w:r w:rsidR="003E2E4A">
        <w:t xml:space="preserve">legacy gift </w:t>
      </w:r>
      <w:r w:rsidR="00865BF0">
        <w:t>donor:</w:t>
      </w:r>
    </w:p>
    <w:p w:rsidR="000343C0" w:rsidRDefault="000343C0" w:rsidP="000343C0">
      <w:pPr>
        <w:tabs>
          <w:tab w:val="left" w:pos="360"/>
        </w:tabs>
      </w:pPr>
    </w:p>
    <w:p w:rsidR="00865BF0" w:rsidRPr="00EB38A5" w:rsidRDefault="00865BF0" w:rsidP="00641335">
      <w:pPr>
        <w:numPr>
          <w:ilvl w:val="0"/>
          <w:numId w:val="30"/>
        </w:numPr>
        <w:tabs>
          <w:tab w:val="clear" w:pos="1320"/>
          <w:tab w:val="num" w:pos="1080"/>
        </w:tabs>
        <w:ind w:left="1080"/>
        <w:rPr>
          <w:color w:val="000000"/>
          <w:szCs w:val="24"/>
        </w:rPr>
      </w:pPr>
      <w:r w:rsidRPr="00EB38A5">
        <w:rPr>
          <w:color w:val="000000"/>
          <w:szCs w:val="24"/>
        </w:rPr>
        <w:t>Fund or trust name</w:t>
      </w:r>
    </w:p>
    <w:p w:rsidR="00865BF0" w:rsidRPr="00EB38A5" w:rsidRDefault="00865BF0" w:rsidP="00641335">
      <w:pPr>
        <w:numPr>
          <w:ilvl w:val="0"/>
          <w:numId w:val="30"/>
        </w:numPr>
        <w:tabs>
          <w:tab w:val="clear" w:pos="1320"/>
          <w:tab w:val="num" w:pos="1080"/>
        </w:tabs>
        <w:ind w:left="1080"/>
        <w:rPr>
          <w:color w:val="000000"/>
          <w:szCs w:val="24"/>
        </w:rPr>
      </w:pPr>
      <w:r w:rsidRPr="00EB38A5">
        <w:rPr>
          <w:color w:val="000000"/>
          <w:szCs w:val="24"/>
        </w:rPr>
        <w:t>Names and addresses of donor(s) and beneficiaries together with their relationships</w:t>
      </w:r>
    </w:p>
    <w:p w:rsidR="00865BF0" w:rsidRPr="00EB38A5" w:rsidRDefault="00865BF0" w:rsidP="00641335">
      <w:pPr>
        <w:numPr>
          <w:ilvl w:val="0"/>
          <w:numId w:val="30"/>
        </w:numPr>
        <w:tabs>
          <w:tab w:val="clear" w:pos="1320"/>
          <w:tab w:val="num" w:pos="1080"/>
        </w:tabs>
        <w:ind w:left="1080"/>
        <w:rPr>
          <w:color w:val="000000"/>
          <w:szCs w:val="24"/>
        </w:rPr>
      </w:pPr>
      <w:r w:rsidRPr="00EB38A5">
        <w:rPr>
          <w:color w:val="000000"/>
          <w:szCs w:val="24"/>
        </w:rPr>
        <w:t>Names and addresses of the donor advisory team, including attorney, accountant, bank, professional advisors or agents as appropriate for recording and reporting purposes</w:t>
      </w:r>
    </w:p>
    <w:p w:rsidR="00865BF0" w:rsidRPr="00EB38A5" w:rsidRDefault="00865BF0" w:rsidP="00641335">
      <w:pPr>
        <w:numPr>
          <w:ilvl w:val="0"/>
          <w:numId w:val="30"/>
        </w:numPr>
        <w:tabs>
          <w:tab w:val="clear" w:pos="1320"/>
          <w:tab w:val="num" w:pos="1080"/>
        </w:tabs>
        <w:ind w:left="1080"/>
        <w:rPr>
          <w:color w:val="000000"/>
          <w:szCs w:val="24"/>
        </w:rPr>
      </w:pPr>
      <w:r w:rsidRPr="00EB38A5">
        <w:rPr>
          <w:color w:val="000000"/>
          <w:szCs w:val="24"/>
        </w:rPr>
        <w:t>Birth dates and Social Security numbers of donor(s) and all beneficiaries as required for tax computation and fiduciary reports</w:t>
      </w:r>
    </w:p>
    <w:p w:rsidR="00865BF0" w:rsidRPr="00EB38A5" w:rsidRDefault="00865BF0" w:rsidP="00641335">
      <w:pPr>
        <w:numPr>
          <w:ilvl w:val="0"/>
          <w:numId w:val="30"/>
        </w:numPr>
        <w:tabs>
          <w:tab w:val="clear" w:pos="1320"/>
          <w:tab w:val="num" w:pos="1080"/>
        </w:tabs>
        <w:ind w:left="1080"/>
        <w:rPr>
          <w:color w:val="000000"/>
          <w:szCs w:val="24"/>
        </w:rPr>
      </w:pPr>
      <w:r w:rsidRPr="00EB38A5">
        <w:rPr>
          <w:color w:val="000000"/>
          <w:szCs w:val="24"/>
        </w:rPr>
        <w:t>Tax calculation forms and reports</w:t>
      </w:r>
    </w:p>
    <w:p w:rsidR="00865BF0" w:rsidRPr="00EB38A5" w:rsidRDefault="00865BF0" w:rsidP="00641335">
      <w:pPr>
        <w:numPr>
          <w:ilvl w:val="0"/>
          <w:numId w:val="30"/>
        </w:numPr>
        <w:tabs>
          <w:tab w:val="clear" w:pos="1320"/>
          <w:tab w:val="num" w:pos="1080"/>
        </w:tabs>
        <w:ind w:left="1080"/>
        <w:rPr>
          <w:color w:val="000000"/>
          <w:szCs w:val="24"/>
        </w:rPr>
      </w:pPr>
      <w:r w:rsidRPr="00EB38A5">
        <w:rPr>
          <w:color w:val="000000"/>
          <w:szCs w:val="24"/>
        </w:rPr>
        <w:t>The nature of the gift property for tax and payout purposes</w:t>
      </w:r>
    </w:p>
    <w:p w:rsidR="00865BF0" w:rsidRPr="00EB38A5" w:rsidRDefault="00865BF0" w:rsidP="00641335">
      <w:pPr>
        <w:numPr>
          <w:ilvl w:val="0"/>
          <w:numId w:val="30"/>
        </w:numPr>
        <w:tabs>
          <w:tab w:val="clear" w:pos="1320"/>
          <w:tab w:val="num" w:pos="1080"/>
        </w:tabs>
        <w:ind w:left="1080"/>
        <w:rPr>
          <w:color w:val="000000"/>
          <w:szCs w:val="24"/>
        </w:rPr>
      </w:pPr>
      <w:r w:rsidRPr="00EB38A5">
        <w:rPr>
          <w:color w:val="000000"/>
          <w:szCs w:val="24"/>
        </w:rPr>
        <w:t>Cost basis, holding period and means of acquisition of the property</w:t>
      </w:r>
    </w:p>
    <w:p w:rsidR="00865BF0" w:rsidRPr="00EB38A5" w:rsidRDefault="00865BF0" w:rsidP="00641335">
      <w:pPr>
        <w:numPr>
          <w:ilvl w:val="0"/>
          <w:numId w:val="30"/>
        </w:numPr>
        <w:tabs>
          <w:tab w:val="clear" w:pos="1320"/>
          <w:tab w:val="num" w:pos="1080"/>
        </w:tabs>
        <w:ind w:left="1080"/>
        <w:rPr>
          <w:color w:val="000000"/>
          <w:szCs w:val="24"/>
        </w:rPr>
      </w:pPr>
      <w:r w:rsidRPr="00EB38A5">
        <w:rPr>
          <w:color w:val="000000"/>
          <w:szCs w:val="24"/>
        </w:rPr>
        <w:t>Dates of transfer, valuations, dates and methods, payment dates, fiscal year and type of agreement</w:t>
      </w:r>
    </w:p>
    <w:p w:rsidR="00865BF0" w:rsidRPr="00EB38A5" w:rsidRDefault="00865BF0" w:rsidP="00641335">
      <w:pPr>
        <w:numPr>
          <w:ilvl w:val="0"/>
          <w:numId w:val="30"/>
        </w:numPr>
        <w:tabs>
          <w:tab w:val="clear" w:pos="1320"/>
          <w:tab w:val="num" w:pos="1080"/>
        </w:tabs>
        <w:ind w:left="1080"/>
        <w:rPr>
          <w:color w:val="000000"/>
          <w:szCs w:val="24"/>
        </w:rPr>
      </w:pPr>
      <w:r w:rsidRPr="00EB38A5">
        <w:rPr>
          <w:color w:val="000000"/>
          <w:szCs w:val="24"/>
        </w:rPr>
        <w:t>Special considerations such as type and timing of income, preferred tax treatment of income or special investment objectives</w:t>
      </w:r>
    </w:p>
    <w:p w:rsidR="001956C2" w:rsidRPr="00EB38A5" w:rsidRDefault="00865BF0" w:rsidP="00641335">
      <w:pPr>
        <w:numPr>
          <w:ilvl w:val="0"/>
          <w:numId w:val="30"/>
        </w:numPr>
        <w:tabs>
          <w:tab w:val="clear" w:pos="1320"/>
          <w:tab w:val="num" w:pos="1080"/>
        </w:tabs>
        <w:ind w:left="1080"/>
        <w:rPr>
          <w:color w:val="000000"/>
          <w:szCs w:val="24"/>
        </w:rPr>
      </w:pPr>
      <w:r w:rsidRPr="00EB38A5">
        <w:rPr>
          <w:color w:val="000000"/>
          <w:szCs w:val="24"/>
        </w:rPr>
        <w:t>Ultimate designation of use of funds at termination of the income beneficiary(</w:t>
      </w:r>
      <w:proofErr w:type="spellStart"/>
      <w:r w:rsidRPr="00EB38A5">
        <w:rPr>
          <w:color w:val="000000"/>
          <w:szCs w:val="24"/>
        </w:rPr>
        <w:t>ies</w:t>
      </w:r>
      <w:proofErr w:type="spellEnd"/>
      <w:r w:rsidRPr="00EB38A5">
        <w:rPr>
          <w:color w:val="000000"/>
          <w:szCs w:val="24"/>
        </w:rPr>
        <w:t>)’ interests.</w:t>
      </w:r>
    </w:p>
    <w:p w:rsidR="00681ECC" w:rsidRDefault="00681ECC" w:rsidP="002B3897">
      <w:pPr>
        <w:rPr>
          <w:i/>
        </w:rPr>
      </w:pPr>
    </w:p>
    <w:p w:rsidR="00865BF0" w:rsidRDefault="00865BF0" w:rsidP="0004773E">
      <w:r>
        <w:rPr>
          <w:i/>
        </w:rPr>
        <w:t>The Office of Financial Services Responsibilities:</w:t>
      </w:r>
    </w:p>
    <w:p w:rsidR="00865BF0" w:rsidRDefault="00865BF0" w:rsidP="00865BF0">
      <w:pPr>
        <w:ind w:left="1080"/>
      </w:pPr>
    </w:p>
    <w:p w:rsidR="00865BF0" w:rsidRPr="000343C0" w:rsidRDefault="00865BF0" w:rsidP="00641335">
      <w:pPr>
        <w:pStyle w:val="ListParagraph"/>
        <w:numPr>
          <w:ilvl w:val="0"/>
          <w:numId w:val="39"/>
        </w:numPr>
        <w:tabs>
          <w:tab w:val="left" w:pos="360"/>
        </w:tabs>
      </w:pPr>
      <w:r w:rsidRPr="000343C0">
        <w:t xml:space="preserve">When the University is </w:t>
      </w:r>
      <w:r w:rsidR="00AE1D63" w:rsidRPr="000343C0">
        <w:t xml:space="preserve">(historically) </w:t>
      </w:r>
      <w:r w:rsidRPr="000343C0">
        <w:t>co-trustee with a commercial or corporate administrator, the following functions are not</w:t>
      </w:r>
      <w:r w:rsidR="00681ECC" w:rsidRPr="000343C0">
        <w:t xml:space="preserve"> required.</w:t>
      </w:r>
      <w:r w:rsidRPr="000343C0">
        <w:t xml:space="preserve"> The following duties </w:t>
      </w:r>
      <w:r w:rsidRPr="000343C0">
        <w:rPr>
          <w:i/>
        </w:rPr>
        <w:t>are</w:t>
      </w:r>
      <w:r w:rsidRPr="000343C0">
        <w:t xml:space="preserve"> required when the University is the sole trustee:</w:t>
      </w:r>
    </w:p>
    <w:p w:rsidR="00865BF0" w:rsidRDefault="00865BF0" w:rsidP="00865BF0">
      <w:pPr>
        <w:ind w:left="1080"/>
      </w:pPr>
    </w:p>
    <w:p w:rsidR="00865BF0" w:rsidRPr="00EB38A5" w:rsidRDefault="00865BF0" w:rsidP="00641335">
      <w:pPr>
        <w:numPr>
          <w:ilvl w:val="0"/>
          <w:numId w:val="30"/>
        </w:numPr>
        <w:tabs>
          <w:tab w:val="clear" w:pos="1320"/>
          <w:tab w:val="num" w:pos="1080"/>
        </w:tabs>
        <w:ind w:left="1080"/>
        <w:rPr>
          <w:color w:val="000000"/>
          <w:szCs w:val="24"/>
        </w:rPr>
      </w:pPr>
      <w:r w:rsidRPr="00EB38A5">
        <w:rPr>
          <w:color w:val="000000"/>
          <w:szCs w:val="24"/>
        </w:rPr>
        <w:t>Execute or complete transfer of property</w:t>
      </w:r>
    </w:p>
    <w:p w:rsidR="00865BF0" w:rsidRPr="00EB38A5" w:rsidRDefault="00865BF0" w:rsidP="00641335">
      <w:pPr>
        <w:numPr>
          <w:ilvl w:val="0"/>
          <w:numId w:val="30"/>
        </w:numPr>
        <w:tabs>
          <w:tab w:val="clear" w:pos="1320"/>
          <w:tab w:val="num" w:pos="1080"/>
        </w:tabs>
        <w:ind w:left="1080"/>
        <w:rPr>
          <w:color w:val="000000"/>
          <w:szCs w:val="24"/>
        </w:rPr>
      </w:pPr>
      <w:r w:rsidRPr="00EB38A5">
        <w:rPr>
          <w:color w:val="000000"/>
          <w:szCs w:val="24"/>
        </w:rPr>
        <w:t>Establish and maintain all records and accounts</w:t>
      </w:r>
    </w:p>
    <w:p w:rsidR="00865BF0" w:rsidRPr="00EB38A5" w:rsidRDefault="00AE1D63" w:rsidP="00641335">
      <w:pPr>
        <w:numPr>
          <w:ilvl w:val="0"/>
          <w:numId w:val="30"/>
        </w:numPr>
        <w:tabs>
          <w:tab w:val="clear" w:pos="1320"/>
          <w:tab w:val="num" w:pos="1080"/>
        </w:tabs>
        <w:ind w:left="1080"/>
        <w:rPr>
          <w:color w:val="000000"/>
          <w:szCs w:val="24"/>
        </w:rPr>
      </w:pPr>
      <w:r>
        <w:rPr>
          <w:color w:val="000000"/>
          <w:szCs w:val="24"/>
        </w:rPr>
        <w:t>Confirm</w:t>
      </w:r>
      <w:r w:rsidR="00865BF0" w:rsidRPr="00EB38A5">
        <w:rPr>
          <w:color w:val="000000"/>
          <w:szCs w:val="24"/>
        </w:rPr>
        <w:t xml:space="preserve"> valuations, payment rates and schedules</w:t>
      </w:r>
    </w:p>
    <w:p w:rsidR="00865BF0" w:rsidRPr="00EB38A5" w:rsidRDefault="00AE1D63" w:rsidP="00641335">
      <w:pPr>
        <w:numPr>
          <w:ilvl w:val="0"/>
          <w:numId w:val="30"/>
        </w:numPr>
        <w:tabs>
          <w:tab w:val="clear" w:pos="1320"/>
          <w:tab w:val="num" w:pos="1080"/>
        </w:tabs>
        <w:ind w:left="1080"/>
        <w:rPr>
          <w:color w:val="000000"/>
          <w:szCs w:val="24"/>
        </w:rPr>
      </w:pPr>
      <w:r>
        <w:rPr>
          <w:color w:val="000000"/>
          <w:szCs w:val="24"/>
        </w:rPr>
        <w:t>Oversee</w:t>
      </w:r>
      <w:r w:rsidR="00865BF0" w:rsidRPr="00EB38A5">
        <w:rPr>
          <w:color w:val="000000"/>
          <w:szCs w:val="24"/>
        </w:rPr>
        <w:t xml:space="preserve"> payments and reports to donor/income beneficiaries</w:t>
      </w:r>
      <w:r>
        <w:rPr>
          <w:color w:val="000000"/>
          <w:szCs w:val="24"/>
        </w:rPr>
        <w:t xml:space="preserve"> facilitated by agent</w:t>
      </w:r>
    </w:p>
    <w:p w:rsidR="00865BF0" w:rsidRPr="00EB38A5" w:rsidRDefault="00865BF0" w:rsidP="00641335">
      <w:pPr>
        <w:numPr>
          <w:ilvl w:val="0"/>
          <w:numId w:val="30"/>
        </w:numPr>
        <w:tabs>
          <w:tab w:val="clear" w:pos="1320"/>
          <w:tab w:val="num" w:pos="1080"/>
        </w:tabs>
        <w:ind w:left="1080"/>
        <w:rPr>
          <w:color w:val="000000"/>
          <w:szCs w:val="24"/>
        </w:rPr>
      </w:pPr>
      <w:r w:rsidRPr="00EB38A5">
        <w:rPr>
          <w:color w:val="000000"/>
          <w:szCs w:val="24"/>
        </w:rPr>
        <w:t>Prepare and file all fiduciary reports, tax return information and requirements for compliance</w:t>
      </w:r>
    </w:p>
    <w:p w:rsidR="00865BF0" w:rsidRDefault="00865BF0" w:rsidP="00BE69DC">
      <w:pPr>
        <w:tabs>
          <w:tab w:val="num" w:pos="2160"/>
        </w:tabs>
        <w:ind w:left="2160"/>
      </w:pPr>
    </w:p>
    <w:p w:rsidR="00865BF0" w:rsidRDefault="00865BF0" w:rsidP="0004773E">
      <w:r>
        <w:rPr>
          <w:i/>
        </w:rPr>
        <w:t>Board of Trustees Responsibilities:</w:t>
      </w:r>
    </w:p>
    <w:p w:rsidR="00865BF0" w:rsidRDefault="00865BF0" w:rsidP="00865BF0">
      <w:pPr>
        <w:ind w:left="720" w:firstLine="360"/>
      </w:pPr>
    </w:p>
    <w:p w:rsidR="00865BF0" w:rsidRPr="000343C0" w:rsidRDefault="00865BF0" w:rsidP="00641335">
      <w:pPr>
        <w:pStyle w:val="ListParagraph"/>
        <w:numPr>
          <w:ilvl w:val="0"/>
          <w:numId w:val="40"/>
        </w:numPr>
        <w:tabs>
          <w:tab w:val="left" w:pos="360"/>
        </w:tabs>
      </w:pPr>
      <w:r w:rsidRPr="000343C0">
        <w:t>The Board of Trustees, through its Investment Commi</w:t>
      </w:r>
      <w:r w:rsidR="008363BA" w:rsidRPr="000343C0">
        <w:t>ttee and the Executive Vice President</w:t>
      </w:r>
      <w:r w:rsidR="000343C0" w:rsidRPr="000343C0">
        <w:t xml:space="preserve"> </w:t>
      </w:r>
      <w:r w:rsidR="008363BA" w:rsidRPr="000343C0">
        <w:t>/ Chief Operating Officer</w:t>
      </w:r>
      <w:r w:rsidRPr="000343C0">
        <w:t xml:space="preserve"> shall:</w:t>
      </w:r>
    </w:p>
    <w:p w:rsidR="00865BF0" w:rsidRPr="000343C0" w:rsidRDefault="00865BF0" w:rsidP="00EB38A5">
      <w:pPr>
        <w:rPr>
          <w:color w:val="000000"/>
          <w:szCs w:val="24"/>
        </w:rPr>
      </w:pPr>
    </w:p>
    <w:p w:rsidR="00865BF0" w:rsidRPr="000343C0" w:rsidRDefault="00865BF0" w:rsidP="00641335">
      <w:pPr>
        <w:numPr>
          <w:ilvl w:val="0"/>
          <w:numId w:val="30"/>
        </w:numPr>
        <w:tabs>
          <w:tab w:val="clear" w:pos="1320"/>
          <w:tab w:val="num" w:pos="1080"/>
        </w:tabs>
        <w:ind w:left="1080"/>
        <w:rPr>
          <w:color w:val="000000"/>
          <w:szCs w:val="24"/>
        </w:rPr>
      </w:pPr>
      <w:r w:rsidRPr="000343C0">
        <w:rPr>
          <w:color w:val="000000"/>
          <w:szCs w:val="24"/>
        </w:rPr>
        <w:t>Establish investmen</w:t>
      </w:r>
      <w:r w:rsidR="000343C0" w:rsidRPr="000343C0">
        <w:rPr>
          <w:color w:val="000000"/>
          <w:szCs w:val="24"/>
        </w:rPr>
        <w:t>t policies for the various types</w:t>
      </w:r>
      <w:r w:rsidRPr="000343C0">
        <w:rPr>
          <w:color w:val="000000"/>
          <w:szCs w:val="24"/>
        </w:rPr>
        <w:t xml:space="preserve"> of funds and trust accounts</w:t>
      </w:r>
    </w:p>
    <w:p w:rsidR="00865BF0" w:rsidRPr="000343C0" w:rsidRDefault="00865BF0" w:rsidP="00641335">
      <w:pPr>
        <w:numPr>
          <w:ilvl w:val="0"/>
          <w:numId w:val="30"/>
        </w:numPr>
        <w:tabs>
          <w:tab w:val="clear" w:pos="1320"/>
          <w:tab w:val="num" w:pos="1080"/>
        </w:tabs>
        <w:ind w:left="1080"/>
        <w:rPr>
          <w:color w:val="000000"/>
          <w:szCs w:val="24"/>
        </w:rPr>
      </w:pPr>
      <w:r w:rsidRPr="000343C0">
        <w:rPr>
          <w:color w:val="000000"/>
          <w:szCs w:val="24"/>
        </w:rPr>
        <w:t>Monitor the performance of the investment managers</w:t>
      </w:r>
    </w:p>
    <w:p w:rsidR="00865BF0" w:rsidRPr="000343C0" w:rsidRDefault="00865BF0" w:rsidP="00641335">
      <w:pPr>
        <w:numPr>
          <w:ilvl w:val="0"/>
          <w:numId w:val="30"/>
        </w:numPr>
        <w:tabs>
          <w:tab w:val="clear" w:pos="1320"/>
          <w:tab w:val="num" w:pos="1080"/>
        </w:tabs>
        <w:ind w:left="1080"/>
        <w:rPr>
          <w:color w:val="000000"/>
          <w:szCs w:val="24"/>
        </w:rPr>
      </w:pPr>
      <w:r w:rsidRPr="000343C0">
        <w:rPr>
          <w:color w:val="000000"/>
          <w:szCs w:val="24"/>
        </w:rPr>
        <w:t>Comply with regulations for trustees where applicable</w:t>
      </w:r>
    </w:p>
    <w:p w:rsidR="00865BF0" w:rsidRDefault="00865BF0" w:rsidP="00865BF0">
      <w:pPr>
        <w:ind w:left="480"/>
      </w:pPr>
    </w:p>
    <w:p w:rsidR="00865BF0" w:rsidRPr="0016417A" w:rsidRDefault="00865BF0" w:rsidP="00BE69DC">
      <w:pPr>
        <w:tabs>
          <w:tab w:val="left" w:pos="360"/>
        </w:tabs>
        <w:rPr>
          <w:b/>
        </w:rPr>
      </w:pPr>
      <w:r>
        <w:rPr>
          <w:b/>
        </w:rPr>
        <w:t>11.</w:t>
      </w:r>
      <w:r>
        <w:rPr>
          <w:b/>
        </w:rPr>
        <w:tab/>
      </w:r>
      <w:r w:rsidRPr="0016417A">
        <w:rPr>
          <w:b/>
        </w:rPr>
        <w:t>Administration of Probate Gifts</w:t>
      </w:r>
    </w:p>
    <w:p w:rsidR="00865BF0" w:rsidRDefault="00865BF0" w:rsidP="00865BF0">
      <w:pPr>
        <w:ind w:left="840"/>
        <w:rPr>
          <w:u w:val="single"/>
        </w:rPr>
      </w:pPr>
    </w:p>
    <w:p w:rsidR="00865BF0" w:rsidRDefault="00865BF0" w:rsidP="00BE69DC">
      <w:pPr>
        <w:tabs>
          <w:tab w:val="left" w:pos="360"/>
        </w:tabs>
        <w:ind w:left="720" w:hanging="360"/>
      </w:pPr>
      <w:r>
        <w:t>a.</w:t>
      </w:r>
      <w:r>
        <w:tab/>
        <w:t xml:space="preserve">All documents and notices regarding a bequest gift in probate shall go to the Director of </w:t>
      </w:r>
      <w:r w:rsidR="00E25B7F">
        <w:t xml:space="preserve">Legacy Planning. </w:t>
      </w:r>
      <w:r w:rsidR="009A42CF">
        <w:t xml:space="preserve">The </w:t>
      </w:r>
      <w:r w:rsidR="00E25B7F">
        <w:t xml:space="preserve">Legacy Planning </w:t>
      </w:r>
      <w:r w:rsidR="009A42CF">
        <w:t>Office will forward copies of all documents to the Legal Affairs Office.</w:t>
      </w:r>
    </w:p>
    <w:p w:rsidR="00865BF0" w:rsidRDefault="00865BF0" w:rsidP="00BE69DC">
      <w:pPr>
        <w:tabs>
          <w:tab w:val="left" w:pos="360"/>
        </w:tabs>
        <w:ind w:left="720" w:hanging="360"/>
      </w:pPr>
    </w:p>
    <w:p w:rsidR="00865BF0" w:rsidRDefault="00865BF0" w:rsidP="00BE69DC">
      <w:pPr>
        <w:tabs>
          <w:tab w:val="left" w:pos="360"/>
        </w:tabs>
        <w:ind w:left="720" w:hanging="360"/>
      </w:pPr>
      <w:r>
        <w:lastRenderedPageBreak/>
        <w:t>b.</w:t>
      </w:r>
      <w:r>
        <w:tab/>
        <w:t xml:space="preserve">All communication with the family and executor shall be made by the </w:t>
      </w:r>
      <w:r w:rsidR="000343C0">
        <w:t xml:space="preserve">Director of Legacy Planning. Involve the </w:t>
      </w:r>
      <w:r>
        <w:t xml:space="preserve">Executive Vice President of University Advancement </w:t>
      </w:r>
      <w:r w:rsidR="00D15292">
        <w:t xml:space="preserve">if the benefactor was a board member. </w:t>
      </w:r>
    </w:p>
    <w:p w:rsidR="00865BF0" w:rsidRDefault="00865BF0" w:rsidP="00BE69DC">
      <w:pPr>
        <w:tabs>
          <w:tab w:val="left" w:pos="360"/>
        </w:tabs>
        <w:ind w:left="720" w:hanging="360"/>
      </w:pPr>
    </w:p>
    <w:p w:rsidR="00C57499" w:rsidRDefault="00865BF0" w:rsidP="00681ECC">
      <w:pPr>
        <w:tabs>
          <w:tab w:val="left" w:pos="360"/>
        </w:tabs>
        <w:ind w:left="720" w:hanging="360"/>
      </w:pPr>
      <w:r>
        <w:t>c.</w:t>
      </w:r>
      <w:r>
        <w:tab/>
        <w:t>Outside legal counsel shall be engaged as needed to manage the probate or appeals process on any estate gifts.</w:t>
      </w:r>
    </w:p>
    <w:p w:rsidR="00C57499" w:rsidRDefault="00C57499" w:rsidP="00865BF0">
      <w:pPr>
        <w:ind w:left="1440" w:hanging="720"/>
      </w:pPr>
    </w:p>
    <w:p w:rsidR="00865BF0" w:rsidRDefault="00865BF0" w:rsidP="00BE69DC">
      <w:pPr>
        <w:tabs>
          <w:tab w:val="left" w:pos="360"/>
        </w:tabs>
        <w:rPr>
          <w:b/>
        </w:rPr>
      </w:pPr>
      <w:r>
        <w:rPr>
          <w:b/>
        </w:rPr>
        <w:t>1</w:t>
      </w:r>
      <w:r w:rsidRPr="00127D3B">
        <w:rPr>
          <w:b/>
        </w:rPr>
        <w:t>2.</w:t>
      </w:r>
      <w:r>
        <w:rPr>
          <w:b/>
        </w:rPr>
        <w:t xml:space="preserve">  </w:t>
      </w:r>
      <w:r w:rsidRPr="00127D3B">
        <w:rPr>
          <w:b/>
        </w:rPr>
        <w:t>Substantiating Gift Values</w:t>
      </w:r>
    </w:p>
    <w:p w:rsidR="00865BF0" w:rsidRDefault="00865BF0" w:rsidP="00865BF0">
      <w:pPr>
        <w:rPr>
          <w:b/>
        </w:rPr>
      </w:pPr>
    </w:p>
    <w:p w:rsidR="00865BF0" w:rsidRDefault="0004773E" w:rsidP="00BE69DC">
      <w:pPr>
        <w:tabs>
          <w:tab w:val="left" w:pos="360"/>
        </w:tabs>
        <w:ind w:left="720" w:hanging="360"/>
      </w:pPr>
      <w:r>
        <w:t>a</w:t>
      </w:r>
      <w:r w:rsidR="00865BF0">
        <w:t>.</w:t>
      </w:r>
      <w:r w:rsidR="00865BF0">
        <w:tab/>
      </w:r>
      <w:r w:rsidR="00865BF0">
        <w:rPr>
          <w:u w:val="single"/>
        </w:rPr>
        <w:t>Appraisals</w:t>
      </w:r>
    </w:p>
    <w:p w:rsidR="00865BF0" w:rsidRDefault="00865BF0" w:rsidP="00865BF0">
      <w:pPr>
        <w:ind w:left="1080" w:hanging="600"/>
      </w:pPr>
    </w:p>
    <w:p w:rsidR="00865BF0" w:rsidRPr="00EB38A5" w:rsidRDefault="00865BF0" w:rsidP="00641335">
      <w:pPr>
        <w:numPr>
          <w:ilvl w:val="0"/>
          <w:numId w:val="30"/>
        </w:numPr>
        <w:tabs>
          <w:tab w:val="clear" w:pos="1320"/>
          <w:tab w:val="num" w:pos="1080"/>
        </w:tabs>
        <w:ind w:left="1080"/>
        <w:rPr>
          <w:color w:val="000000"/>
          <w:szCs w:val="24"/>
        </w:rPr>
      </w:pPr>
      <w:r w:rsidRPr="00EB38A5">
        <w:rPr>
          <w:color w:val="000000"/>
          <w:szCs w:val="24"/>
        </w:rPr>
        <w:t>Under the Pension Protection Act of 2006, a “qualified appraisal” is an appraisal of the property prepared by a qualified appraiser (see below) in accordance with generally accepted appraisal standards or other guidance prescribed by the Secretary of the Treasury.</w:t>
      </w:r>
    </w:p>
    <w:p w:rsidR="00865BF0" w:rsidRPr="00EB38A5" w:rsidRDefault="00865BF0" w:rsidP="00641335">
      <w:pPr>
        <w:numPr>
          <w:ilvl w:val="0"/>
          <w:numId w:val="30"/>
        </w:numPr>
        <w:tabs>
          <w:tab w:val="clear" w:pos="1320"/>
          <w:tab w:val="num" w:pos="1080"/>
        </w:tabs>
        <w:ind w:left="1080"/>
        <w:rPr>
          <w:color w:val="000000"/>
          <w:szCs w:val="24"/>
        </w:rPr>
      </w:pPr>
      <w:r w:rsidRPr="00EB38A5">
        <w:rPr>
          <w:color w:val="000000"/>
          <w:szCs w:val="24"/>
        </w:rPr>
        <w:t>All non-cash donations (personal property and artwork) valued at $5,000 or more require appraisal and must be donated within 60 days of receiving the appraisal.  A copy of the appraisal must be provided.</w:t>
      </w:r>
    </w:p>
    <w:p w:rsidR="00865BF0" w:rsidRPr="00EB38A5" w:rsidRDefault="00865BF0" w:rsidP="00641335">
      <w:pPr>
        <w:numPr>
          <w:ilvl w:val="0"/>
          <w:numId w:val="30"/>
        </w:numPr>
        <w:tabs>
          <w:tab w:val="clear" w:pos="1320"/>
          <w:tab w:val="num" w:pos="1080"/>
        </w:tabs>
        <w:ind w:left="1080"/>
        <w:rPr>
          <w:color w:val="000000"/>
          <w:szCs w:val="24"/>
        </w:rPr>
      </w:pPr>
      <w:r w:rsidRPr="00EB38A5">
        <w:rPr>
          <w:color w:val="000000"/>
          <w:szCs w:val="24"/>
        </w:rPr>
        <w:t>The donor is responsible for scheduling and paying for the appraisal.</w:t>
      </w:r>
    </w:p>
    <w:p w:rsidR="00865BF0" w:rsidRPr="00EB38A5" w:rsidRDefault="00865BF0" w:rsidP="00641335">
      <w:pPr>
        <w:numPr>
          <w:ilvl w:val="0"/>
          <w:numId w:val="30"/>
        </w:numPr>
        <w:tabs>
          <w:tab w:val="clear" w:pos="1320"/>
          <w:tab w:val="num" w:pos="1080"/>
        </w:tabs>
        <w:ind w:left="1080"/>
        <w:rPr>
          <w:color w:val="000000"/>
          <w:szCs w:val="24"/>
        </w:rPr>
      </w:pPr>
      <w:r w:rsidRPr="00EB38A5">
        <w:rPr>
          <w:color w:val="000000"/>
          <w:szCs w:val="24"/>
        </w:rPr>
        <w:t>The donor is responsible for taking a photo of any donated artwork valued at $20,000 or more for require</w:t>
      </w:r>
      <w:r w:rsidR="009964F2" w:rsidRPr="00EB38A5">
        <w:rPr>
          <w:color w:val="000000"/>
          <w:szCs w:val="24"/>
        </w:rPr>
        <w:t>d</w:t>
      </w:r>
      <w:r w:rsidRPr="00EB38A5">
        <w:rPr>
          <w:color w:val="000000"/>
          <w:szCs w:val="24"/>
        </w:rPr>
        <w:t xml:space="preserve"> submission to the Internal Revenue Service (IRS).</w:t>
      </w:r>
    </w:p>
    <w:p w:rsidR="00865BF0" w:rsidRPr="00EB38A5" w:rsidRDefault="00865BF0" w:rsidP="00641335">
      <w:pPr>
        <w:numPr>
          <w:ilvl w:val="0"/>
          <w:numId w:val="30"/>
        </w:numPr>
        <w:tabs>
          <w:tab w:val="clear" w:pos="1320"/>
          <w:tab w:val="num" w:pos="1080"/>
        </w:tabs>
        <w:ind w:left="1080"/>
        <w:rPr>
          <w:color w:val="000000"/>
          <w:szCs w:val="24"/>
        </w:rPr>
      </w:pPr>
      <w:r w:rsidRPr="00EB38A5">
        <w:rPr>
          <w:color w:val="000000"/>
          <w:szCs w:val="24"/>
        </w:rPr>
        <w:t xml:space="preserve">The </w:t>
      </w:r>
      <w:r w:rsidR="001435D2" w:rsidRPr="00064C34">
        <w:rPr>
          <w:color w:val="000000"/>
          <w:szCs w:val="24"/>
        </w:rPr>
        <w:t xml:space="preserve">Executive </w:t>
      </w:r>
      <w:r w:rsidR="009A42CF" w:rsidRPr="00064C34">
        <w:rPr>
          <w:color w:val="000000"/>
          <w:szCs w:val="24"/>
        </w:rPr>
        <w:t>Vice President</w:t>
      </w:r>
      <w:r w:rsidR="001435D2" w:rsidRPr="00064C34">
        <w:rPr>
          <w:color w:val="000000"/>
          <w:szCs w:val="24"/>
        </w:rPr>
        <w:t xml:space="preserve"> / Chief Operating Officer</w:t>
      </w:r>
      <w:r w:rsidR="001435D2">
        <w:rPr>
          <w:color w:val="000000"/>
          <w:szCs w:val="24"/>
        </w:rPr>
        <w:t xml:space="preserve"> </w:t>
      </w:r>
      <w:r w:rsidRPr="00EB38A5">
        <w:rPr>
          <w:color w:val="000000"/>
          <w:szCs w:val="24"/>
        </w:rPr>
        <w:t xml:space="preserve">will sign </w:t>
      </w:r>
      <w:r w:rsidR="00DD3E4E">
        <w:rPr>
          <w:color w:val="000000"/>
          <w:szCs w:val="24"/>
        </w:rPr>
        <w:t xml:space="preserve">Section B, Part IV of the </w:t>
      </w:r>
      <w:r w:rsidRPr="00EB38A5">
        <w:rPr>
          <w:color w:val="000000"/>
          <w:szCs w:val="24"/>
        </w:rPr>
        <w:t>IRS Form 8283 provided by the donor if the items are valued at $5,000 or more so that the donor may file this docum</w:t>
      </w:r>
      <w:r w:rsidR="00F74EBE" w:rsidRPr="00EB38A5">
        <w:rPr>
          <w:color w:val="000000"/>
          <w:szCs w:val="24"/>
        </w:rPr>
        <w:t xml:space="preserve">ent with </w:t>
      </w:r>
      <w:r w:rsidR="0004773E" w:rsidRPr="00EB38A5">
        <w:rPr>
          <w:color w:val="000000"/>
          <w:szCs w:val="24"/>
        </w:rPr>
        <w:t>h</w:t>
      </w:r>
      <w:r w:rsidR="00F74EBE" w:rsidRPr="00EB38A5">
        <w:rPr>
          <w:color w:val="000000"/>
          <w:szCs w:val="24"/>
        </w:rPr>
        <w:t xml:space="preserve">is or her tax return. </w:t>
      </w:r>
      <w:r w:rsidRPr="00EB38A5">
        <w:rPr>
          <w:color w:val="000000"/>
          <w:szCs w:val="24"/>
        </w:rPr>
        <w:t>The University does not take responsibility for filing this required form on behalf of the donor.</w:t>
      </w:r>
    </w:p>
    <w:p w:rsidR="00A73137" w:rsidRPr="00EB38A5" w:rsidRDefault="00865BF0" w:rsidP="00641335">
      <w:pPr>
        <w:numPr>
          <w:ilvl w:val="0"/>
          <w:numId w:val="30"/>
        </w:numPr>
        <w:tabs>
          <w:tab w:val="clear" w:pos="1320"/>
          <w:tab w:val="num" w:pos="1080"/>
        </w:tabs>
        <w:ind w:left="1080"/>
        <w:rPr>
          <w:color w:val="000000"/>
          <w:szCs w:val="24"/>
        </w:rPr>
      </w:pPr>
      <w:r w:rsidRPr="00EB38A5">
        <w:rPr>
          <w:color w:val="000000"/>
          <w:szCs w:val="24"/>
        </w:rPr>
        <w:t>Acknowledgment from the University only implies the University received the gift valued on the date of appraisal and does not confirm the actual value of the gift.</w:t>
      </w:r>
    </w:p>
    <w:p w:rsidR="00865BF0" w:rsidRDefault="00865BF0" w:rsidP="00BE69DC">
      <w:pPr>
        <w:tabs>
          <w:tab w:val="num" w:pos="1620"/>
        </w:tabs>
        <w:ind w:left="1620" w:hanging="360"/>
      </w:pPr>
    </w:p>
    <w:p w:rsidR="00865BF0" w:rsidRDefault="0004773E" w:rsidP="00BE69DC">
      <w:pPr>
        <w:tabs>
          <w:tab w:val="left" w:pos="360"/>
        </w:tabs>
        <w:ind w:left="720" w:hanging="360"/>
      </w:pPr>
      <w:r>
        <w:t>b</w:t>
      </w:r>
      <w:r w:rsidR="00BE69DC">
        <w:t xml:space="preserve">.   </w:t>
      </w:r>
      <w:r w:rsidR="00865BF0">
        <w:rPr>
          <w:u w:val="single"/>
        </w:rPr>
        <w:t>Qualified Appraiser</w:t>
      </w:r>
    </w:p>
    <w:p w:rsidR="00865BF0" w:rsidRDefault="00865BF0" w:rsidP="00865BF0">
      <w:pPr>
        <w:ind w:left="1080" w:hanging="600"/>
      </w:pPr>
    </w:p>
    <w:p w:rsidR="00865BF0" w:rsidRDefault="00865BF0" w:rsidP="00865BF0">
      <w:pPr>
        <w:ind w:left="1080" w:hanging="600"/>
      </w:pPr>
      <w:r>
        <w:t>Under the Pension Protection Act of 2006, “qualified appraiser” is an individual who:</w:t>
      </w:r>
    </w:p>
    <w:p w:rsidR="00865BF0" w:rsidRDefault="00865BF0" w:rsidP="00865BF0">
      <w:pPr>
        <w:ind w:left="1080" w:hanging="600"/>
      </w:pPr>
    </w:p>
    <w:p w:rsidR="00865BF0" w:rsidRPr="00EB38A5" w:rsidRDefault="00865BF0" w:rsidP="00641335">
      <w:pPr>
        <w:numPr>
          <w:ilvl w:val="0"/>
          <w:numId w:val="30"/>
        </w:numPr>
        <w:tabs>
          <w:tab w:val="clear" w:pos="1320"/>
          <w:tab w:val="num" w:pos="1080"/>
        </w:tabs>
        <w:ind w:left="1080"/>
        <w:rPr>
          <w:color w:val="000000"/>
          <w:szCs w:val="24"/>
        </w:rPr>
      </w:pPr>
      <w:r w:rsidRPr="00EB38A5">
        <w:rPr>
          <w:color w:val="000000"/>
          <w:szCs w:val="24"/>
        </w:rPr>
        <w:t>Has earned an appraiser designation from a recognized professional appraiser organization or has otherwise met minimum education and experience requirements as determined by IRS regulations;</w:t>
      </w:r>
    </w:p>
    <w:p w:rsidR="00865BF0" w:rsidRPr="00EB38A5" w:rsidRDefault="00865BF0" w:rsidP="00641335">
      <w:pPr>
        <w:numPr>
          <w:ilvl w:val="0"/>
          <w:numId w:val="30"/>
        </w:numPr>
        <w:tabs>
          <w:tab w:val="clear" w:pos="1320"/>
          <w:tab w:val="num" w:pos="1080"/>
        </w:tabs>
        <w:ind w:left="1080"/>
        <w:rPr>
          <w:color w:val="000000"/>
          <w:szCs w:val="24"/>
        </w:rPr>
      </w:pPr>
      <w:r w:rsidRPr="00EB38A5">
        <w:rPr>
          <w:color w:val="000000"/>
          <w:szCs w:val="24"/>
        </w:rPr>
        <w:t>Regularly performs appraisals for which he/she receives compensation;</w:t>
      </w:r>
    </w:p>
    <w:p w:rsidR="00865BF0" w:rsidRPr="00EB38A5" w:rsidRDefault="00865BF0" w:rsidP="00641335">
      <w:pPr>
        <w:numPr>
          <w:ilvl w:val="0"/>
          <w:numId w:val="30"/>
        </w:numPr>
        <w:tabs>
          <w:tab w:val="clear" w:pos="1320"/>
          <w:tab w:val="num" w:pos="1080"/>
        </w:tabs>
        <w:ind w:left="1080"/>
        <w:rPr>
          <w:color w:val="000000"/>
          <w:szCs w:val="24"/>
        </w:rPr>
      </w:pPr>
      <w:r w:rsidRPr="00EB38A5">
        <w:rPr>
          <w:color w:val="000000"/>
          <w:szCs w:val="24"/>
        </w:rPr>
        <w:t>Can demonstrate verifiable education and experience in valuing the type of property for which the appraisal is being performed;</w:t>
      </w:r>
    </w:p>
    <w:p w:rsidR="00865BF0" w:rsidRPr="00EB38A5" w:rsidRDefault="00865BF0" w:rsidP="00641335">
      <w:pPr>
        <w:numPr>
          <w:ilvl w:val="0"/>
          <w:numId w:val="30"/>
        </w:numPr>
        <w:tabs>
          <w:tab w:val="clear" w:pos="1320"/>
          <w:tab w:val="num" w:pos="1080"/>
        </w:tabs>
        <w:ind w:left="1080"/>
        <w:rPr>
          <w:color w:val="000000"/>
          <w:szCs w:val="24"/>
        </w:rPr>
      </w:pPr>
      <w:r w:rsidRPr="00EB38A5">
        <w:rPr>
          <w:color w:val="000000"/>
          <w:szCs w:val="24"/>
        </w:rPr>
        <w:t>Has not been prohibited from practicing before the IRS by the Secretary of the Treasury at any time during the three years preceding the conduct of the appraisal;</w:t>
      </w:r>
    </w:p>
    <w:p w:rsidR="001D74B4" w:rsidRDefault="00865BF0" w:rsidP="00641335">
      <w:pPr>
        <w:numPr>
          <w:ilvl w:val="0"/>
          <w:numId w:val="30"/>
        </w:numPr>
        <w:tabs>
          <w:tab w:val="clear" w:pos="1320"/>
          <w:tab w:val="num" w:pos="1080"/>
        </w:tabs>
        <w:ind w:left="1080"/>
        <w:rPr>
          <w:color w:val="000000"/>
          <w:szCs w:val="24"/>
        </w:rPr>
      </w:pPr>
      <w:r w:rsidRPr="00EB38A5">
        <w:rPr>
          <w:color w:val="000000"/>
          <w:szCs w:val="24"/>
        </w:rPr>
        <w:t>Is not excluded from being a qualified appraiser under applicable United States Treasury regulations.</w:t>
      </w:r>
    </w:p>
    <w:p w:rsidR="00865BF0" w:rsidRPr="00EB38A5" w:rsidRDefault="001D74B4" w:rsidP="001D74B4">
      <w:pPr>
        <w:spacing w:after="200" w:line="276" w:lineRule="auto"/>
        <w:jc w:val="left"/>
        <w:rPr>
          <w:color w:val="000000"/>
          <w:szCs w:val="24"/>
        </w:rPr>
      </w:pPr>
      <w:r>
        <w:rPr>
          <w:color w:val="000000"/>
          <w:szCs w:val="24"/>
        </w:rPr>
        <w:br w:type="page"/>
      </w:r>
    </w:p>
    <w:p w:rsidR="00865BF0" w:rsidRDefault="00865BF0" w:rsidP="00B31CE1">
      <w:pPr>
        <w:tabs>
          <w:tab w:val="left" w:pos="360"/>
        </w:tabs>
        <w:rPr>
          <w:b/>
        </w:rPr>
      </w:pPr>
      <w:r>
        <w:rPr>
          <w:b/>
        </w:rPr>
        <w:lastRenderedPageBreak/>
        <w:t>13.</w:t>
      </w:r>
      <w:r>
        <w:rPr>
          <w:b/>
        </w:rPr>
        <w:tab/>
        <w:t>Premium Value Gifts (Quid Pro Quo Rule)</w:t>
      </w:r>
    </w:p>
    <w:p w:rsidR="002E15DE" w:rsidRDefault="002E15DE" w:rsidP="00B31CE1">
      <w:pPr>
        <w:tabs>
          <w:tab w:val="left" w:pos="360"/>
        </w:tabs>
        <w:rPr>
          <w:u w:val="single"/>
        </w:rPr>
      </w:pPr>
    </w:p>
    <w:p w:rsidR="00865BF0" w:rsidRPr="00C91FF3" w:rsidRDefault="00865BF0" w:rsidP="00C91FF3">
      <w:pPr>
        <w:tabs>
          <w:tab w:val="left" w:pos="360"/>
        </w:tabs>
        <w:ind w:left="360"/>
        <w:rPr>
          <w:color w:val="000000"/>
          <w:szCs w:val="24"/>
        </w:rPr>
      </w:pPr>
      <w:r w:rsidRPr="00C91FF3">
        <w:rPr>
          <w:color w:val="000000"/>
          <w:szCs w:val="24"/>
        </w:rPr>
        <w:t>Premium value (quid pro quo) is not allowed in exchange for gifts from an IRA or R</w:t>
      </w:r>
      <w:r w:rsidR="00C91FF3" w:rsidRPr="00C91FF3">
        <w:rPr>
          <w:color w:val="000000"/>
          <w:szCs w:val="24"/>
        </w:rPr>
        <w:t>oth IRA</w:t>
      </w:r>
      <w:r w:rsidR="00C91FF3">
        <w:rPr>
          <w:color w:val="000000"/>
          <w:szCs w:val="24"/>
        </w:rPr>
        <w:t xml:space="preserve"> </w:t>
      </w:r>
      <w:r w:rsidR="0004773E" w:rsidRPr="00C91FF3">
        <w:rPr>
          <w:color w:val="000000"/>
          <w:szCs w:val="24"/>
        </w:rPr>
        <w:t xml:space="preserve">or </w:t>
      </w:r>
      <w:r w:rsidR="00F74EBE" w:rsidRPr="00C91FF3">
        <w:rPr>
          <w:color w:val="000000"/>
          <w:szCs w:val="24"/>
        </w:rPr>
        <w:t xml:space="preserve">donor advised fund. </w:t>
      </w:r>
      <w:r w:rsidRPr="00C91FF3">
        <w:rPr>
          <w:color w:val="000000"/>
          <w:szCs w:val="24"/>
        </w:rPr>
        <w:t>For example, a donor may not pay for an even</w:t>
      </w:r>
      <w:r w:rsidR="00C91FF3" w:rsidRPr="00C91FF3">
        <w:rPr>
          <w:color w:val="000000"/>
          <w:szCs w:val="24"/>
        </w:rPr>
        <w:t xml:space="preserve">t dinner with funds </w:t>
      </w:r>
      <w:r w:rsidR="0004773E" w:rsidRPr="00C91FF3">
        <w:rPr>
          <w:color w:val="000000"/>
          <w:szCs w:val="24"/>
        </w:rPr>
        <w:t xml:space="preserve">from his or </w:t>
      </w:r>
      <w:r w:rsidRPr="00C91FF3">
        <w:rPr>
          <w:color w:val="000000"/>
          <w:szCs w:val="24"/>
        </w:rPr>
        <w:t>her IRA, Roth IRA or donor advised fund.</w:t>
      </w:r>
    </w:p>
    <w:p w:rsidR="00865BF0" w:rsidRPr="00C91FF3" w:rsidRDefault="00865BF0" w:rsidP="00C91FF3">
      <w:pPr>
        <w:tabs>
          <w:tab w:val="left" w:pos="360"/>
        </w:tabs>
        <w:rPr>
          <w:color w:val="000000"/>
          <w:szCs w:val="24"/>
        </w:rPr>
      </w:pPr>
    </w:p>
    <w:p w:rsidR="00865BF0" w:rsidRPr="00C91FF3" w:rsidRDefault="00865BF0" w:rsidP="00C91FF3">
      <w:pPr>
        <w:tabs>
          <w:tab w:val="left" w:pos="360"/>
        </w:tabs>
        <w:ind w:left="360"/>
        <w:rPr>
          <w:color w:val="000000"/>
          <w:szCs w:val="24"/>
        </w:rPr>
      </w:pPr>
      <w:r w:rsidRPr="00C91FF3">
        <w:rPr>
          <w:color w:val="000000"/>
          <w:szCs w:val="24"/>
        </w:rPr>
        <w:t xml:space="preserve">Receipts for contributions made to </w:t>
      </w:r>
      <w:smartTag w:uri="urn:schemas-microsoft-com:office:smarttags" w:element="place">
        <w:smartTag w:uri="urn:schemas-microsoft-com:office:smarttags" w:element="PlaceName">
          <w:r w:rsidRPr="00C91FF3">
            <w:rPr>
              <w:color w:val="000000"/>
              <w:szCs w:val="24"/>
            </w:rPr>
            <w:t>Chapman</w:t>
          </w:r>
        </w:smartTag>
        <w:r w:rsidRPr="00C91FF3">
          <w:rPr>
            <w:color w:val="000000"/>
            <w:szCs w:val="24"/>
          </w:rPr>
          <w:t xml:space="preserve"> </w:t>
        </w:r>
        <w:smartTag w:uri="urn:schemas-microsoft-com:office:smarttags" w:element="PlaceType">
          <w:r w:rsidRPr="00C91FF3">
            <w:rPr>
              <w:color w:val="000000"/>
              <w:szCs w:val="24"/>
            </w:rPr>
            <w:t>University</w:t>
          </w:r>
        </w:smartTag>
      </w:smartTag>
      <w:r w:rsidRPr="00C91FF3">
        <w:rPr>
          <w:color w:val="000000"/>
          <w:szCs w:val="24"/>
        </w:rPr>
        <w:t xml:space="preserve"> will </w:t>
      </w:r>
      <w:r w:rsidR="0004773E" w:rsidRPr="00C91FF3">
        <w:rPr>
          <w:color w:val="000000"/>
          <w:szCs w:val="24"/>
        </w:rPr>
        <w:t>r</w:t>
      </w:r>
      <w:r w:rsidR="00C91FF3">
        <w:rPr>
          <w:color w:val="000000"/>
          <w:szCs w:val="24"/>
        </w:rPr>
        <w:t xml:space="preserve">eflect whether or not goods or </w:t>
      </w:r>
      <w:r w:rsidRPr="00C91FF3">
        <w:rPr>
          <w:color w:val="000000"/>
          <w:szCs w:val="24"/>
        </w:rPr>
        <w:t xml:space="preserve">services were provided in </w:t>
      </w:r>
      <w:r w:rsidR="00F74EBE" w:rsidRPr="00C91FF3">
        <w:rPr>
          <w:color w:val="000000"/>
          <w:szCs w:val="24"/>
        </w:rPr>
        <w:t>exchange for the contribution. </w:t>
      </w:r>
      <w:r w:rsidRPr="00C91FF3">
        <w:rPr>
          <w:color w:val="000000"/>
          <w:szCs w:val="24"/>
        </w:rPr>
        <w:t>Cur</w:t>
      </w:r>
      <w:r w:rsidR="0004773E" w:rsidRPr="00C91FF3">
        <w:rPr>
          <w:color w:val="000000"/>
          <w:szCs w:val="24"/>
        </w:rPr>
        <w:t>rently, the IRS has established</w:t>
      </w:r>
      <w:r w:rsidR="00C91FF3">
        <w:rPr>
          <w:color w:val="000000"/>
          <w:szCs w:val="24"/>
        </w:rPr>
        <w:t xml:space="preserve"> </w:t>
      </w:r>
      <w:r w:rsidRPr="00C91FF3">
        <w:rPr>
          <w:color w:val="000000"/>
          <w:szCs w:val="24"/>
        </w:rPr>
        <w:t xml:space="preserve">provisions allowing for full deductibility of a contribution, even </w:t>
      </w:r>
      <w:r w:rsidR="00C91FF3" w:rsidRPr="00C91FF3">
        <w:rPr>
          <w:color w:val="000000"/>
          <w:szCs w:val="24"/>
        </w:rPr>
        <w:t xml:space="preserve">when </w:t>
      </w:r>
      <w:r w:rsidR="00C91FF3" w:rsidRPr="00E940D3">
        <w:rPr>
          <w:i/>
          <w:color w:val="000000"/>
          <w:szCs w:val="24"/>
        </w:rPr>
        <w:t>certain</w:t>
      </w:r>
      <w:r w:rsidR="00C91FF3" w:rsidRPr="00C91FF3">
        <w:rPr>
          <w:color w:val="000000"/>
          <w:szCs w:val="24"/>
        </w:rPr>
        <w:t xml:space="preserve"> goods and</w:t>
      </w:r>
      <w:r w:rsidR="00C91FF3">
        <w:rPr>
          <w:color w:val="000000"/>
          <w:szCs w:val="24"/>
        </w:rPr>
        <w:t xml:space="preserve"> </w:t>
      </w:r>
      <w:r w:rsidR="0004773E" w:rsidRPr="00C91FF3">
        <w:rPr>
          <w:color w:val="000000"/>
          <w:szCs w:val="24"/>
        </w:rPr>
        <w:t>services</w:t>
      </w:r>
      <w:r w:rsidR="00C91FF3" w:rsidRPr="00C91FF3">
        <w:rPr>
          <w:color w:val="000000"/>
          <w:szCs w:val="24"/>
        </w:rPr>
        <w:t xml:space="preserve"> </w:t>
      </w:r>
      <w:r w:rsidRPr="00C91FF3">
        <w:rPr>
          <w:color w:val="000000"/>
          <w:szCs w:val="24"/>
        </w:rPr>
        <w:t>were provided, if the contribution and goods and s</w:t>
      </w:r>
      <w:r w:rsidR="00F74EBE" w:rsidRPr="00C91FF3">
        <w:rPr>
          <w:color w:val="000000"/>
          <w:szCs w:val="24"/>
        </w:rPr>
        <w:t>ervices meet certain criteria. </w:t>
      </w:r>
      <w:r w:rsidR="00C91FF3" w:rsidRPr="00C91FF3">
        <w:rPr>
          <w:color w:val="000000"/>
          <w:szCs w:val="24"/>
        </w:rPr>
        <w:t>The</w:t>
      </w:r>
      <w:r w:rsidR="00C91FF3">
        <w:rPr>
          <w:color w:val="000000"/>
          <w:szCs w:val="24"/>
        </w:rPr>
        <w:t xml:space="preserve"> </w:t>
      </w:r>
      <w:r w:rsidR="0004773E" w:rsidRPr="00C91FF3">
        <w:rPr>
          <w:color w:val="000000"/>
          <w:szCs w:val="24"/>
        </w:rPr>
        <w:t>limitations</w:t>
      </w:r>
      <w:r w:rsidR="00C91FF3" w:rsidRPr="00C91FF3">
        <w:rPr>
          <w:color w:val="000000"/>
          <w:szCs w:val="24"/>
        </w:rPr>
        <w:t xml:space="preserve"> </w:t>
      </w:r>
      <w:r w:rsidR="00670322" w:rsidRPr="00C91FF3">
        <w:rPr>
          <w:color w:val="000000"/>
          <w:szCs w:val="24"/>
        </w:rPr>
        <w:t xml:space="preserve">on such goods and services are detailed in IRS Publication 1771 </w:t>
      </w:r>
      <w:r w:rsidR="00C91FF3" w:rsidRPr="00C91FF3">
        <w:rPr>
          <w:color w:val="000000"/>
          <w:szCs w:val="24"/>
        </w:rPr>
        <w:t>and are subject to</w:t>
      </w:r>
      <w:r w:rsidR="00C91FF3">
        <w:rPr>
          <w:color w:val="000000"/>
          <w:szCs w:val="24"/>
        </w:rPr>
        <w:t xml:space="preserve"> </w:t>
      </w:r>
      <w:r w:rsidR="0004773E" w:rsidRPr="00C91FF3">
        <w:rPr>
          <w:color w:val="000000"/>
          <w:szCs w:val="24"/>
        </w:rPr>
        <w:t xml:space="preserve">change on an </w:t>
      </w:r>
      <w:r w:rsidR="00670322" w:rsidRPr="00C91FF3">
        <w:rPr>
          <w:color w:val="000000"/>
          <w:szCs w:val="24"/>
        </w:rPr>
        <w:t xml:space="preserve">annual basis. </w:t>
      </w:r>
    </w:p>
    <w:p w:rsidR="00865BF0" w:rsidRPr="00EC68F8" w:rsidRDefault="00865BF0" w:rsidP="00865BF0">
      <w:pPr>
        <w:jc w:val="left"/>
        <w:rPr>
          <w:rFonts w:ascii="Arial" w:eastAsia="MS Mincho" w:hAnsi="Arial" w:cs="Arial"/>
          <w:sz w:val="20"/>
          <w:lang w:eastAsia="ja-JP"/>
        </w:rPr>
      </w:pPr>
    </w:p>
    <w:p w:rsidR="00865BF0" w:rsidRPr="0001250B" w:rsidRDefault="0001250B" w:rsidP="0001250B">
      <w:pPr>
        <w:rPr>
          <w:b/>
        </w:rPr>
      </w:pPr>
      <w:r w:rsidRPr="0001250B">
        <w:rPr>
          <w:b/>
        </w:rPr>
        <w:t xml:space="preserve">14. </w:t>
      </w:r>
      <w:r w:rsidR="00865BF0" w:rsidRPr="0001250B">
        <w:rPr>
          <w:b/>
        </w:rPr>
        <w:t>Raffles</w:t>
      </w:r>
    </w:p>
    <w:p w:rsidR="002E15DE" w:rsidRDefault="002E15DE" w:rsidP="002E15DE">
      <w:pPr>
        <w:pStyle w:val="ListParagraph"/>
        <w:tabs>
          <w:tab w:val="left" w:pos="360"/>
        </w:tabs>
        <w:ind w:left="360"/>
      </w:pPr>
    </w:p>
    <w:p w:rsidR="00865BF0" w:rsidRPr="00C91FF3" w:rsidRDefault="00670322" w:rsidP="00C91FF3">
      <w:pPr>
        <w:tabs>
          <w:tab w:val="left" w:pos="360"/>
        </w:tabs>
        <w:ind w:left="360"/>
        <w:rPr>
          <w:color w:val="000000"/>
          <w:szCs w:val="24"/>
        </w:rPr>
      </w:pPr>
      <w:r w:rsidRPr="00C91FF3">
        <w:rPr>
          <w:color w:val="000000"/>
          <w:szCs w:val="24"/>
        </w:rPr>
        <w:t>The Office of the Attorney General of the State of California has</w:t>
      </w:r>
      <w:r w:rsidR="00C91FF3">
        <w:rPr>
          <w:color w:val="000000"/>
          <w:szCs w:val="24"/>
        </w:rPr>
        <w:t xml:space="preserve"> found that as an educational </w:t>
      </w:r>
      <w:r w:rsidRPr="00C91FF3">
        <w:rPr>
          <w:color w:val="000000"/>
          <w:szCs w:val="24"/>
        </w:rPr>
        <w:t>institution</w:t>
      </w:r>
      <w:r w:rsidR="00F145B9" w:rsidRPr="00C91FF3">
        <w:rPr>
          <w:color w:val="000000"/>
          <w:szCs w:val="24"/>
        </w:rPr>
        <w:t>,</w:t>
      </w:r>
      <w:r w:rsidRPr="00C91FF3">
        <w:rPr>
          <w:color w:val="000000"/>
          <w:szCs w:val="24"/>
        </w:rPr>
        <w:t xml:space="preserve"> Chapman University is exempt from filing, registration, and reporting provisions of Governm</w:t>
      </w:r>
      <w:r w:rsidR="00F74EBE" w:rsidRPr="00C91FF3">
        <w:rPr>
          <w:color w:val="000000"/>
          <w:szCs w:val="24"/>
        </w:rPr>
        <w:t xml:space="preserve">ent Code section 12580, et seq. </w:t>
      </w:r>
      <w:r w:rsidRPr="00C91FF3">
        <w:rPr>
          <w:color w:val="000000"/>
          <w:szCs w:val="24"/>
        </w:rPr>
        <w:t>However, Chapman is subject to all other provisions under Penal Code 320.5, Charitable Raffles.</w:t>
      </w:r>
      <w:r w:rsidRPr="00C91FF3" w:rsidDel="00670322">
        <w:rPr>
          <w:color w:val="000000"/>
          <w:szCs w:val="24"/>
        </w:rPr>
        <w:t xml:space="preserve"> </w:t>
      </w:r>
    </w:p>
    <w:p w:rsidR="009D08B3" w:rsidRDefault="009D08B3" w:rsidP="00865BF0">
      <w:pPr>
        <w:ind w:left="720" w:hanging="720"/>
      </w:pPr>
    </w:p>
    <w:p w:rsidR="00865BF0" w:rsidRPr="0001250B" w:rsidRDefault="0001250B" w:rsidP="0001250B">
      <w:pPr>
        <w:rPr>
          <w:b/>
        </w:rPr>
      </w:pPr>
      <w:r w:rsidRPr="0001250B">
        <w:rPr>
          <w:b/>
        </w:rPr>
        <w:t xml:space="preserve">15. </w:t>
      </w:r>
      <w:r w:rsidR="00865BF0" w:rsidRPr="0001250B">
        <w:rPr>
          <w:b/>
        </w:rPr>
        <w:t>Auctions</w:t>
      </w:r>
    </w:p>
    <w:p w:rsidR="002E15DE" w:rsidRDefault="002E15DE" w:rsidP="002E15DE">
      <w:pPr>
        <w:pStyle w:val="ListParagraph"/>
        <w:tabs>
          <w:tab w:val="left" w:pos="360"/>
        </w:tabs>
        <w:ind w:left="360"/>
      </w:pPr>
    </w:p>
    <w:p w:rsidR="00865BF0" w:rsidRDefault="00865BF0" w:rsidP="00B31CE1">
      <w:pPr>
        <w:tabs>
          <w:tab w:val="left" w:pos="360"/>
        </w:tabs>
        <w:ind w:left="360"/>
      </w:pPr>
      <w:r w:rsidRPr="00B31CE1">
        <w:rPr>
          <w:color w:val="000000"/>
          <w:szCs w:val="24"/>
        </w:rPr>
        <w:t xml:space="preserve">Auctions may be held with the permission of </w:t>
      </w:r>
      <w:r w:rsidR="00BC03D2" w:rsidRPr="00B31CE1">
        <w:rPr>
          <w:color w:val="000000"/>
          <w:szCs w:val="24"/>
        </w:rPr>
        <w:t>the Executive Vice President of</w:t>
      </w:r>
      <w:r w:rsidRPr="00B31CE1">
        <w:rPr>
          <w:color w:val="000000"/>
          <w:szCs w:val="24"/>
        </w:rPr>
        <w:t xml:space="preserve"> </w:t>
      </w:r>
      <w:r w:rsidR="00BC03D2" w:rsidRPr="00B31CE1">
        <w:rPr>
          <w:color w:val="000000"/>
          <w:szCs w:val="24"/>
        </w:rPr>
        <w:t xml:space="preserve">University </w:t>
      </w:r>
      <w:r w:rsidR="00F74EBE" w:rsidRPr="00B31CE1">
        <w:rPr>
          <w:color w:val="000000"/>
          <w:szCs w:val="24"/>
        </w:rPr>
        <w:t xml:space="preserve">Advancement. </w:t>
      </w:r>
      <w:r w:rsidRPr="00B31CE1">
        <w:rPr>
          <w:color w:val="000000"/>
          <w:szCs w:val="24"/>
        </w:rPr>
        <w:t xml:space="preserve">Donated items to be offered in the auction are accepted and processed as any other tangible </w:t>
      </w:r>
      <w:r w:rsidR="009D08B3" w:rsidRPr="00B31CE1">
        <w:rPr>
          <w:color w:val="000000"/>
          <w:szCs w:val="24"/>
        </w:rPr>
        <w:t>personal property/gift-in-kind.</w:t>
      </w:r>
      <w:r w:rsidRPr="00B31CE1">
        <w:rPr>
          <w:color w:val="000000"/>
          <w:szCs w:val="24"/>
        </w:rPr>
        <w:t xml:space="preserve"> During the auction</w:t>
      </w:r>
      <w:r w:rsidR="009D4209">
        <w:rPr>
          <w:color w:val="000000"/>
          <w:szCs w:val="24"/>
        </w:rPr>
        <w:t>,</w:t>
      </w:r>
      <w:r w:rsidRPr="00B31CE1">
        <w:rPr>
          <w:color w:val="000000"/>
          <w:szCs w:val="24"/>
        </w:rPr>
        <w:t xml:space="preserve"> the fair market value of the item offe</w:t>
      </w:r>
      <w:r w:rsidR="00F74EBE" w:rsidRPr="00B31CE1">
        <w:rPr>
          <w:color w:val="000000"/>
          <w:szCs w:val="24"/>
        </w:rPr>
        <w:t xml:space="preserve">red will be clearly presented. </w:t>
      </w:r>
      <w:r w:rsidRPr="00B31CE1">
        <w:rPr>
          <w:color w:val="000000"/>
          <w:szCs w:val="24"/>
        </w:rPr>
        <w:t>If the purchase price of the auctioned item is more than the stated fair market value, then a gift receipt for the</w:t>
      </w:r>
      <w:r w:rsidR="00F74EBE" w:rsidRPr="00B31CE1">
        <w:rPr>
          <w:color w:val="000000"/>
          <w:szCs w:val="24"/>
        </w:rPr>
        <w:t xml:space="preserve"> difference will be generated. </w:t>
      </w:r>
      <w:r w:rsidRPr="00B31CE1">
        <w:rPr>
          <w:color w:val="000000"/>
          <w:szCs w:val="24"/>
        </w:rPr>
        <w:t>If the purchase price is equal to or less than the stated fair market value, it is not considered a gift and a gift receipt will not be issued.</w:t>
      </w:r>
      <w:r w:rsidR="00545986">
        <w:rPr>
          <w:color w:val="000000"/>
          <w:szCs w:val="24"/>
        </w:rPr>
        <w:t xml:space="preserve"> If a fair market value cannot be established, whatever the buyer is willing to pay becomes the fair market value and there is no charitable gift.</w:t>
      </w:r>
    </w:p>
    <w:p w:rsidR="00865BF0" w:rsidRDefault="00865BF0" w:rsidP="00865BF0">
      <w:pPr>
        <w:ind w:left="720" w:hanging="720"/>
      </w:pPr>
    </w:p>
    <w:p w:rsidR="00865BF0" w:rsidRDefault="00865BF0" w:rsidP="00BE69DC">
      <w:pPr>
        <w:tabs>
          <w:tab w:val="left" w:pos="360"/>
        </w:tabs>
      </w:pPr>
      <w:r>
        <w:rPr>
          <w:b/>
        </w:rPr>
        <w:t>16.</w:t>
      </w:r>
      <w:r>
        <w:rPr>
          <w:b/>
        </w:rPr>
        <w:tab/>
        <w:t>Payment of Fees and Costs</w:t>
      </w:r>
    </w:p>
    <w:p w:rsidR="00865BF0" w:rsidRDefault="00865BF0" w:rsidP="00865BF0">
      <w:pPr>
        <w:ind w:left="720" w:hanging="720"/>
      </w:pPr>
    </w:p>
    <w:p w:rsidR="00865BF0" w:rsidRDefault="00B31CE1" w:rsidP="00D52A60">
      <w:pPr>
        <w:tabs>
          <w:tab w:val="left" w:pos="360"/>
        </w:tabs>
        <w:ind w:left="720" w:hanging="360"/>
      </w:pPr>
      <w:r>
        <w:t>a</w:t>
      </w:r>
      <w:r w:rsidR="00865BF0">
        <w:t>.</w:t>
      </w:r>
      <w:r w:rsidR="00865BF0">
        <w:tab/>
        <w:t>The donor normally is responsible for paying all costs required by the University to accept a gift (e.g. appraisal fees, insurance premiums).</w:t>
      </w:r>
    </w:p>
    <w:p w:rsidR="00865BF0" w:rsidRDefault="00865BF0" w:rsidP="00D52A60">
      <w:pPr>
        <w:tabs>
          <w:tab w:val="left" w:pos="360"/>
        </w:tabs>
        <w:ind w:left="720" w:hanging="360"/>
      </w:pPr>
    </w:p>
    <w:p w:rsidR="00865BF0" w:rsidRDefault="00B31CE1" w:rsidP="00D52A60">
      <w:pPr>
        <w:tabs>
          <w:tab w:val="left" w:pos="360"/>
        </w:tabs>
        <w:ind w:left="720" w:hanging="360"/>
      </w:pPr>
      <w:r>
        <w:t>b</w:t>
      </w:r>
      <w:r w:rsidR="00865BF0">
        <w:t>.</w:t>
      </w:r>
      <w:r w:rsidR="00865BF0">
        <w:tab/>
        <w:t xml:space="preserve">Upon request of the donor, the University may pay reasonable fees for appraisals of real property, legal services or administration costs of trusts, charitable </w:t>
      </w:r>
      <w:r w:rsidR="00F74EBE">
        <w:t>gift annuities or estate gifts.</w:t>
      </w:r>
      <w:r w:rsidR="00865BF0">
        <w:t xml:space="preserve"> Payment of such fees must be approved by the Executive Vice President</w:t>
      </w:r>
      <w:r w:rsidR="002E15DE">
        <w:t xml:space="preserve"> </w:t>
      </w:r>
      <w:r w:rsidR="00865BF0">
        <w:t>/</w:t>
      </w:r>
      <w:r w:rsidR="002E15DE">
        <w:t xml:space="preserve"> </w:t>
      </w:r>
      <w:r w:rsidR="00865BF0">
        <w:t>Chief Operating Officer.</w:t>
      </w:r>
    </w:p>
    <w:p w:rsidR="00865BF0" w:rsidRDefault="00865BF0" w:rsidP="00D52A60">
      <w:pPr>
        <w:tabs>
          <w:tab w:val="left" w:pos="360"/>
        </w:tabs>
        <w:ind w:left="720" w:hanging="360"/>
      </w:pPr>
    </w:p>
    <w:p w:rsidR="00865BF0" w:rsidRDefault="00B31CE1" w:rsidP="00D52A60">
      <w:pPr>
        <w:tabs>
          <w:tab w:val="left" w:pos="360"/>
        </w:tabs>
        <w:ind w:left="720" w:hanging="360"/>
      </w:pPr>
      <w:r>
        <w:t>c</w:t>
      </w:r>
      <w:r w:rsidR="00865BF0">
        <w:t>.</w:t>
      </w:r>
      <w:r w:rsidR="00865BF0">
        <w:tab/>
        <w:t>Special fees</w:t>
      </w:r>
    </w:p>
    <w:p w:rsidR="00865BF0" w:rsidRDefault="00865BF0" w:rsidP="00865BF0">
      <w:pPr>
        <w:ind w:left="1080" w:hanging="360"/>
      </w:pPr>
    </w:p>
    <w:p w:rsidR="00865BF0" w:rsidRPr="00EB38A5" w:rsidRDefault="00865BF0" w:rsidP="00641335">
      <w:pPr>
        <w:numPr>
          <w:ilvl w:val="0"/>
          <w:numId w:val="30"/>
        </w:numPr>
        <w:tabs>
          <w:tab w:val="clear" w:pos="1320"/>
          <w:tab w:val="num" w:pos="1080"/>
        </w:tabs>
        <w:ind w:left="1080"/>
        <w:rPr>
          <w:color w:val="000000"/>
          <w:szCs w:val="24"/>
        </w:rPr>
      </w:pPr>
      <w:r w:rsidRPr="00EB38A5">
        <w:rPr>
          <w:color w:val="000000"/>
          <w:szCs w:val="24"/>
          <w:u w:val="single"/>
        </w:rPr>
        <w:t>Finder’s Fees.</w:t>
      </w:r>
      <w:r w:rsidRPr="00EB38A5">
        <w:rPr>
          <w:color w:val="000000"/>
          <w:szCs w:val="24"/>
        </w:rPr>
        <w:t xml:space="preserve"> In accordance with the Model Standards of Practice for the Charitable Gift Planner endorsed by the National Committee on Planned Giving, </w:t>
      </w:r>
      <w:smartTag w:uri="urn:schemas-microsoft-com:office:smarttags" w:element="place">
        <w:smartTag w:uri="urn:schemas-microsoft-com:office:smarttags" w:element="PlaceName">
          <w:r w:rsidRPr="00EB38A5">
            <w:rPr>
              <w:color w:val="000000"/>
              <w:szCs w:val="24"/>
            </w:rPr>
            <w:t>Chapman</w:t>
          </w:r>
        </w:smartTag>
        <w:r w:rsidRPr="00EB38A5">
          <w:rPr>
            <w:color w:val="000000"/>
            <w:szCs w:val="24"/>
          </w:rPr>
          <w:t xml:space="preserve"> </w:t>
        </w:r>
        <w:smartTag w:uri="urn:schemas-microsoft-com:office:smarttags" w:element="PlaceType">
          <w:r w:rsidRPr="00EB38A5">
            <w:rPr>
              <w:color w:val="000000"/>
              <w:szCs w:val="24"/>
            </w:rPr>
            <w:t>University</w:t>
          </w:r>
        </w:smartTag>
      </w:smartTag>
      <w:r w:rsidRPr="00EB38A5">
        <w:rPr>
          <w:color w:val="000000"/>
          <w:szCs w:val="24"/>
        </w:rPr>
        <w:t xml:space="preserve"> will not pay compensation of any kind, including finders’ fees, to commission-based gift planners or others who are not employed by the University.</w:t>
      </w:r>
    </w:p>
    <w:p w:rsidR="00865BF0" w:rsidRPr="00EB38A5" w:rsidRDefault="00865BF0" w:rsidP="00EB38A5">
      <w:pPr>
        <w:ind w:left="720"/>
        <w:rPr>
          <w:color w:val="000000"/>
          <w:szCs w:val="24"/>
        </w:rPr>
      </w:pPr>
    </w:p>
    <w:p w:rsidR="004743F3" w:rsidRPr="00EB38A5" w:rsidRDefault="00865BF0" w:rsidP="00641335">
      <w:pPr>
        <w:numPr>
          <w:ilvl w:val="0"/>
          <w:numId w:val="30"/>
        </w:numPr>
        <w:tabs>
          <w:tab w:val="clear" w:pos="1320"/>
          <w:tab w:val="num" w:pos="1080"/>
        </w:tabs>
        <w:ind w:left="1080"/>
        <w:rPr>
          <w:color w:val="000000"/>
          <w:szCs w:val="24"/>
        </w:rPr>
      </w:pPr>
      <w:r w:rsidRPr="00EB38A5">
        <w:rPr>
          <w:color w:val="000000"/>
          <w:szCs w:val="24"/>
          <w:u w:val="single"/>
        </w:rPr>
        <w:t>Donor’s Legal or Appraisal Fees.</w:t>
      </w:r>
      <w:r w:rsidRPr="00EB38A5">
        <w:rPr>
          <w:color w:val="000000"/>
          <w:szCs w:val="24"/>
        </w:rPr>
        <w:t xml:space="preserve"> Upon request of the donor and with the subsequent approval of the </w:t>
      </w:r>
      <w:r w:rsidR="000944BD" w:rsidRPr="00EB38A5">
        <w:rPr>
          <w:color w:val="000000"/>
          <w:szCs w:val="24"/>
        </w:rPr>
        <w:t>Executive Vice President of University Advancement a</w:t>
      </w:r>
      <w:r w:rsidRPr="00EB38A5">
        <w:rPr>
          <w:color w:val="000000"/>
          <w:szCs w:val="24"/>
        </w:rPr>
        <w:t>nd the Executive Vice President</w:t>
      </w:r>
      <w:r w:rsidR="002E15DE">
        <w:rPr>
          <w:color w:val="000000"/>
          <w:szCs w:val="24"/>
        </w:rPr>
        <w:t xml:space="preserve"> </w:t>
      </w:r>
      <w:r w:rsidRPr="00EB38A5">
        <w:rPr>
          <w:color w:val="000000"/>
          <w:szCs w:val="24"/>
        </w:rPr>
        <w:t>/</w:t>
      </w:r>
      <w:r w:rsidR="002E15DE">
        <w:rPr>
          <w:color w:val="000000"/>
          <w:szCs w:val="24"/>
        </w:rPr>
        <w:t xml:space="preserve"> </w:t>
      </w:r>
      <w:r w:rsidRPr="00EB38A5">
        <w:rPr>
          <w:color w:val="000000"/>
          <w:szCs w:val="24"/>
        </w:rPr>
        <w:t>Chief Operating Officer, the University may pay legal or appraisal fees on a case by case basis.</w:t>
      </w:r>
    </w:p>
    <w:p w:rsidR="004743F3" w:rsidRDefault="004743F3" w:rsidP="00D52A60">
      <w:pPr>
        <w:tabs>
          <w:tab w:val="left" w:pos="360"/>
        </w:tabs>
        <w:rPr>
          <w:b/>
        </w:rPr>
      </w:pPr>
    </w:p>
    <w:p w:rsidR="00865BF0" w:rsidRDefault="00D52A60" w:rsidP="00D52A60">
      <w:pPr>
        <w:tabs>
          <w:tab w:val="left" w:pos="360"/>
        </w:tabs>
      </w:pPr>
      <w:r>
        <w:rPr>
          <w:b/>
        </w:rPr>
        <w:t xml:space="preserve">17. </w:t>
      </w:r>
      <w:r w:rsidR="00E940D3">
        <w:rPr>
          <w:b/>
        </w:rPr>
        <w:t xml:space="preserve"> </w:t>
      </w:r>
      <w:r w:rsidR="00865BF0">
        <w:rPr>
          <w:b/>
        </w:rPr>
        <w:t>Investment of Donor Funds</w:t>
      </w:r>
    </w:p>
    <w:p w:rsidR="00865BF0" w:rsidRDefault="00865BF0" w:rsidP="00865BF0"/>
    <w:p w:rsidR="00865BF0" w:rsidRDefault="00865BF0" w:rsidP="00D52A60">
      <w:pPr>
        <w:tabs>
          <w:tab w:val="left" w:pos="360"/>
        </w:tabs>
        <w:ind w:left="720" w:hanging="360"/>
      </w:pPr>
      <w:r>
        <w:t>a.</w:t>
      </w:r>
      <w:r>
        <w:tab/>
      </w:r>
      <w:r w:rsidR="00E940D3">
        <w:t xml:space="preserve">Donors may be </w:t>
      </w:r>
      <w:r>
        <w:t xml:space="preserve">assured that their gifts will be invested in a manner consistent with the policies of </w:t>
      </w:r>
      <w:smartTag w:uri="urn:schemas-microsoft-com:office:smarttags" w:element="place">
        <w:smartTag w:uri="urn:schemas-microsoft-com:office:smarttags" w:element="PlaceName">
          <w:r>
            <w:t>Chapman</w:t>
          </w:r>
        </w:smartTag>
        <w:r>
          <w:t xml:space="preserve"> </w:t>
        </w:r>
        <w:smartTag w:uri="urn:schemas-microsoft-com:office:smarttags" w:element="PlaceType">
          <w:r>
            <w:t>University</w:t>
          </w:r>
        </w:smartTag>
      </w:smartTag>
      <w:r>
        <w:t xml:space="preserve"> as outlined in the Investment Policies and Fiscal Policies of the Board of Trustees.</w:t>
      </w:r>
    </w:p>
    <w:p w:rsidR="00865BF0" w:rsidRDefault="00865BF0" w:rsidP="00D52A60">
      <w:pPr>
        <w:tabs>
          <w:tab w:val="left" w:pos="360"/>
        </w:tabs>
        <w:ind w:left="720" w:hanging="360"/>
      </w:pPr>
    </w:p>
    <w:p w:rsidR="00865BF0" w:rsidRDefault="00865BF0" w:rsidP="00D52A60">
      <w:pPr>
        <w:tabs>
          <w:tab w:val="left" w:pos="360"/>
        </w:tabs>
        <w:ind w:left="720" w:hanging="360"/>
      </w:pPr>
      <w:r>
        <w:t>b.</w:t>
      </w:r>
      <w:r>
        <w:tab/>
        <w:t>Donors may not direct that specific investments be made or direct that a specific investment manager be used.</w:t>
      </w:r>
    </w:p>
    <w:p w:rsidR="009D08B3" w:rsidRDefault="009D08B3" w:rsidP="00A73137">
      <w:pPr>
        <w:rPr>
          <w:b/>
          <w:i/>
          <w:color w:val="0000FF"/>
          <w:sz w:val="32"/>
          <w:szCs w:val="32"/>
        </w:rPr>
      </w:pPr>
    </w:p>
    <w:p w:rsidR="00865BF0" w:rsidRPr="001A4CA9" w:rsidRDefault="00865BF0" w:rsidP="00865BF0">
      <w:pPr>
        <w:jc w:val="center"/>
        <w:rPr>
          <w:b/>
          <w:i/>
          <w:color w:val="0000FF"/>
          <w:sz w:val="32"/>
          <w:szCs w:val="32"/>
        </w:rPr>
      </w:pPr>
      <w:r w:rsidRPr="001A4CA9">
        <w:rPr>
          <w:b/>
          <w:i/>
          <w:color w:val="0000FF"/>
          <w:sz w:val="32"/>
          <w:szCs w:val="32"/>
        </w:rPr>
        <w:t>Allocation of Gifts</w:t>
      </w:r>
    </w:p>
    <w:p w:rsidR="00865BF0" w:rsidRPr="00127D3B" w:rsidRDefault="00865BF0" w:rsidP="00865BF0"/>
    <w:p w:rsidR="00865BF0" w:rsidRDefault="00865BF0" w:rsidP="00D52A60">
      <w:pPr>
        <w:tabs>
          <w:tab w:val="left" w:pos="360"/>
        </w:tabs>
      </w:pPr>
      <w:r>
        <w:rPr>
          <w:b/>
        </w:rPr>
        <w:t>1.  Unrestricted Gifts</w:t>
      </w:r>
    </w:p>
    <w:p w:rsidR="009D08B3" w:rsidRDefault="009D08B3" w:rsidP="00D52A60">
      <w:pPr>
        <w:tabs>
          <w:tab w:val="left" w:pos="360"/>
        </w:tabs>
        <w:ind w:left="720" w:hanging="360"/>
      </w:pPr>
    </w:p>
    <w:p w:rsidR="00865BF0" w:rsidRDefault="00D52A60" w:rsidP="00D52A60">
      <w:pPr>
        <w:tabs>
          <w:tab w:val="left" w:pos="360"/>
        </w:tabs>
        <w:ind w:left="720" w:hanging="360"/>
      </w:pPr>
      <w:r>
        <w:t>a</w:t>
      </w:r>
      <w:r w:rsidR="00865BF0">
        <w:t>.</w:t>
      </w:r>
      <w:r w:rsidR="00865BF0">
        <w:rPr>
          <w:b/>
        </w:rPr>
        <w:tab/>
      </w:r>
      <w:r w:rsidR="000944BD">
        <w:t>The a</w:t>
      </w:r>
      <w:r w:rsidR="00865BF0">
        <w:t>ppropriate Executive Vice President, Dean or Director or his/her designee will assign the use and allocation of unrestricted gift</w:t>
      </w:r>
      <w:r w:rsidR="00545986">
        <w:t xml:space="preserve">s </w:t>
      </w:r>
      <w:r w:rsidR="00865BF0">
        <w:t>so that it is consistent with the specified intent of the donor.</w:t>
      </w:r>
    </w:p>
    <w:p w:rsidR="00865BF0" w:rsidRDefault="00865BF0" w:rsidP="00D52A60">
      <w:pPr>
        <w:tabs>
          <w:tab w:val="left" w:pos="360"/>
        </w:tabs>
        <w:ind w:left="720" w:hanging="360"/>
      </w:pPr>
    </w:p>
    <w:p w:rsidR="00865BF0" w:rsidRDefault="00865BF0" w:rsidP="00D52A60">
      <w:pPr>
        <w:tabs>
          <w:tab w:val="left" w:pos="360"/>
        </w:tabs>
        <w:ind w:left="720" w:hanging="360"/>
      </w:pPr>
      <w:r>
        <w:t>b.</w:t>
      </w:r>
      <w:r>
        <w:tab/>
        <w:t>Corporate matching gifts will be credited to the donat</w:t>
      </w:r>
      <w:r w:rsidR="00F74EBE">
        <w:t xml:space="preserve">ing corporation’s gift record. </w:t>
      </w:r>
      <w:r>
        <w:t>Such matching gifts will, however, be deposited into the fund for which the individual employee/donor’s gift was made unless the corporation specifies otherwise.</w:t>
      </w:r>
    </w:p>
    <w:p w:rsidR="00865BF0" w:rsidRDefault="00865BF0" w:rsidP="00D52A60">
      <w:pPr>
        <w:tabs>
          <w:tab w:val="left" w:pos="360"/>
        </w:tabs>
        <w:ind w:left="720" w:hanging="360"/>
      </w:pPr>
    </w:p>
    <w:p w:rsidR="00865BF0" w:rsidRDefault="00865BF0" w:rsidP="00D52A60">
      <w:pPr>
        <w:tabs>
          <w:tab w:val="left" w:pos="360"/>
        </w:tabs>
        <w:ind w:left="720" w:hanging="360"/>
      </w:pPr>
      <w:r>
        <w:t>c.</w:t>
      </w:r>
      <w:r>
        <w:tab/>
        <w:t xml:space="preserve">Unrestricted corporate gifts or grants made or computed on the number of </w:t>
      </w:r>
      <w:smartTag w:uri="urn:schemas-microsoft-com:office:smarttags" w:element="place">
        <w:smartTag w:uri="urn:schemas-microsoft-com:office:smarttags" w:element="PlaceName">
          <w:r>
            <w:t>Chapman</w:t>
          </w:r>
        </w:smartTag>
        <w:r>
          <w:t xml:space="preserve"> </w:t>
        </w:r>
        <w:smartTag w:uri="urn:schemas-microsoft-com:office:smarttags" w:element="PlaceType">
          <w:r>
            <w:t>University</w:t>
          </w:r>
        </w:smartTag>
      </w:smartTag>
      <w:r>
        <w:t xml:space="preserve"> trained personnel in the corporation’s employ or under a similar formula will be allocated to unrestricted University funds unless information is furnished by the corporation indicating a clear intent that the gift be credited to a particular area.</w:t>
      </w:r>
    </w:p>
    <w:p w:rsidR="00865BF0" w:rsidRDefault="00865BF0" w:rsidP="00865BF0">
      <w:pPr>
        <w:ind w:left="1080" w:hanging="600"/>
      </w:pPr>
    </w:p>
    <w:p w:rsidR="00865BF0" w:rsidRDefault="00865BF0" w:rsidP="00D52A60">
      <w:pPr>
        <w:tabs>
          <w:tab w:val="left" w:pos="360"/>
        </w:tabs>
      </w:pPr>
      <w:r>
        <w:rPr>
          <w:b/>
        </w:rPr>
        <w:t>2.  Deferred, Restricted or Endowed Gifts</w:t>
      </w:r>
    </w:p>
    <w:p w:rsidR="00865BF0" w:rsidRDefault="00865BF0" w:rsidP="00865BF0">
      <w:pPr>
        <w:ind w:left="600" w:hanging="600"/>
      </w:pPr>
    </w:p>
    <w:p w:rsidR="00865BF0" w:rsidRDefault="00865BF0" w:rsidP="00D52A60">
      <w:pPr>
        <w:tabs>
          <w:tab w:val="left" w:pos="360"/>
        </w:tabs>
        <w:ind w:left="720" w:hanging="360"/>
      </w:pPr>
      <w:r>
        <w:t>a.</w:t>
      </w:r>
      <w:r>
        <w:tab/>
        <w:t>The University Board of Trustees reserves the right to redirect restricted or endowed funds</w:t>
      </w:r>
      <w:r w:rsidR="00545986">
        <w:t>, in consultation with the donor if possible,</w:t>
      </w:r>
      <w:r>
        <w:t xml:space="preserve"> if the original designated purpose for the gift is no longer possible or practical.</w:t>
      </w:r>
    </w:p>
    <w:p w:rsidR="00865BF0" w:rsidRDefault="00865BF0" w:rsidP="00D52A60">
      <w:pPr>
        <w:tabs>
          <w:tab w:val="left" w:pos="360"/>
        </w:tabs>
        <w:ind w:left="720" w:hanging="360"/>
      </w:pPr>
    </w:p>
    <w:p w:rsidR="00865BF0" w:rsidRDefault="00865BF0" w:rsidP="00D52A60">
      <w:pPr>
        <w:tabs>
          <w:tab w:val="left" w:pos="360"/>
        </w:tabs>
        <w:ind w:left="720" w:hanging="360"/>
      </w:pPr>
      <w:r>
        <w:t>b.</w:t>
      </w:r>
      <w:r>
        <w:tab/>
        <w:t>If the original gift was made by bequest or trust, the University may contact the trustee, executor or administrator for advice on where to redirect the funds.</w:t>
      </w:r>
    </w:p>
    <w:p w:rsidR="00865BF0" w:rsidRDefault="00865BF0" w:rsidP="00D52A60">
      <w:pPr>
        <w:tabs>
          <w:tab w:val="left" w:pos="360"/>
        </w:tabs>
        <w:ind w:left="720" w:hanging="360"/>
      </w:pPr>
    </w:p>
    <w:p w:rsidR="00865BF0" w:rsidRDefault="00865BF0" w:rsidP="00D52A60">
      <w:pPr>
        <w:tabs>
          <w:tab w:val="left" w:pos="360"/>
        </w:tabs>
        <w:ind w:left="720" w:hanging="360"/>
      </w:pPr>
      <w:r>
        <w:t>c.</w:t>
      </w:r>
      <w:r>
        <w:tab/>
        <w:t>All gift agreements shall contain language that clearly states to the donor that the University may redirect an estate gift if the original purpose can no longer be sustained and that the trustee, executor or administrator of estate gifts shall be consulted for advice on where to redirect the gift.</w:t>
      </w:r>
    </w:p>
    <w:p w:rsidR="00865BF0" w:rsidRDefault="00865BF0" w:rsidP="00D52A60">
      <w:pPr>
        <w:tabs>
          <w:tab w:val="left" w:pos="360"/>
        </w:tabs>
        <w:ind w:left="720" w:hanging="360"/>
      </w:pPr>
    </w:p>
    <w:p w:rsidR="00865BF0" w:rsidRDefault="00865BF0" w:rsidP="00D52A60">
      <w:pPr>
        <w:tabs>
          <w:tab w:val="left" w:pos="360"/>
        </w:tabs>
        <w:ind w:left="720" w:hanging="360"/>
      </w:pPr>
      <w:r>
        <w:lastRenderedPageBreak/>
        <w:t>d.</w:t>
      </w:r>
      <w:r>
        <w:tab/>
        <w:t>The Executive Vice President of University Advancement may designate the use of unrestricted gifts, whether cash or an estate gift, up to $50,000 in value. The Board of Trustees must designate the use of any unrestricted gifts over $50,000.</w:t>
      </w:r>
    </w:p>
    <w:p w:rsidR="00FC71C5" w:rsidRDefault="00FC71C5" w:rsidP="00FC71C5"/>
    <w:p w:rsidR="00FC71C5" w:rsidRDefault="00FC71C5" w:rsidP="00FC71C5">
      <w:pPr>
        <w:tabs>
          <w:tab w:val="left" w:pos="360"/>
        </w:tabs>
        <w:ind w:left="720" w:hanging="360"/>
      </w:pPr>
      <w:r>
        <w:t>e.</w:t>
      </w:r>
      <w:r>
        <w:tab/>
        <w:t>Significant realized bequests not otherwise restricted shall, at the direction of The Executive Vice President of University Advancement, be referred to the Board of Trustees through a formal resolution to be considered for endowment.</w:t>
      </w:r>
    </w:p>
    <w:p w:rsidR="00865BF0" w:rsidRDefault="00865BF0" w:rsidP="00FC71C5">
      <w:pPr>
        <w:tabs>
          <w:tab w:val="left" w:pos="360"/>
        </w:tabs>
        <w:rPr>
          <w:i/>
        </w:rPr>
      </w:pPr>
    </w:p>
    <w:p w:rsidR="00865BF0" w:rsidRDefault="00865BF0" w:rsidP="00D52A60">
      <w:pPr>
        <w:tabs>
          <w:tab w:val="left" w:pos="360"/>
        </w:tabs>
      </w:pPr>
      <w:r>
        <w:rPr>
          <w:b/>
        </w:rPr>
        <w:t>3.  Pending Account</w:t>
      </w:r>
    </w:p>
    <w:p w:rsidR="00865BF0" w:rsidRDefault="00865BF0" w:rsidP="00D52A60">
      <w:pPr>
        <w:tabs>
          <w:tab w:val="left" w:pos="360"/>
        </w:tabs>
        <w:ind w:left="720" w:hanging="360"/>
      </w:pPr>
    </w:p>
    <w:p w:rsidR="001956C2" w:rsidRDefault="00865BF0" w:rsidP="005636C2">
      <w:pPr>
        <w:tabs>
          <w:tab w:val="left" w:pos="360"/>
        </w:tabs>
        <w:ind w:left="720" w:hanging="360"/>
      </w:pPr>
      <w:r>
        <w:t>a.</w:t>
      </w:r>
      <w:r>
        <w:tab/>
      </w:r>
      <w:r w:rsidR="00AB574F">
        <w:t xml:space="preserve">Occasionally a gift arrives </w:t>
      </w:r>
      <w:r w:rsidR="00713A5D">
        <w:t xml:space="preserve">and the identity of the donor and/or the donor’s intended use of the funds are not clear. </w:t>
      </w:r>
      <w:r w:rsidR="00AB574F">
        <w:t>In</w:t>
      </w:r>
      <w:r>
        <w:t xml:space="preserve"> those cases</w:t>
      </w:r>
      <w:r w:rsidR="00642FAC">
        <w:t>,</w:t>
      </w:r>
      <w:r w:rsidR="00AB574F">
        <w:t xml:space="preserve"> the Gift Recorder deposits the gift in a pending account until the donor and/or intent can be determined. </w:t>
      </w:r>
      <w:r w:rsidR="002E15DE">
        <w:t xml:space="preserve">Every effort will be made to resolve the pending account by </w:t>
      </w:r>
      <w:r>
        <w:t>May 31</w:t>
      </w:r>
      <w:r w:rsidRPr="00BA4A39">
        <w:rPr>
          <w:vertAlign w:val="superscript"/>
        </w:rPr>
        <w:t>st</w:t>
      </w:r>
      <w:r w:rsidR="002E15DE">
        <w:rPr>
          <w:vertAlign w:val="superscript"/>
        </w:rPr>
        <w:t xml:space="preserve"> </w:t>
      </w:r>
      <w:r w:rsidR="002E15DE">
        <w:t>of each fiscal year</w:t>
      </w:r>
      <w:r w:rsidR="00F74EBE">
        <w:t>.</w:t>
      </w:r>
      <w:r>
        <w:t xml:space="preserve"> Gifts put into the pending account close to the May 31</w:t>
      </w:r>
      <w:r w:rsidRPr="00BA4A39">
        <w:rPr>
          <w:vertAlign w:val="superscript"/>
        </w:rPr>
        <w:t>st</w:t>
      </w:r>
      <w:r>
        <w:t xml:space="preserve"> deadline will be granted an extension.</w:t>
      </w:r>
    </w:p>
    <w:sectPr w:rsidR="001956C2" w:rsidSect="00B061D8">
      <w:footerReference w:type="default" r:id="rId16"/>
      <w:pgSz w:w="12240" w:h="15840" w:code="1"/>
      <w:pgMar w:top="1440" w:right="1440" w:bottom="1440" w:left="1440" w:header="0" w:footer="60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6DE6" w:rsidRDefault="00A06DE6" w:rsidP="00865BF0">
      <w:r>
        <w:separator/>
      </w:r>
    </w:p>
  </w:endnote>
  <w:endnote w:type="continuationSeparator" w:id="0">
    <w:p w:rsidR="00A06DE6" w:rsidRDefault="00A06DE6" w:rsidP="00865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auto"/>
    <w:notTrueType/>
    <w:pitch w:val="variable"/>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44B7" w:rsidRDefault="002B44B7">
    <w:pPr>
      <w:pStyle w:val="Footer"/>
    </w:pPr>
    <w:r>
      <w:t xml:space="preserve">Page </w:t>
    </w:r>
    <w:sdt>
      <w:sdtPr>
        <w:id w:val="4234751"/>
        <w:docPartObj>
          <w:docPartGallery w:val="Page Numbers (Bottom of Page)"/>
          <w:docPartUnique/>
        </w:docPartObj>
      </w:sdtPr>
      <w:sdtEndPr/>
      <w:sdtContent>
        <w:r>
          <w:fldChar w:fldCharType="begin"/>
        </w:r>
        <w:r>
          <w:instrText xml:space="preserve"> PAGE   \* MERGEFORMAT </w:instrText>
        </w:r>
        <w:r>
          <w:fldChar w:fldCharType="separate"/>
        </w:r>
        <w:r w:rsidR="00887683">
          <w:rPr>
            <w:noProof/>
          </w:rPr>
          <w:t>9</w:t>
        </w:r>
        <w:r>
          <w:rPr>
            <w:noProof/>
          </w:rPr>
          <w:fldChar w:fldCharType="end"/>
        </w:r>
      </w:sdtContent>
    </w:sdt>
  </w:p>
  <w:p w:rsidR="002B44B7" w:rsidRDefault="002B44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44B7" w:rsidRDefault="002B44B7" w:rsidP="00B061D8">
    <w:pPr>
      <w:pStyle w:val="Footer"/>
      <w:jc w:val="left"/>
    </w:pPr>
    <w:r>
      <w:t>Document numbers in text correspond to official Attachments 1-31</w:t>
    </w:r>
  </w:p>
  <w:p w:rsidR="002B44B7" w:rsidRDefault="002B44B7">
    <w:pPr>
      <w:pStyle w:val="Footer"/>
    </w:pPr>
    <w:r>
      <w:t xml:space="preserve">Page </w:t>
    </w:r>
    <w:sdt>
      <w:sdtPr>
        <w:id w:val="4234752"/>
        <w:docPartObj>
          <w:docPartGallery w:val="Page Numbers (Bottom of Page)"/>
          <w:docPartUnique/>
        </w:docPartObj>
      </w:sdtPr>
      <w:sdtEndPr/>
      <w:sdtContent>
        <w:r>
          <w:fldChar w:fldCharType="begin"/>
        </w:r>
        <w:r>
          <w:instrText xml:space="preserve"> PAGE   \* MERGEFORMAT </w:instrText>
        </w:r>
        <w:r>
          <w:fldChar w:fldCharType="separate"/>
        </w:r>
        <w:r w:rsidR="00887683">
          <w:rPr>
            <w:noProof/>
          </w:rPr>
          <w:t>17</w:t>
        </w:r>
        <w:r>
          <w:rPr>
            <w:noProof/>
          </w:rPr>
          <w:fldChar w:fldCharType="end"/>
        </w:r>
      </w:sdtContent>
    </w:sdt>
  </w:p>
  <w:p w:rsidR="002B44B7" w:rsidRDefault="002B44B7" w:rsidP="000A71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6DE6" w:rsidRDefault="00A06DE6" w:rsidP="00865BF0">
      <w:r>
        <w:separator/>
      </w:r>
    </w:p>
  </w:footnote>
  <w:footnote w:type="continuationSeparator" w:id="0">
    <w:p w:rsidR="00A06DE6" w:rsidRDefault="00A06DE6" w:rsidP="00865B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46A40C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8004FD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4147FF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1B6F0F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2866D6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8A6D6E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8"/>
    <w:multiLevelType w:val="singleLevel"/>
    <w:tmpl w:val="9BB8864A"/>
    <w:lvl w:ilvl="0">
      <w:start w:val="1"/>
      <w:numFmt w:val="decimal"/>
      <w:pStyle w:val="ListNumber"/>
      <w:lvlText w:val="%1."/>
      <w:lvlJc w:val="left"/>
      <w:pPr>
        <w:tabs>
          <w:tab w:val="num" w:pos="360"/>
        </w:tabs>
        <w:ind w:left="360" w:hanging="360"/>
      </w:pPr>
    </w:lvl>
  </w:abstractNum>
  <w:abstractNum w:abstractNumId="7" w15:restartNumberingAfterBreak="0">
    <w:nsid w:val="014E392F"/>
    <w:multiLevelType w:val="hybridMultilevel"/>
    <w:tmpl w:val="0876186C"/>
    <w:lvl w:ilvl="0" w:tplc="D5C8FF20">
      <w:start w:val="1"/>
      <w:numFmt w:val="lowerLetter"/>
      <w:lvlText w:val="%1."/>
      <w:lvlJc w:val="left"/>
      <w:pPr>
        <w:tabs>
          <w:tab w:val="num" w:pos="360"/>
        </w:tabs>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BA42A7"/>
    <w:multiLevelType w:val="hybridMultilevel"/>
    <w:tmpl w:val="85128156"/>
    <w:lvl w:ilvl="0" w:tplc="3B0A6696">
      <w:start w:val="1"/>
      <w:numFmt w:val="decimal"/>
      <w:pStyle w:val="ListBullet3"/>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07D3658F"/>
    <w:multiLevelType w:val="hybridMultilevel"/>
    <w:tmpl w:val="CB04121E"/>
    <w:lvl w:ilvl="0" w:tplc="03A2DDDC">
      <w:start w:val="1"/>
      <w:numFmt w:val="decimal"/>
      <w:lvlText w:val="%1."/>
      <w:lvlJc w:val="left"/>
      <w:pPr>
        <w:tabs>
          <w:tab w:val="num" w:pos="360"/>
        </w:tabs>
        <w:ind w:left="360" w:hanging="360"/>
      </w:pPr>
      <w:rPr>
        <w:color w:val="000000"/>
      </w:rPr>
    </w:lvl>
    <w:lvl w:ilvl="1" w:tplc="739C84C0">
      <w:start w:val="1"/>
      <w:numFmt w:val="lowerLetter"/>
      <w:lvlText w:val="%2."/>
      <w:lvlJc w:val="left"/>
      <w:pPr>
        <w:tabs>
          <w:tab w:val="num" w:pos="360"/>
        </w:tabs>
        <w:ind w:left="360" w:hanging="360"/>
      </w:pPr>
      <w:rPr>
        <w:i w:val="0"/>
        <w:color w:val="000000"/>
      </w:rPr>
    </w:lvl>
    <w:lvl w:ilvl="2" w:tplc="23D29E96">
      <w:start w:val="1"/>
      <w:numFmt w:val="upperLetter"/>
      <w:lvlText w:val="%3."/>
      <w:lvlJc w:val="left"/>
      <w:pPr>
        <w:tabs>
          <w:tab w:val="num" w:pos="2400"/>
        </w:tabs>
        <w:ind w:left="2400" w:hanging="360"/>
      </w:pPr>
      <w:rPr>
        <w:rFonts w:hint="default"/>
      </w:r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0" w15:restartNumberingAfterBreak="0">
    <w:nsid w:val="09151A96"/>
    <w:multiLevelType w:val="hybridMultilevel"/>
    <w:tmpl w:val="3528C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3A44FE"/>
    <w:multiLevelType w:val="hybridMultilevel"/>
    <w:tmpl w:val="B074F5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1547846"/>
    <w:multiLevelType w:val="hybridMultilevel"/>
    <w:tmpl w:val="4DA4F00E"/>
    <w:lvl w:ilvl="0" w:tplc="04090001">
      <w:start w:val="1"/>
      <w:numFmt w:val="bullet"/>
      <w:lvlText w:val=""/>
      <w:lvlJc w:val="left"/>
      <w:pPr>
        <w:tabs>
          <w:tab w:val="num" w:pos="1620"/>
        </w:tabs>
        <w:ind w:left="1620" w:hanging="360"/>
      </w:pPr>
      <w:rPr>
        <w:rFonts w:ascii="Symbol" w:hAnsi="Symbol" w:hint="default"/>
      </w:rPr>
    </w:lvl>
    <w:lvl w:ilvl="1" w:tplc="04090003">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3" w15:restartNumberingAfterBreak="0">
    <w:nsid w:val="14C919FE"/>
    <w:multiLevelType w:val="multilevel"/>
    <w:tmpl w:val="99FAB54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o"/>
      <w:lvlJc w:val="left"/>
      <w:pPr>
        <w:tabs>
          <w:tab w:val="num" w:pos="1080"/>
        </w:tabs>
        <w:ind w:left="1080" w:hanging="360"/>
      </w:pPr>
      <w:rPr>
        <w:rFonts w:ascii="Courier New" w:hAnsi="Courier New" w:cs="Courier New"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bullet"/>
      <w:lvlText w:val="o"/>
      <w:lvlJc w:val="left"/>
      <w:pPr>
        <w:tabs>
          <w:tab w:val="num" w:pos="2160"/>
        </w:tabs>
        <w:ind w:left="2160" w:hanging="360"/>
      </w:pPr>
      <w:rPr>
        <w:rFonts w:ascii="Courier New" w:hAnsi="Courier New" w:cs="Courier New" w:hint="default"/>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5DB27E2"/>
    <w:multiLevelType w:val="hybridMultilevel"/>
    <w:tmpl w:val="3EB88866"/>
    <w:lvl w:ilvl="0" w:tplc="3E32985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6655215"/>
    <w:multiLevelType w:val="hybridMultilevel"/>
    <w:tmpl w:val="6434AB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006129"/>
    <w:multiLevelType w:val="hybridMultilevel"/>
    <w:tmpl w:val="C1DA6BEC"/>
    <w:lvl w:ilvl="0" w:tplc="918A045E">
      <w:start w:val="1"/>
      <w:numFmt w:val="lowerRoman"/>
      <w:lvlText w:val="%1."/>
      <w:lvlJc w:val="right"/>
      <w:pPr>
        <w:tabs>
          <w:tab w:val="num" w:pos="1440"/>
        </w:tabs>
        <w:ind w:left="2160" w:hanging="720"/>
      </w:pPr>
      <w:rPr>
        <w:rFonts w:hint="default"/>
        <w:b w:val="0"/>
        <w:i w:val="0"/>
      </w:rPr>
    </w:lvl>
    <w:lvl w:ilvl="1" w:tplc="CEB0D5EC">
      <w:start w:val="9"/>
      <w:numFmt w:val="decimal"/>
      <w:lvlText w:val="%2."/>
      <w:lvlJc w:val="left"/>
      <w:pPr>
        <w:tabs>
          <w:tab w:val="num" w:pos="0"/>
        </w:tabs>
        <w:ind w:left="720" w:hanging="720"/>
      </w:pPr>
      <w:rPr>
        <w:rFonts w:hint="default"/>
        <w:b/>
        <w:i w:val="0"/>
      </w:rPr>
    </w:lvl>
    <w:lvl w:ilvl="2" w:tplc="816CB578">
      <w:start w:val="1"/>
      <w:numFmt w:val="lowerLetter"/>
      <w:lvlText w:val="%3."/>
      <w:lvlJc w:val="left"/>
      <w:pPr>
        <w:tabs>
          <w:tab w:val="num" w:pos="720"/>
        </w:tabs>
        <w:ind w:left="1440" w:hanging="720"/>
      </w:pPr>
      <w:rPr>
        <w:rFonts w:hint="default"/>
        <w:b w:val="0"/>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83C742E"/>
    <w:multiLevelType w:val="hybridMultilevel"/>
    <w:tmpl w:val="92A666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1B3612B6"/>
    <w:multiLevelType w:val="hybridMultilevel"/>
    <w:tmpl w:val="C7C2FAA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1BA71A58"/>
    <w:multiLevelType w:val="hybridMultilevel"/>
    <w:tmpl w:val="8FDA345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21F43A4F"/>
    <w:multiLevelType w:val="hybridMultilevel"/>
    <w:tmpl w:val="2DCEC52E"/>
    <w:lvl w:ilvl="0" w:tplc="DEFE37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2497642"/>
    <w:multiLevelType w:val="hybridMultilevel"/>
    <w:tmpl w:val="0C16FFE2"/>
    <w:lvl w:ilvl="0" w:tplc="E80CB92C">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87E2AE0"/>
    <w:multiLevelType w:val="hybridMultilevel"/>
    <w:tmpl w:val="0DE21732"/>
    <w:lvl w:ilvl="0" w:tplc="CCD2467C">
      <w:start w:val="1"/>
      <w:numFmt w:val="lowerLetter"/>
      <w:lvlText w:val="%1."/>
      <w:lvlJc w:val="left"/>
      <w:pPr>
        <w:tabs>
          <w:tab w:val="num" w:pos="450"/>
        </w:tabs>
        <w:ind w:left="117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95C6FA9"/>
    <w:multiLevelType w:val="hybridMultilevel"/>
    <w:tmpl w:val="34588336"/>
    <w:lvl w:ilvl="0" w:tplc="47BEB03E">
      <w:start w:val="3"/>
      <w:numFmt w:val="decimal"/>
      <w:lvlText w:val="%1."/>
      <w:lvlJc w:val="left"/>
      <w:pPr>
        <w:tabs>
          <w:tab w:val="num" w:pos="0"/>
        </w:tabs>
        <w:ind w:left="720" w:hanging="72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9EC74FF"/>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2AA1199B"/>
    <w:multiLevelType w:val="hybridMultilevel"/>
    <w:tmpl w:val="479EE302"/>
    <w:lvl w:ilvl="0" w:tplc="5A968106">
      <w:start w:val="1"/>
      <w:numFmt w:val="decimal"/>
      <w:lvlText w:val="%1."/>
      <w:lvlJc w:val="left"/>
      <w:pPr>
        <w:tabs>
          <w:tab w:val="num" w:pos="720"/>
        </w:tabs>
        <w:ind w:left="720" w:hanging="720"/>
      </w:pPr>
      <w:rPr>
        <w:rFonts w:hint="default"/>
        <w:b/>
      </w:rPr>
    </w:lvl>
    <w:lvl w:ilvl="1" w:tplc="3564894E">
      <w:start w:val="10"/>
      <w:numFmt w:val="lowerLetter"/>
      <w:lvlText w:val="%2."/>
      <w:lvlJc w:val="left"/>
      <w:pPr>
        <w:tabs>
          <w:tab w:val="num" w:pos="1452"/>
        </w:tabs>
        <w:ind w:left="1452" w:hanging="372"/>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2DB657E5"/>
    <w:multiLevelType w:val="hybridMultilevel"/>
    <w:tmpl w:val="71D445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F0874D3"/>
    <w:multiLevelType w:val="hybridMultilevel"/>
    <w:tmpl w:val="35FA30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2F7133E4"/>
    <w:multiLevelType w:val="hybridMultilevel"/>
    <w:tmpl w:val="B51EE024"/>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23A0836"/>
    <w:multiLevelType w:val="hybridMultilevel"/>
    <w:tmpl w:val="B4F6DA52"/>
    <w:lvl w:ilvl="0" w:tplc="04090001">
      <w:start w:val="1"/>
      <w:numFmt w:val="bullet"/>
      <w:lvlText w:val=""/>
      <w:lvlJc w:val="left"/>
      <w:pPr>
        <w:tabs>
          <w:tab w:val="num" w:pos="1920"/>
        </w:tabs>
        <w:ind w:left="1920" w:hanging="360"/>
      </w:pPr>
      <w:rPr>
        <w:rFonts w:ascii="Symbol" w:hAnsi="Symbol"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26B5FAD"/>
    <w:multiLevelType w:val="hybridMultilevel"/>
    <w:tmpl w:val="9A24FB9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29E0593"/>
    <w:multiLevelType w:val="hybridMultilevel"/>
    <w:tmpl w:val="A57AE5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32EA6963"/>
    <w:multiLevelType w:val="hybridMultilevel"/>
    <w:tmpl w:val="3C1A3F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376D142E"/>
    <w:multiLevelType w:val="hybridMultilevel"/>
    <w:tmpl w:val="AAFCF0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38FF4E18"/>
    <w:multiLevelType w:val="hybridMultilevel"/>
    <w:tmpl w:val="2AE4BE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3A4937E9"/>
    <w:multiLevelType w:val="hybridMultilevel"/>
    <w:tmpl w:val="0EA8B92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6" w15:restartNumberingAfterBreak="0">
    <w:nsid w:val="3C9B3C4B"/>
    <w:multiLevelType w:val="multilevel"/>
    <w:tmpl w:val="3E3A8CDA"/>
    <w:lvl w:ilvl="0">
      <w:start w:val="1"/>
      <w:numFmt w:val="decimal"/>
      <w:pStyle w:val="Auto1"/>
      <w:lvlText w:val="%1."/>
      <w:lvlJc w:val="left"/>
      <w:pPr>
        <w:tabs>
          <w:tab w:val="num" w:pos="1320"/>
        </w:tabs>
        <w:ind w:left="1320" w:hanging="720"/>
      </w:pPr>
      <w:rPr>
        <w:rFonts w:ascii="Times New Roman" w:hAnsi="Times New Roman"/>
        <w:b w:val="0"/>
        <w:i w:val="0"/>
        <w:color w:val="000000"/>
        <w:sz w:val="24"/>
        <w:u w:val="none"/>
      </w:rPr>
    </w:lvl>
    <w:lvl w:ilvl="1">
      <w:start w:val="1"/>
      <w:numFmt w:val="lowerLetter"/>
      <w:pStyle w:val="Auto2"/>
      <w:lvlText w:val="%2."/>
      <w:lvlJc w:val="left"/>
      <w:pPr>
        <w:tabs>
          <w:tab w:val="num" w:pos="840"/>
        </w:tabs>
        <w:ind w:left="1560" w:hanging="720"/>
      </w:pPr>
      <w:rPr>
        <w:rFonts w:ascii="Times New Roman" w:eastAsia="Times New Roman" w:hAnsi="Times New Roman" w:cs="Times New Roman"/>
        <w:b w:val="0"/>
        <w:i w:val="0"/>
        <w:color w:val="auto"/>
        <w:sz w:val="24"/>
        <w:u w:val="none"/>
      </w:rPr>
    </w:lvl>
    <w:lvl w:ilvl="2">
      <w:start w:val="1"/>
      <w:numFmt w:val="lowerRoman"/>
      <w:pStyle w:val="Auto3"/>
      <w:lvlText w:val="%3)"/>
      <w:lvlJc w:val="left"/>
      <w:pPr>
        <w:tabs>
          <w:tab w:val="num" w:pos="2880"/>
        </w:tabs>
        <w:ind w:left="0" w:firstLine="2160"/>
      </w:pPr>
      <w:rPr>
        <w:rFonts w:ascii="Times New Roman" w:hAnsi="Times New Roman"/>
        <w:sz w:val="24"/>
      </w:rPr>
    </w:lvl>
    <w:lvl w:ilvl="3">
      <w:start w:val="1"/>
      <w:numFmt w:val="decimal"/>
      <w:pStyle w:val="Auto4"/>
      <w:lvlText w:val="(%4)"/>
      <w:lvlJc w:val="left"/>
      <w:pPr>
        <w:tabs>
          <w:tab w:val="num" w:pos="3240"/>
        </w:tabs>
        <w:ind w:left="0" w:firstLine="2880"/>
      </w:pPr>
      <w:rPr>
        <w:rFonts w:ascii="Times New Roman" w:hAnsi="Times New Roman"/>
        <w:sz w:val="24"/>
      </w:rPr>
    </w:lvl>
    <w:lvl w:ilvl="4">
      <w:start w:val="1"/>
      <w:numFmt w:val="lowerLetter"/>
      <w:pStyle w:val="Auto5"/>
      <w:lvlText w:val="(%5)"/>
      <w:lvlJc w:val="left"/>
      <w:pPr>
        <w:tabs>
          <w:tab w:val="num" w:pos="3960"/>
        </w:tabs>
        <w:ind w:left="720" w:firstLine="2880"/>
      </w:pPr>
      <w:rPr>
        <w:rFonts w:ascii="Times New Roman" w:hAnsi="Times New Roman"/>
        <w:sz w:val="24"/>
      </w:rPr>
    </w:lvl>
    <w:lvl w:ilvl="5">
      <w:start w:val="1"/>
      <w:numFmt w:val="lowerRoman"/>
      <w:pStyle w:val="Auto6"/>
      <w:lvlText w:val="(%6)"/>
      <w:lvlJc w:val="left"/>
      <w:pPr>
        <w:tabs>
          <w:tab w:val="num" w:pos="5040"/>
        </w:tabs>
        <w:ind w:left="720" w:firstLine="3600"/>
      </w:pPr>
      <w:rPr>
        <w:rFonts w:ascii="Times New Roman" w:hAnsi="Times New Roman"/>
        <w:sz w:val="24"/>
      </w:rPr>
    </w:lvl>
    <w:lvl w:ilvl="6">
      <w:start w:val="1"/>
      <w:numFmt w:val="decimal"/>
      <w:pStyle w:val="Auto7"/>
      <w:lvlText w:val="%7."/>
      <w:lvlJc w:val="left"/>
      <w:pPr>
        <w:tabs>
          <w:tab w:val="num" w:pos="5400"/>
        </w:tabs>
        <w:ind w:left="1440" w:firstLine="3600"/>
      </w:pPr>
      <w:rPr>
        <w:rFonts w:ascii="Times New Roman" w:hAnsi="Times New Roman"/>
        <w:sz w:val="24"/>
      </w:rPr>
    </w:lvl>
    <w:lvl w:ilvl="7">
      <w:start w:val="1"/>
      <w:numFmt w:val="lowerLetter"/>
      <w:pStyle w:val="Auto8"/>
      <w:lvlText w:val="%8."/>
      <w:lvlJc w:val="left"/>
      <w:pPr>
        <w:tabs>
          <w:tab w:val="num" w:pos="1080"/>
        </w:tabs>
        <w:ind w:left="-2880" w:firstLine="3600"/>
      </w:pPr>
      <w:rPr>
        <w:rFonts w:ascii="Times New Roman" w:hAnsi="Times New Roman"/>
        <w:sz w:val="24"/>
      </w:rPr>
    </w:lvl>
    <w:lvl w:ilvl="8">
      <w:start w:val="1"/>
      <w:numFmt w:val="lowerRoman"/>
      <w:pStyle w:val="Auto9"/>
      <w:lvlText w:val="%9."/>
      <w:lvlJc w:val="left"/>
      <w:pPr>
        <w:tabs>
          <w:tab w:val="num" w:pos="7200"/>
        </w:tabs>
        <w:ind w:left="2880" w:firstLine="3600"/>
      </w:pPr>
      <w:rPr>
        <w:rFonts w:ascii="Times New Roman" w:hAnsi="Times New Roman"/>
        <w:sz w:val="24"/>
      </w:rPr>
    </w:lvl>
  </w:abstractNum>
  <w:abstractNum w:abstractNumId="37" w15:restartNumberingAfterBreak="0">
    <w:nsid w:val="40A404A2"/>
    <w:multiLevelType w:val="hybridMultilevel"/>
    <w:tmpl w:val="693CBC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44356801"/>
    <w:multiLevelType w:val="hybridMultilevel"/>
    <w:tmpl w:val="78523FE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44437298"/>
    <w:multiLevelType w:val="hybridMultilevel"/>
    <w:tmpl w:val="8528C9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45C55E65"/>
    <w:multiLevelType w:val="hybridMultilevel"/>
    <w:tmpl w:val="D96A6FF0"/>
    <w:lvl w:ilvl="0" w:tplc="04090001">
      <w:start w:val="1"/>
      <w:numFmt w:val="bullet"/>
      <w:lvlText w:val=""/>
      <w:lvlJc w:val="left"/>
      <w:pPr>
        <w:tabs>
          <w:tab w:val="num" w:pos="1320"/>
        </w:tabs>
        <w:ind w:left="1320" w:hanging="360"/>
      </w:pPr>
      <w:rPr>
        <w:rFonts w:ascii="Symbol" w:hAnsi="Symbol"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466B401B"/>
    <w:multiLevelType w:val="hybridMultilevel"/>
    <w:tmpl w:val="77009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A584700"/>
    <w:multiLevelType w:val="hybridMultilevel"/>
    <w:tmpl w:val="D33EAD82"/>
    <w:lvl w:ilvl="0" w:tplc="04090001">
      <w:start w:val="1"/>
      <w:numFmt w:val="bullet"/>
      <w:lvlText w:val=""/>
      <w:lvlJc w:val="left"/>
      <w:pPr>
        <w:tabs>
          <w:tab w:val="num" w:pos="1320"/>
        </w:tabs>
        <w:ind w:left="1320" w:hanging="360"/>
      </w:pPr>
      <w:rPr>
        <w:rFonts w:ascii="Symbol" w:hAnsi="Symbol" w:hint="default"/>
        <w:b w:val="0"/>
        <w:i w:val="0"/>
      </w:rPr>
    </w:lvl>
    <w:lvl w:ilvl="1" w:tplc="030057F6">
      <w:start w:val="6"/>
      <w:numFmt w:val="decimal"/>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4C005852"/>
    <w:multiLevelType w:val="hybridMultilevel"/>
    <w:tmpl w:val="4AB0C3C4"/>
    <w:lvl w:ilvl="0" w:tplc="78D05AA6">
      <w:start w:val="1"/>
      <w:numFmt w:val="lowerLetter"/>
      <w:lvlText w:val="%1."/>
      <w:lvlJc w:val="left"/>
      <w:pPr>
        <w:tabs>
          <w:tab w:val="num" w:pos="360"/>
        </w:tabs>
        <w:ind w:left="1080" w:hanging="720"/>
      </w:pPr>
      <w:rPr>
        <w:rFonts w:hint="default"/>
      </w:rPr>
    </w:lvl>
    <w:lvl w:ilvl="1" w:tplc="E12E5F2A">
      <w:start w:val="10"/>
      <w:numFmt w:val="upperLetter"/>
      <w:lvlText w:val="%2."/>
      <w:lvlJc w:val="left"/>
      <w:pPr>
        <w:tabs>
          <w:tab w:val="num" w:pos="1560"/>
        </w:tabs>
        <w:ind w:left="1560" w:hanging="360"/>
      </w:pPr>
      <w:rPr>
        <w:rFonts w:hint="default"/>
      </w:rPr>
    </w:lvl>
    <w:lvl w:ilvl="2" w:tplc="0409001B">
      <w:start w:val="1"/>
      <w:numFmt w:val="lowerRoman"/>
      <w:lvlText w:val="%3."/>
      <w:lvlJc w:val="right"/>
      <w:pPr>
        <w:tabs>
          <w:tab w:val="num" w:pos="2460"/>
        </w:tabs>
        <w:ind w:left="2460" w:hanging="180"/>
      </w:pPr>
    </w:lvl>
    <w:lvl w:ilvl="3" w:tplc="0409000F">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44" w15:restartNumberingAfterBreak="0">
    <w:nsid w:val="4E2B1BAA"/>
    <w:multiLevelType w:val="hybridMultilevel"/>
    <w:tmpl w:val="E970F5DC"/>
    <w:lvl w:ilvl="0" w:tplc="8A0216CC">
      <w:start w:val="1"/>
      <w:numFmt w:val="bullet"/>
      <w:pStyle w:val="ListBullet"/>
      <w:lvlText w:val="•"/>
      <w:lvlJc w:val="left"/>
      <w:pPr>
        <w:tabs>
          <w:tab w:val="num" w:pos="720"/>
        </w:tabs>
        <w:ind w:left="720" w:hanging="360"/>
      </w:pPr>
      <w:rPr>
        <w:rFonts w:ascii="Times New Roman" w:hAnsi="Times New Roman" w:cs="Times New Roman" w:hint="default"/>
        <w:sz w:val="24"/>
        <w:u w:val="none"/>
      </w:rPr>
    </w:lvl>
    <w:lvl w:ilvl="1" w:tplc="2A1E28C4" w:tentative="1">
      <w:start w:val="1"/>
      <w:numFmt w:val="bullet"/>
      <w:lvlText w:val="o"/>
      <w:lvlJc w:val="left"/>
      <w:pPr>
        <w:tabs>
          <w:tab w:val="num" w:pos="720"/>
        </w:tabs>
        <w:ind w:left="720" w:hanging="360"/>
      </w:pPr>
      <w:rPr>
        <w:rFonts w:ascii="Times New Roman" w:hAnsi="Times New Roman" w:hint="default"/>
        <w:sz w:val="24"/>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98A4FFE" w:tentative="1">
      <w:start w:val="1"/>
      <w:numFmt w:val="bullet"/>
      <w:lvlText w:val="o"/>
      <w:lvlJc w:val="left"/>
      <w:pPr>
        <w:tabs>
          <w:tab w:val="num" w:pos="2880"/>
        </w:tabs>
        <w:ind w:left="2880" w:hanging="360"/>
      </w:pPr>
      <w:rPr>
        <w:rFonts w:ascii="Times New Roman" w:hAnsi="Times New Roman" w:hint="default"/>
        <w:sz w:val="24"/>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1220AC80" w:tentative="1">
      <w:start w:val="1"/>
      <w:numFmt w:val="bullet"/>
      <w:lvlText w:val="o"/>
      <w:lvlJc w:val="left"/>
      <w:pPr>
        <w:tabs>
          <w:tab w:val="num" w:pos="5040"/>
        </w:tabs>
        <w:ind w:left="5040" w:hanging="360"/>
      </w:pPr>
      <w:rPr>
        <w:rFonts w:ascii="Times New Roman" w:hAnsi="Times New Roman" w:hint="default"/>
        <w:sz w:val="24"/>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5" w15:restartNumberingAfterBreak="0">
    <w:nsid w:val="502E311F"/>
    <w:multiLevelType w:val="hybridMultilevel"/>
    <w:tmpl w:val="ED14AF7A"/>
    <w:lvl w:ilvl="0" w:tplc="DCC27AF0">
      <w:start w:val="3"/>
      <w:numFmt w:val="decimal"/>
      <w:lvlText w:val="%1."/>
      <w:lvlJc w:val="left"/>
      <w:pPr>
        <w:tabs>
          <w:tab w:val="num" w:pos="720"/>
        </w:tabs>
        <w:ind w:left="720" w:hanging="720"/>
      </w:pPr>
      <w:rPr>
        <w:rFonts w:hint="default"/>
        <w:b/>
      </w:rPr>
    </w:lvl>
    <w:lvl w:ilvl="1" w:tplc="906AA744">
      <w:start w:val="1"/>
      <w:numFmt w:val="lowerLetter"/>
      <w:lvlText w:val="%2."/>
      <w:lvlJc w:val="left"/>
      <w:pPr>
        <w:tabs>
          <w:tab w:val="num" w:pos="720"/>
        </w:tabs>
        <w:ind w:left="1440" w:hanging="720"/>
      </w:pPr>
      <w:rPr>
        <w:rFonts w:hint="default"/>
      </w:rPr>
    </w:lvl>
    <w:lvl w:ilvl="2" w:tplc="817CDF6A">
      <w:start w:val="1"/>
      <w:numFmt w:val="upp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54C72386"/>
    <w:multiLevelType w:val="hybridMultilevel"/>
    <w:tmpl w:val="07021BD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4F7588D"/>
    <w:multiLevelType w:val="multilevel"/>
    <w:tmpl w:val="F3B4F2A2"/>
    <w:lvl w:ilvl="0">
      <w:start w:val="1"/>
      <w:numFmt w:val="lowerLetter"/>
      <w:lvlText w:val="%1."/>
      <w:lvlJc w:val="left"/>
      <w:pPr>
        <w:ind w:left="810" w:hanging="360"/>
      </w:pPr>
      <w:rPr>
        <w:rFonts w:hint="default"/>
        <w:b w:val="0"/>
      </w:rPr>
    </w:lvl>
    <w:lvl w:ilvl="1">
      <w:start w:val="1"/>
      <w:numFmt w:val="decimal"/>
      <w:lvlText w:val="%2)"/>
      <w:lvlJc w:val="left"/>
      <w:pPr>
        <w:ind w:left="900" w:hanging="360"/>
      </w:pPr>
      <w:rPr>
        <w:rFonts w:hint="default"/>
      </w:rPr>
    </w:lvl>
    <w:lvl w:ilvl="2">
      <w:start w:val="1"/>
      <w:numFmt w:val="lowerRoman"/>
      <w:lvlText w:val="%3)"/>
      <w:lvlJc w:val="left"/>
      <w:pPr>
        <w:ind w:left="1260" w:hanging="360"/>
      </w:pPr>
      <w:rPr>
        <w:rFonts w:hint="default"/>
      </w:rPr>
    </w:lvl>
    <w:lvl w:ilvl="3">
      <w:start w:val="1"/>
      <w:numFmt w:val="decimal"/>
      <w:lvlText w:val="(%4)"/>
      <w:lvlJc w:val="left"/>
      <w:pPr>
        <w:ind w:left="1620" w:hanging="360"/>
      </w:pPr>
      <w:rPr>
        <w:rFonts w:hint="default"/>
      </w:rPr>
    </w:lvl>
    <w:lvl w:ilvl="4">
      <w:start w:val="1"/>
      <w:numFmt w:val="lowerLetter"/>
      <w:lvlText w:val="(%5)"/>
      <w:lvlJc w:val="left"/>
      <w:pPr>
        <w:ind w:left="1980" w:hanging="360"/>
      </w:pPr>
      <w:rPr>
        <w:rFonts w:hint="default"/>
      </w:rPr>
    </w:lvl>
    <w:lvl w:ilvl="5">
      <w:start w:val="1"/>
      <w:numFmt w:val="lowerRoman"/>
      <w:lvlText w:val="(%6)"/>
      <w:lvlJc w:val="left"/>
      <w:pPr>
        <w:ind w:left="2340" w:hanging="360"/>
      </w:pPr>
      <w:rPr>
        <w:rFonts w:hint="default"/>
      </w:rPr>
    </w:lvl>
    <w:lvl w:ilvl="6">
      <w:start w:val="1"/>
      <w:numFmt w:val="decimal"/>
      <w:lvlText w:val="%7."/>
      <w:lvlJc w:val="left"/>
      <w:pPr>
        <w:ind w:left="2700" w:hanging="360"/>
      </w:pPr>
      <w:rPr>
        <w:rFonts w:hint="default"/>
      </w:rPr>
    </w:lvl>
    <w:lvl w:ilvl="7">
      <w:start w:val="1"/>
      <w:numFmt w:val="lowerLetter"/>
      <w:lvlText w:val="%8."/>
      <w:lvlJc w:val="left"/>
      <w:pPr>
        <w:ind w:left="3060" w:hanging="360"/>
      </w:pPr>
      <w:rPr>
        <w:rFonts w:hint="default"/>
      </w:rPr>
    </w:lvl>
    <w:lvl w:ilvl="8">
      <w:start w:val="1"/>
      <w:numFmt w:val="lowerRoman"/>
      <w:lvlText w:val="%9."/>
      <w:lvlJc w:val="left"/>
      <w:pPr>
        <w:ind w:left="3420" w:hanging="360"/>
      </w:pPr>
      <w:rPr>
        <w:rFonts w:hint="default"/>
      </w:rPr>
    </w:lvl>
  </w:abstractNum>
  <w:abstractNum w:abstractNumId="48" w15:restartNumberingAfterBreak="0">
    <w:nsid w:val="563A316D"/>
    <w:multiLevelType w:val="hybridMultilevel"/>
    <w:tmpl w:val="0358C394"/>
    <w:lvl w:ilvl="0" w:tplc="FF1C6F42">
      <w:start w:val="1"/>
      <w:numFmt w:val="decimal"/>
      <w:lvlText w:val="%1."/>
      <w:lvlJc w:val="left"/>
      <w:pPr>
        <w:tabs>
          <w:tab w:val="num" w:pos="0"/>
        </w:tabs>
        <w:ind w:left="720" w:hanging="720"/>
      </w:pPr>
      <w:rPr>
        <w:rFonts w:hint="default"/>
      </w:rPr>
    </w:lvl>
    <w:lvl w:ilvl="1" w:tplc="B07E58E4">
      <w:start w:val="1"/>
      <w:numFmt w:val="lowerLetter"/>
      <w:lvlText w:val="%2."/>
      <w:lvlJc w:val="left"/>
      <w:pPr>
        <w:tabs>
          <w:tab w:val="num" w:pos="480"/>
        </w:tabs>
        <w:ind w:left="1200" w:hanging="720"/>
      </w:pPr>
      <w:rPr>
        <w:rFonts w:hint="default"/>
        <w:b w:val="0"/>
        <w:i w:val="0"/>
      </w:rPr>
    </w:lvl>
    <w:lvl w:ilvl="2" w:tplc="0409001B">
      <w:start w:val="1"/>
      <w:numFmt w:val="lowerRoman"/>
      <w:lvlText w:val="%3."/>
      <w:lvlJc w:val="right"/>
      <w:pPr>
        <w:tabs>
          <w:tab w:val="num" w:pos="2160"/>
        </w:tabs>
        <w:ind w:left="2160" w:hanging="180"/>
      </w:pPr>
    </w:lvl>
    <w:lvl w:ilvl="3" w:tplc="A6D25892">
      <w:start w:val="1"/>
      <w:numFmt w:val="decimal"/>
      <w:lvlText w:val="%4."/>
      <w:lvlJc w:val="left"/>
      <w:pPr>
        <w:tabs>
          <w:tab w:val="num" w:pos="2880"/>
        </w:tabs>
        <w:ind w:left="2880" w:hanging="360"/>
      </w:pPr>
      <w:rPr>
        <w:rFonts w:ascii="Times New Roman" w:eastAsia="Times New Roman" w:hAnsi="Times New Roman" w:cs="Times New Roman"/>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56843D38"/>
    <w:multiLevelType w:val="hybridMultilevel"/>
    <w:tmpl w:val="4DBA48AA"/>
    <w:lvl w:ilvl="0" w:tplc="73A61108">
      <w:start w:val="1"/>
      <w:numFmt w:val="lowerLetter"/>
      <w:lvlText w:val="%1."/>
      <w:lvlJc w:val="left"/>
      <w:pPr>
        <w:tabs>
          <w:tab w:val="num" w:pos="0"/>
        </w:tabs>
        <w:ind w:left="720" w:hanging="720"/>
      </w:pPr>
      <w:rPr>
        <w:rFonts w:hint="default"/>
      </w:rPr>
    </w:lvl>
    <w:lvl w:ilvl="1" w:tplc="2C284A86">
      <w:start w:val="1"/>
      <w:numFmt w:val="lowerRoman"/>
      <w:lvlText w:val="%2."/>
      <w:lvlJc w:val="right"/>
      <w:pPr>
        <w:tabs>
          <w:tab w:val="num" w:pos="720"/>
        </w:tabs>
        <w:ind w:left="1440" w:hanging="720"/>
      </w:pPr>
      <w:rPr>
        <w:rFonts w:hint="default"/>
      </w:rPr>
    </w:lvl>
    <w:lvl w:ilvl="2" w:tplc="0409001B">
      <w:start w:val="1"/>
      <w:numFmt w:val="lowerRoman"/>
      <w:lvlText w:val="%3."/>
      <w:lvlJc w:val="right"/>
      <w:pPr>
        <w:tabs>
          <w:tab w:val="num" w:pos="780"/>
        </w:tabs>
        <w:ind w:left="780" w:hanging="180"/>
      </w:pPr>
    </w:lvl>
    <w:lvl w:ilvl="3" w:tplc="0470A652">
      <w:start w:val="1"/>
      <w:numFmt w:val="bullet"/>
      <w:lvlText w:val=""/>
      <w:lvlJc w:val="left"/>
      <w:pPr>
        <w:tabs>
          <w:tab w:val="num" w:pos="2160"/>
        </w:tabs>
        <w:ind w:left="2160" w:hanging="360"/>
      </w:pPr>
      <w:rPr>
        <w:rFonts w:ascii="Symbol" w:hAnsi="Symbol" w:hint="default"/>
        <w:b w:val="0"/>
      </w:r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50" w15:restartNumberingAfterBreak="0">
    <w:nsid w:val="5E5107FE"/>
    <w:multiLevelType w:val="hybridMultilevel"/>
    <w:tmpl w:val="3AECF080"/>
    <w:lvl w:ilvl="0" w:tplc="D3E0DBF4">
      <w:start w:val="2"/>
      <w:numFmt w:val="lowerLetter"/>
      <w:lvlText w:val="%1."/>
      <w:lvlJc w:val="left"/>
      <w:pPr>
        <w:tabs>
          <w:tab w:val="num" w:pos="720"/>
        </w:tabs>
        <w:ind w:left="1440" w:hanging="720"/>
      </w:pPr>
      <w:rPr>
        <w:rFonts w:hint="default"/>
      </w:rPr>
    </w:lvl>
    <w:lvl w:ilvl="1" w:tplc="F7284540">
      <w:start w:val="5"/>
      <w:numFmt w:val="decimal"/>
      <w:lvlText w:val="%2."/>
      <w:lvlJc w:val="left"/>
      <w:pPr>
        <w:tabs>
          <w:tab w:val="num" w:pos="0"/>
        </w:tabs>
        <w:ind w:left="72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607D5A8D"/>
    <w:multiLevelType w:val="hybridMultilevel"/>
    <w:tmpl w:val="D50CE80E"/>
    <w:lvl w:ilvl="0" w:tplc="E47C29E6">
      <w:start w:val="3"/>
      <w:numFmt w:val="lowerLetter"/>
      <w:lvlText w:val="%1."/>
      <w:lvlJc w:val="left"/>
      <w:pPr>
        <w:tabs>
          <w:tab w:val="num" w:pos="120"/>
        </w:tabs>
        <w:ind w:left="840" w:hanging="720"/>
      </w:pPr>
      <w:rPr>
        <w:rFonts w:hint="default"/>
        <w:b w:val="0"/>
      </w:rPr>
    </w:lvl>
    <w:lvl w:ilvl="1" w:tplc="C8C26FC2">
      <w:start w:val="2"/>
      <w:numFmt w:val="decimal"/>
      <w:lvlText w:val="%2."/>
      <w:lvlJc w:val="left"/>
      <w:pPr>
        <w:tabs>
          <w:tab w:val="num" w:pos="720"/>
        </w:tabs>
        <w:ind w:left="720" w:hanging="720"/>
      </w:pPr>
      <w:rPr>
        <w:rFonts w:hint="default"/>
        <w:b/>
      </w:rPr>
    </w:lvl>
    <w:lvl w:ilvl="2" w:tplc="0409001B">
      <w:start w:val="1"/>
      <w:numFmt w:val="lowerRoman"/>
      <w:lvlText w:val="%3."/>
      <w:lvlJc w:val="right"/>
      <w:pPr>
        <w:tabs>
          <w:tab w:val="num" w:pos="2160"/>
        </w:tabs>
        <w:ind w:left="2160" w:hanging="180"/>
      </w:pPr>
    </w:lvl>
    <w:lvl w:ilvl="3" w:tplc="062C4514">
      <w:start w:val="1"/>
      <w:numFmt w:val="decimal"/>
      <w:lvlText w:val="%4."/>
      <w:lvlJc w:val="left"/>
      <w:pPr>
        <w:tabs>
          <w:tab w:val="num" w:pos="2880"/>
        </w:tabs>
        <w:ind w:left="2880" w:hanging="360"/>
      </w:pPr>
      <w:rPr>
        <w:b w:val="0"/>
        <w:i/>
      </w:rPr>
    </w:lvl>
    <w:lvl w:ilvl="4" w:tplc="04090001">
      <w:start w:val="1"/>
      <w:numFmt w:val="bullet"/>
      <w:lvlText w:val=""/>
      <w:lvlJc w:val="left"/>
      <w:pPr>
        <w:tabs>
          <w:tab w:val="num" w:pos="3600"/>
        </w:tabs>
        <w:ind w:left="3600" w:hanging="360"/>
      </w:pPr>
      <w:rPr>
        <w:rFonts w:ascii="Symbol" w:hAnsi="Symbol" w:hint="default"/>
        <w:b w:val="0"/>
      </w:rPr>
    </w:lvl>
    <w:lvl w:ilvl="5" w:tplc="DD860BB0">
      <w:start w:val="1"/>
      <w:numFmt w:val="upperLetter"/>
      <w:lvlText w:val="%6."/>
      <w:lvlJc w:val="left"/>
      <w:pPr>
        <w:ind w:left="4500" w:hanging="360"/>
      </w:pPr>
      <w:rPr>
        <w:rFonts w:hint="default"/>
      </w:r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60EA4A0E"/>
    <w:multiLevelType w:val="hybridMultilevel"/>
    <w:tmpl w:val="DFEAD406"/>
    <w:lvl w:ilvl="0" w:tplc="5030C3EC">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671720A8"/>
    <w:multiLevelType w:val="hybridMultilevel"/>
    <w:tmpl w:val="9B860E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6A517BD7"/>
    <w:multiLevelType w:val="hybridMultilevel"/>
    <w:tmpl w:val="5A6408EC"/>
    <w:lvl w:ilvl="0" w:tplc="04090001">
      <w:start w:val="1"/>
      <w:numFmt w:val="bullet"/>
      <w:lvlText w:val=""/>
      <w:lvlJc w:val="left"/>
      <w:pPr>
        <w:tabs>
          <w:tab w:val="num" w:pos="2040"/>
        </w:tabs>
        <w:ind w:left="2040" w:hanging="360"/>
      </w:pPr>
      <w:rPr>
        <w:rFonts w:ascii="Symbol" w:hAnsi="Symbol" w:hint="default"/>
      </w:rPr>
    </w:lvl>
    <w:lvl w:ilvl="1" w:tplc="04090003" w:tentative="1">
      <w:start w:val="1"/>
      <w:numFmt w:val="bullet"/>
      <w:lvlText w:val="o"/>
      <w:lvlJc w:val="left"/>
      <w:pPr>
        <w:tabs>
          <w:tab w:val="num" w:pos="2760"/>
        </w:tabs>
        <w:ind w:left="2760" w:hanging="360"/>
      </w:pPr>
      <w:rPr>
        <w:rFonts w:ascii="Courier New" w:hAnsi="Courier New" w:cs="Courier New" w:hint="default"/>
      </w:rPr>
    </w:lvl>
    <w:lvl w:ilvl="2" w:tplc="04090005" w:tentative="1">
      <w:start w:val="1"/>
      <w:numFmt w:val="bullet"/>
      <w:lvlText w:val=""/>
      <w:lvlJc w:val="left"/>
      <w:pPr>
        <w:tabs>
          <w:tab w:val="num" w:pos="3480"/>
        </w:tabs>
        <w:ind w:left="3480" w:hanging="360"/>
      </w:pPr>
      <w:rPr>
        <w:rFonts w:ascii="Wingdings" w:hAnsi="Wingdings" w:hint="default"/>
      </w:rPr>
    </w:lvl>
    <w:lvl w:ilvl="3" w:tplc="04090001" w:tentative="1">
      <w:start w:val="1"/>
      <w:numFmt w:val="bullet"/>
      <w:lvlText w:val=""/>
      <w:lvlJc w:val="left"/>
      <w:pPr>
        <w:tabs>
          <w:tab w:val="num" w:pos="4200"/>
        </w:tabs>
        <w:ind w:left="4200" w:hanging="360"/>
      </w:pPr>
      <w:rPr>
        <w:rFonts w:ascii="Symbol" w:hAnsi="Symbol" w:hint="default"/>
      </w:rPr>
    </w:lvl>
    <w:lvl w:ilvl="4" w:tplc="04090003" w:tentative="1">
      <w:start w:val="1"/>
      <w:numFmt w:val="bullet"/>
      <w:lvlText w:val="o"/>
      <w:lvlJc w:val="left"/>
      <w:pPr>
        <w:tabs>
          <w:tab w:val="num" w:pos="4920"/>
        </w:tabs>
        <w:ind w:left="4920" w:hanging="360"/>
      </w:pPr>
      <w:rPr>
        <w:rFonts w:ascii="Courier New" w:hAnsi="Courier New" w:cs="Courier New" w:hint="default"/>
      </w:rPr>
    </w:lvl>
    <w:lvl w:ilvl="5" w:tplc="04090005" w:tentative="1">
      <w:start w:val="1"/>
      <w:numFmt w:val="bullet"/>
      <w:lvlText w:val=""/>
      <w:lvlJc w:val="left"/>
      <w:pPr>
        <w:tabs>
          <w:tab w:val="num" w:pos="5640"/>
        </w:tabs>
        <w:ind w:left="5640" w:hanging="360"/>
      </w:pPr>
      <w:rPr>
        <w:rFonts w:ascii="Wingdings" w:hAnsi="Wingdings" w:hint="default"/>
      </w:rPr>
    </w:lvl>
    <w:lvl w:ilvl="6" w:tplc="04090001" w:tentative="1">
      <w:start w:val="1"/>
      <w:numFmt w:val="bullet"/>
      <w:lvlText w:val=""/>
      <w:lvlJc w:val="left"/>
      <w:pPr>
        <w:tabs>
          <w:tab w:val="num" w:pos="6360"/>
        </w:tabs>
        <w:ind w:left="6360" w:hanging="360"/>
      </w:pPr>
      <w:rPr>
        <w:rFonts w:ascii="Symbol" w:hAnsi="Symbol" w:hint="default"/>
      </w:rPr>
    </w:lvl>
    <w:lvl w:ilvl="7" w:tplc="04090003" w:tentative="1">
      <w:start w:val="1"/>
      <w:numFmt w:val="bullet"/>
      <w:lvlText w:val="o"/>
      <w:lvlJc w:val="left"/>
      <w:pPr>
        <w:tabs>
          <w:tab w:val="num" w:pos="7080"/>
        </w:tabs>
        <w:ind w:left="7080" w:hanging="360"/>
      </w:pPr>
      <w:rPr>
        <w:rFonts w:ascii="Courier New" w:hAnsi="Courier New" w:cs="Courier New" w:hint="default"/>
      </w:rPr>
    </w:lvl>
    <w:lvl w:ilvl="8" w:tplc="04090005" w:tentative="1">
      <w:start w:val="1"/>
      <w:numFmt w:val="bullet"/>
      <w:lvlText w:val=""/>
      <w:lvlJc w:val="left"/>
      <w:pPr>
        <w:tabs>
          <w:tab w:val="num" w:pos="7800"/>
        </w:tabs>
        <w:ind w:left="7800" w:hanging="360"/>
      </w:pPr>
      <w:rPr>
        <w:rFonts w:ascii="Wingdings" w:hAnsi="Wingdings" w:hint="default"/>
      </w:rPr>
    </w:lvl>
  </w:abstractNum>
  <w:abstractNum w:abstractNumId="55" w15:restartNumberingAfterBreak="0">
    <w:nsid w:val="6AD5463F"/>
    <w:multiLevelType w:val="hybridMultilevel"/>
    <w:tmpl w:val="154EBCBE"/>
    <w:lvl w:ilvl="0" w:tplc="0409000F">
      <w:start w:val="1"/>
      <w:numFmt w:val="decimal"/>
      <w:lvlText w:val="%1."/>
      <w:lvlJc w:val="left"/>
      <w:pPr>
        <w:tabs>
          <w:tab w:val="num" w:pos="1320"/>
        </w:tabs>
        <w:ind w:left="1320" w:hanging="360"/>
      </w:pPr>
      <w:rPr>
        <w:rFonts w:hint="default"/>
      </w:rPr>
    </w:lvl>
    <w:lvl w:ilvl="1" w:tplc="24D088AC">
      <w:start w:val="1"/>
      <w:numFmt w:val="lowerLetter"/>
      <w:lvlText w:val="%2."/>
      <w:lvlJc w:val="left"/>
      <w:pPr>
        <w:tabs>
          <w:tab w:val="num" w:pos="2160"/>
        </w:tabs>
        <w:ind w:left="2160" w:hanging="360"/>
      </w:pPr>
      <w:rPr>
        <w:rFonts w:ascii="Times New Roman" w:eastAsia="Times New Roman" w:hAnsi="Times New Roman" w:cs="Times New Roman"/>
      </w:rPr>
    </w:lvl>
    <w:lvl w:ilvl="2" w:tplc="73061552">
      <w:start w:val="1"/>
      <w:numFmt w:val="lowerLetter"/>
      <w:lvlText w:val="%3."/>
      <w:lvlJc w:val="right"/>
      <w:pPr>
        <w:tabs>
          <w:tab w:val="num" w:pos="1980"/>
        </w:tabs>
        <w:ind w:left="1980" w:hanging="180"/>
      </w:pPr>
      <w:rPr>
        <w:rFonts w:ascii="Times New Roman" w:eastAsia="Times New Roman" w:hAnsi="Times New Roman" w:cs="Times New Roman" w:hint="default"/>
        <w:b w:val="0"/>
      </w:rPr>
    </w:lvl>
    <w:lvl w:ilvl="3" w:tplc="0409000F">
      <w:start w:val="1"/>
      <w:numFmt w:val="decimal"/>
      <w:lvlText w:val="%4."/>
      <w:lvlJc w:val="left"/>
      <w:pPr>
        <w:tabs>
          <w:tab w:val="num" w:pos="2880"/>
        </w:tabs>
        <w:ind w:left="2880" w:hanging="360"/>
      </w:pPr>
    </w:lvl>
    <w:lvl w:ilvl="4" w:tplc="6FEE6AB0">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6D094478"/>
    <w:multiLevelType w:val="hybridMultilevel"/>
    <w:tmpl w:val="C6C63D8E"/>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D5E780F"/>
    <w:multiLevelType w:val="hybridMultilevel"/>
    <w:tmpl w:val="E1DC590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8" w15:restartNumberingAfterBreak="0">
    <w:nsid w:val="6DA17F68"/>
    <w:multiLevelType w:val="hybridMultilevel"/>
    <w:tmpl w:val="01B26F20"/>
    <w:lvl w:ilvl="0" w:tplc="5658E0EC">
      <w:start w:val="2"/>
      <w:numFmt w:val="lowerLetter"/>
      <w:lvlText w:val="%1."/>
      <w:lvlJc w:val="left"/>
      <w:pPr>
        <w:tabs>
          <w:tab w:val="num" w:pos="1800"/>
        </w:tabs>
        <w:ind w:left="1800" w:hanging="360"/>
      </w:pPr>
      <w:rPr>
        <w:rFonts w:hint="default"/>
      </w:rPr>
    </w:lvl>
    <w:lvl w:ilvl="1" w:tplc="350EB6BE">
      <w:start w:val="2"/>
      <w:numFmt w:val="lowerRoman"/>
      <w:lvlText w:val="%2."/>
      <w:lvlJc w:val="right"/>
      <w:pPr>
        <w:tabs>
          <w:tab w:val="num" w:pos="2160"/>
        </w:tabs>
        <w:ind w:left="2880" w:hanging="720"/>
      </w:pPr>
      <w:rPr>
        <w:rFonts w:hint="default"/>
      </w:rPr>
    </w:lvl>
    <w:lvl w:ilvl="2" w:tplc="92B0D872">
      <w:start w:val="1"/>
      <w:numFmt w:val="lowerRoman"/>
      <w:lvlText w:val="%3."/>
      <w:lvlJc w:val="right"/>
      <w:pPr>
        <w:tabs>
          <w:tab w:val="num" w:pos="3240"/>
        </w:tabs>
        <w:ind w:left="3240" w:hanging="180"/>
      </w:pPr>
      <w:rPr>
        <w:b w:val="0"/>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9" w15:restartNumberingAfterBreak="0">
    <w:nsid w:val="6DB16150"/>
    <w:multiLevelType w:val="hybridMultilevel"/>
    <w:tmpl w:val="20523CFC"/>
    <w:lvl w:ilvl="0" w:tplc="70284D74">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E626B43"/>
    <w:multiLevelType w:val="hybridMultilevel"/>
    <w:tmpl w:val="87C86F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6EF917D2"/>
    <w:multiLevelType w:val="hybridMultilevel"/>
    <w:tmpl w:val="3A46D7D0"/>
    <w:lvl w:ilvl="0" w:tplc="04090001">
      <w:start w:val="1"/>
      <w:numFmt w:val="bullet"/>
      <w:lvlText w:val=""/>
      <w:lvlJc w:val="left"/>
      <w:pPr>
        <w:tabs>
          <w:tab w:val="num" w:pos="1320"/>
        </w:tabs>
        <w:ind w:left="13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744306C5"/>
    <w:multiLevelType w:val="hybridMultilevel"/>
    <w:tmpl w:val="BA6A2E46"/>
    <w:lvl w:ilvl="0" w:tplc="A1D2680E">
      <w:start w:val="1"/>
      <w:numFmt w:val="bullet"/>
      <w:pStyle w:val="ListBullet2"/>
      <w:lvlText w:val=""/>
      <w:lvlJc w:val="left"/>
      <w:pPr>
        <w:tabs>
          <w:tab w:val="num" w:pos="1200"/>
        </w:tabs>
        <w:ind w:left="1200" w:hanging="360"/>
      </w:pPr>
      <w:rPr>
        <w:rFonts w:ascii="Wingdings" w:hAnsi="Wingdings" w:hint="default"/>
      </w:rPr>
    </w:lvl>
    <w:lvl w:ilvl="1" w:tplc="6EEE3F4A">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63" w15:restartNumberingAfterBreak="0">
    <w:nsid w:val="7653317C"/>
    <w:multiLevelType w:val="hybridMultilevel"/>
    <w:tmpl w:val="2ABE00C0"/>
    <w:lvl w:ilvl="0" w:tplc="A98E40D0">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6C233E6"/>
    <w:multiLevelType w:val="multilevel"/>
    <w:tmpl w:val="0409001D"/>
    <w:styleLink w:val="InviteList"/>
    <w:lvl w:ilvl="0">
      <w:start w:val="1"/>
      <w:numFmt w:val="upperRoman"/>
      <w:lvlText w:val="%1)"/>
      <w:lvlJc w:val="left"/>
      <w:pPr>
        <w:ind w:left="360" w:hanging="360"/>
      </w:pPr>
    </w:lvl>
    <w:lvl w:ilvl="1">
      <w:start w:val="1"/>
      <w:numFmt w:val="decimal"/>
      <w:lvlText w:val="%2)"/>
      <w:lvlJc w:val="left"/>
      <w:pPr>
        <w:ind w:left="720" w:hanging="360"/>
      </w:pPr>
    </w:lvl>
    <w:lvl w:ilvl="2">
      <w:start w:val="1"/>
      <w:numFmt w:val="bullet"/>
      <w:lvlText w:val=""/>
      <w:lvlJc w:val="left"/>
      <w:pPr>
        <w:ind w:left="1080" w:hanging="360"/>
      </w:pPr>
      <w:rPr>
        <w:rFonts w:ascii="Symbol" w:hAnsi="Symbol" w:hint="default"/>
        <w:color w:val="auto"/>
      </w:r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7A461AC0"/>
    <w:multiLevelType w:val="hybridMultilevel"/>
    <w:tmpl w:val="324629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7B2E594B"/>
    <w:multiLevelType w:val="hybridMultilevel"/>
    <w:tmpl w:val="D7E2B2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7" w15:restartNumberingAfterBreak="0">
    <w:nsid w:val="7EF301C2"/>
    <w:multiLevelType w:val="multilevel"/>
    <w:tmpl w:val="99FAB54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o"/>
      <w:lvlJc w:val="left"/>
      <w:pPr>
        <w:tabs>
          <w:tab w:val="num" w:pos="1080"/>
        </w:tabs>
        <w:ind w:left="1080" w:hanging="360"/>
      </w:pPr>
      <w:rPr>
        <w:rFonts w:ascii="Courier New" w:hAnsi="Courier New" w:cs="Courier New"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bullet"/>
      <w:lvlText w:val="o"/>
      <w:lvlJc w:val="left"/>
      <w:pPr>
        <w:tabs>
          <w:tab w:val="num" w:pos="2160"/>
        </w:tabs>
        <w:ind w:left="2160" w:hanging="360"/>
      </w:pPr>
      <w:rPr>
        <w:rFonts w:ascii="Courier New" w:hAnsi="Courier New" w:cs="Courier New" w:hint="default"/>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8" w15:restartNumberingAfterBreak="0">
    <w:nsid w:val="7F733916"/>
    <w:multiLevelType w:val="hybridMultilevel"/>
    <w:tmpl w:val="46103076"/>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4"/>
  </w:num>
  <w:num w:numId="2">
    <w:abstractNumId w:val="5"/>
  </w:num>
  <w:num w:numId="3">
    <w:abstractNumId w:val="4"/>
  </w:num>
  <w:num w:numId="4">
    <w:abstractNumId w:val="6"/>
  </w:num>
  <w:num w:numId="5">
    <w:abstractNumId w:val="3"/>
  </w:num>
  <w:num w:numId="6">
    <w:abstractNumId w:val="2"/>
  </w:num>
  <w:num w:numId="7">
    <w:abstractNumId w:val="1"/>
  </w:num>
  <w:num w:numId="8">
    <w:abstractNumId w:val="0"/>
  </w:num>
  <w:num w:numId="9">
    <w:abstractNumId w:val="44"/>
  </w:num>
  <w:num w:numId="10">
    <w:abstractNumId w:val="36"/>
  </w:num>
  <w:num w:numId="11">
    <w:abstractNumId w:val="62"/>
  </w:num>
  <w:num w:numId="12">
    <w:abstractNumId w:val="8"/>
  </w:num>
  <w:num w:numId="13">
    <w:abstractNumId w:val="9"/>
  </w:num>
  <w:num w:numId="14">
    <w:abstractNumId w:val="14"/>
  </w:num>
  <w:num w:numId="15">
    <w:abstractNumId w:val="43"/>
  </w:num>
  <w:num w:numId="16">
    <w:abstractNumId w:val="55"/>
  </w:num>
  <w:num w:numId="17">
    <w:abstractNumId w:val="58"/>
  </w:num>
  <w:num w:numId="18">
    <w:abstractNumId w:val="24"/>
  </w:num>
  <w:num w:numId="19">
    <w:abstractNumId w:val="25"/>
  </w:num>
  <w:num w:numId="20">
    <w:abstractNumId w:val="45"/>
  </w:num>
  <w:num w:numId="21">
    <w:abstractNumId w:val="50"/>
  </w:num>
  <w:num w:numId="22">
    <w:abstractNumId w:val="48"/>
  </w:num>
  <w:num w:numId="23">
    <w:abstractNumId w:val="51"/>
  </w:num>
  <w:num w:numId="24">
    <w:abstractNumId w:val="49"/>
  </w:num>
  <w:num w:numId="25">
    <w:abstractNumId w:val="23"/>
  </w:num>
  <w:num w:numId="26">
    <w:abstractNumId w:val="16"/>
  </w:num>
  <w:num w:numId="27">
    <w:abstractNumId w:val="29"/>
  </w:num>
  <w:num w:numId="28">
    <w:abstractNumId w:val="42"/>
  </w:num>
  <w:num w:numId="29">
    <w:abstractNumId w:val="40"/>
  </w:num>
  <w:num w:numId="30">
    <w:abstractNumId w:val="61"/>
  </w:num>
  <w:num w:numId="31">
    <w:abstractNumId w:val="12"/>
  </w:num>
  <w:num w:numId="32">
    <w:abstractNumId w:val="57"/>
  </w:num>
  <w:num w:numId="33">
    <w:abstractNumId w:val="35"/>
  </w:num>
  <w:num w:numId="34">
    <w:abstractNumId w:val="54"/>
  </w:num>
  <w:num w:numId="35">
    <w:abstractNumId w:val="13"/>
  </w:num>
  <w:num w:numId="36">
    <w:abstractNumId w:val="22"/>
  </w:num>
  <w:num w:numId="37">
    <w:abstractNumId w:val="7"/>
  </w:num>
  <w:num w:numId="38">
    <w:abstractNumId w:val="63"/>
  </w:num>
  <w:num w:numId="39">
    <w:abstractNumId w:val="59"/>
  </w:num>
  <w:num w:numId="40">
    <w:abstractNumId w:val="21"/>
  </w:num>
  <w:num w:numId="41">
    <w:abstractNumId w:val="15"/>
  </w:num>
  <w:num w:numId="42">
    <w:abstractNumId w:val="34"/>
  </w:num>
  <w:num w:numId="43">
    <w:abstractNumId w:val="30"/>
  </w:num>
  <w:num w:numId="44">
    <w:abstractNumId w:val="26"/>
  </w:num>
  <w:num w:numId="45">
    <w:abstractNumId w:val="20"/>
  </w:num>
  <w:num w:numId="46">
    <w:abstractNumId w:val="47"/>
  </w:num>
  <w:num w:numId="47">
    <w:abstractNumId w:val="46"/>
  </w:num>
  <w:num w:numId="48">
    <w:abstractNumId w:val="41"/>
  </w:num>
  <w:num w:numId="49">
    <w:abstractNumId w:val="19"/>
  </w:num>
  <w:num w:numId="50">
    <w:abstractNumId w:val="33"/>
  </w:num>
  <w:num w:numId="51">
    <w:abstractNumId w:val="39"/>
  </w:num>
  <w:num w:numId="52">
    <w:abstractNumId w:val="18"/>
  </w:num>
  <w:num w:numId="53">
    <w:abstractNumId w:val="66"/>
  </w:num>
  <w:num w:numId="54">
    <w:abstractNumId w:val="38"/>
  </w:num>
  <w:num w:numId="55">
    <w:abstractNumId w:val="32"/>
  </w:num>
  <w:num w:numId="56">
    <w:abstractNumId w:val="53"/>
  </w:num>
  <w:num w:numId="57">
    <w:abstractNumId w:val="65"/>
  </w:num>
  <w:num w:numId="58">
    <w:abstractNumId w:val="11"/>
  </w:num>
  <w:num w:numId="59">
    <w:abstractNumId w:val="31"/>
  </w:num>
  <w:num w:numId="60">
    <w:abstractNumId w:val="17"/>
  </w:num>
  <w:num w:numId="61">
    <w:abstractNumId w:val="37"/>
  </w:num>
  <w:num w:numId="62">
    <w:abstractNumId w:val="60"/>
  </w:num>
  <w:num w:numId="63">
    <w:abstractNumId w:val="67"/>
  </w:num>
  <w:num w:numId="64">
    <w:abstractNumId w:val="27"/>
  </w:num>
  <w:num w:numId="65">
    <w:abstractNumId w:val="52"/>
  </w:num>
  <w:num w:numId="66">
    <w:abstractNumId w:val="28"/>
  </w:num>
  <w:num w:numId="67">
    <w:abstractNumId w:val="56"/>
  </w:num>
  <w:num w:numId="68">
    <w:abstractNumId w:val="68"/>
  </w:num>
  <w:num w:numId="69">
    <w:abstractNumId w:val="1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GrammaticalErrors/>
  <w:proofState w:spelling="clean" w:grammar="clean"/>
  <w:trackRevision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BF0"/>
    <w:rsid w:val="00001207"/>
    <w:rsid w:val="00002AB5"/>
    <w:rsid w:val="00003466"/>
    <w:rsid w:val="00003E53"/>
    <w:rsid w:val="000050A0"/>
    <w:rsid w:val="000057CD"/>
    <w:rsid w:val="00005CFE"/>
    <w:rsid w:val="00010AAD"/>
    <w:rsid w:val="0001250B"/>
    <w:rsid w:val="00014A03"/>
    <w:rsid w:val="00014D24"/>
    <w:rsid w:val="00022C8E"/>
    <w:rsid w:val="00025B4E"/>
    <w:rsid w:val="00027421"/>
    <w:rsid w:val="00030B6C"/>
    <w:rsid w:val="000343C0"/>
    <w:rsid w:val="00034AE3"/>
    <w:rsid w:val="000358B7"/>
    <w:rsid w:val="000364D9"/>
    <w:rsid w:val="00041CBB"/>
    <w:rsid w:val="000437A6"/>
    <w:rsid w:val="000461F6"/>
    <w:rsid w:val="000473B9"/>
    <w:rsid w:val="0004773E"/>
    <w:rsid w:val="00050E75"/>
    <w:rsid w:val="00054411"/>
    <w:rsid w:val="00054A1C"/>
    <w:rsid w:val="00055FAE"/>
    <w:rsid w:val="00064C34"/>
    <w:rsid w:val="0007429D"/>
    <w:rsid w:val="00084012"/>
    <w:rsid w:val="00085EA7"/>
    <w:rsid w:val="00090D88"/>
    <w:rsid w:val="00092B12"/>
    <w:rsid w:val="00092CE5"/>
    <w:rsid w:val="000944BD"/>
    <w:rsid w:val="00096CEA"/>
    <w:rsid w:val="000A2FC8"/>
    <w:rsid w:val="000A44EC"/>
    <w:rsid w:val="000A51E0"/>
    <w:rsid w:val="000A6F98"/>
    <w:rsid w:val="000A71A9"/>
    <w:rsid w:val="000B092E"/>
    <w:rsid w:val="000B1DA3"/>
    <w:rsid w:val="000B228A"/>
    <w:rsid w:val="000B2AE0"/>
    <w:rsid w:val="000B70AB"/>
    <w:rsid w:val="000C1362"/>
    <w:rsid w:val="000C3A31"/>
    <w:rsid w:val="000C4CD7"/>
    <w:rsid w:val="000C512E"/>
    <w:rsid w:val="000D4C5A"/>
    <w:rsid w:val="000D6EF4"/>
    <w:rsid w:val="000E2129"/>
    <w:rsid w:val="000E3BF1"/>
    <w:rsid w:val="000E3DFD"/>
    <w:rsid w:val="000F07F1"/>
    <w:rsid w:val="000F128B"/>
    <w:rsid w:val="000F19CE"/>
    <w:rsid w:val="000F70EA"/>
    <w:rsid w:val="00101265"/>
    <w:rsid w:val="00103050"/>
    <w:rsid w:val="00103653"/>
    <w:rsid w:val="001036AA"/>
    <w:rsid w:val="00105DE8"/>
    <w:rsid w:val="00106106"/>
    <w:rsid w:val="001107D0"/>
    <w:rsid w:val="00112409"/>
    <w:rsid w:val="00112C96"/>
    <w:rsid w:val="00121D85"/>
    <w:rsid w:val="00130F1C"/>
    <w:rsid w:val="00134E59"/>
    <w:rsid w:val="001365CD"/>
    <w:rsid w:val="00136A1C"/>
    <w:rsid w:val="00136EFC"/>
    <w:rsid w:val="001403D8"/>
    <w:rsid w:val="00141E15"/>
    <w:rsid w:val="001435D2"/>
    <w:rsid w:val="00144B84"/>
    <w:rsid w:val="00146F8F"/>
    <w:rsid w:val="00147433"/>
    <w:rsid w:val="0015025E"/>
    <w:rsid w:val="001508DF"/>
    <w:rsid w:val="00153EEA"/>
    <w:rsid w:val="00156B6A"/>
    <w:rsid w:val="00160C24"/>
    <w:rsid w:val="00161FE4"/>
    <w:rsid w:val="00165BC7"/>
    <w:rsid w:val="001712BC"/>
    <w:rsid w:val="00171B58"/>
    <w:rsid w:val="00176849"/>
    <w:rsid w:val="00177673"/>
    <w:rsid w:val="001807AC"/>
    <w:rsid w:val="00182A2B"/>
    <w:rsid w:val="00185F7A"/>
    <w:rsid w:val="00187546"/>
    <w:rsid w:val="00191094"/>
    <w:rsid w:val="0019161D"/>
    <w:rsid w:val="0019165F"/>
    <w:rsid w:val="00191B96"/>
    <w:rsid w:val="001956C2"/>
    <w:rsid w:val="0019637D"/>
    <w:rsid w:val="00196401"/>
    <w:rsid w:val="001A3A40"/>
    <w:rsid w:val="001A64E3"/>
    <w:rsid w:val="001B1CE6"/>
    <w:rsid w:val="001B2EE1"/>
    <w:rsid w:val="001B7888"/>
    <w:rsid w:val="001B7CA1"/>
    <w:rsid w:val="001C3233"/>
    <w:rsid w:val="001C3B7E"/>
    <w:rsid w:val="001C4202"/>
    <w:rsid w:val="001C4F7B"/>
    <w:rsid w:val="001C7B06"/>
    <w:rsid w:val="001C7B5F"/>
    <w:rsid w:val="001D0124"/>
    <w:rsid w:val="001D2D03"/>
    <w:rsid w:val="001D42F5"/>
    <w:rsid w:val="001D68D4"/>
    <w:rsid w:val="001D74B4"/>
    <w:rsid w:val="001D7CAF"/>
    <w:rsid w:val="001E2A42"/>
    <w:rsid w:val="001E7859"/>
    <w:rsid w:val="001F38D2"/>
    <w:rsid w:val="001F50E2"/>
    <w:rsid w:val="001F52AF"/>
    <w:rsid w:val="002015A9"/>
    <w:rsid w:val="00206B4E"/>
    <w:rsid w:val="002106CB"/>
    <w:rsid w:val="00210EDC"/>
    <w:rsid w:val="00210F54"/>
    <w:rsid w:val="002148B3"/>
    <w:rsid w:val="00214AD5"/>
    <w:rsid w:val="00214D1F"/>
    <w:rsid w:val="002151A3"/>
    <w:rsid w:val="0022038F"/>
    <w:rsid w:val="00220957"/>
    <w:rsid w:val="00225851"/>
    <w:rsid w:val="0022662F"/>
    <w:rsid w:val="002269CB"/>
    <w:rsid w:val="002271EB"/>
    <w:rsid w:val="00227B3E"/>
    <w:rsid w:val="00231998"/>
    <w:rsid w:val="0023298A"/>
    <w:rsid w:val="00232C91"/>
    <w:rsid w:val="00232F88"/>
    <w:rsid w:val="00235FD6"/>
    <w:rsid w:val="00243B4E"/>
    <w:rsid w:val="00244A89"/>
    <w:rsid w:val="00244BCD"/>
    <w:rsid w:val="002460C7"/>
    <w:rsid w:val="002503C7"/>
    <w:rsid w:val="00250E3E"/>
    <w:rsid w:val="00253C3F"/>
    <w:rsid w:val="00256EA0"/>
    <w:rsid w:val="002605ED"/>
    <w:rsid w:val="002614BF"/>
    <w:rsid w:val="00261CBA"/>
    <w:rsid w:val="002700F9"/>
    <w:rsid w:val="002713B6"/>
    <w:rsid w:val="00272C5B"/>
    <w:rsid w:val="00273A2B"/>
    <w:rsid w:val="00275F20"/>
    <w:rsid w:val="002764FF"/>
    <w:rsid w:val="0027720C"/>
    <w:rsid w:val="00280570"/>
    <w:rsid w:val="002832D8"/>
    <w:rsid w:val="0028487F"/>
    <w:rsid w:val="002904F2"/>
    <w:rsid w:val="002929F3"/>
    <w:rsid w:val="0029410B"/>
    <w:rsid w:val="002949CE"/>
    <w:rsid w:val="0029615E"/>
    <w:rsid w:val="002975EB"/>
    <w:rsid w:val="002A3363"/>
    <w:rsid w:val="002A6784"/>
    <w:rsid w:val="002A6DE2"/>
    <w:rsid w:val="002B3897"/>
    <w:rsid w:val="002B44B7"/>
    <w:rsid w:val="002B7F0F"/>
    <w:rsid w:val="002C0F3D"/>
    <w:rsid w:val="002C23B5"/>
    <w:rsid w:val="002C4898"/>
    <w:rsid w:val="002C4953"/>
    <w:rsid w:val="002C58FB"/>
    <w:rsid w:val="002C7C1E"/>
    <w:rsid w:val="002D3B86"/>
    <w:rsid w:val="002D3DE1"/>
    <w:rsid w:val="002D6ACB"/>
    <w:rsid w:val="002D7AA6"/>
    <w:rsid w:val="002E15DE"/>
    <w:rsid w:val="002E211A"/>
    <w:rsid w:val="002E6C65"/>
    <w:rsid w:val="002F1BD3"/>
    <w:rsid w:val="002F5732"/>
    <w:rsid w:val="002F5C2D"/>
    <w:rsid w:val="002F6933"/>
    <w:rsid w:val="00307714"/>
    <w:rsid w:val="00310631"/>
    <w:rsid w:val="003125EE"/>
    <w:rsid w:val="003322C9"/>
    <w:rsid w:val="003371DB"/>
    <w:rsid w:val="003400E9"/>
    <w:rsid w:val="0034305E"/>
    <w:rsid w:val="003444DC"/>
    <w:rsid w:val="0035627B"/>
    <w:rsid w:val="00357418"/>
    <w:rsid w:val="00361B72"/>
    <w:rsid w:val="00363194"/>
    <w:rsid w:val="00367180"/>
    <w:rsid w:val="003766E3"/>
    <w:rsid w:val="00380F94"/>
    <w:rsid w:val="003851F1"/>
    <w:rsid w:val="00387F7A"/>
    <w:rsid w:val="0039049C"/>
    <w:rsid w:val="003915A2"/>
    <w:rsid w:val="00391E56"/>
    <w:rsid w:val="0039464E"/>
    <w:rsid w:val="00395A04"/>
    <w:rsid w:val="003A011B"/>
    <w:rsid w:val="003A0180"/>
    <w:rsid w:val="003A1DAD"/>
    <w:rsid w:val="003A615E"/>
    <w:rsid w:val="003B0685"/>
    <w:rsid w:val="003B1070"/>
    <w:rsid w:val="003B3C7F"/>
    <w:rsid w:val="003B50A6"/>
    <w:rsid w:val="003C0369"/>
    <w:rsid w:val="003C494B"/>
    <w:rsid w:val="003C7537"/>
    <w:rsid w:val="003D0054"/>
    <w:rsid w:val="003D1BE4"/>
    <w:rsid w:val="003D3C87"/>
    <w:rsid w:val="003E2D7B"/>
    <w:rsid w:val="003E2E4A"/>
    <w:rsid w:val="003E2FB4"/>
    <w:rsid w:val="003E56FB"/>
    <w:rsid w:val="003E59B2"/>
    <w:rsid w:val="003F1076"/>
    <w:rsid w:val="003F2C6E"/>
    <w:rsid w:val="003F46EC"/>
    <w:rsid w:val="003F5484"/>
    <w:rsid w:val="003F668D"/>
    <w:rsid w:val="003F686D"/>
    <w:rsid w:val="00402159"/>
    <w:rsid w:val="00403362"/>
    <w:rsid w:val="004047CE"/>
    <w:rsid w:val="004069C2"/>
    <w:rsid w:val="00406C08"/>
    <w:rsid w:val="00410690"/>
    <w:rsid w:val="00413E2B"/>
    <w:rsid w:val="004158A0"/>
    <w:rsid w:val="00415A36"/>
    <w:rsid w:val="00416735"/>
    <w:rsid w:val="00421452"/>
    <w:rsid w:val="00425397"/>
    <w:rsid w:val="00426951"/>
    <w:rsid w:val="00426B81"/>
    <w:rsid w:val="004309E9"/>
    <w:rsid w:val="00432BCE"/>
    <w:rsid w:val="0043451D"/>
    <w:rsid w:val="00436F5A"/>
    <w:rsid w:val="00436FFC"/>
    <w:rsid w:val="004372AA"/>
    <w:rsid w:val="00446CCA"/>
    <w:rsid w:val="00447246"/>
    <w:rsid w:val="00456CD8"/>
    <w:rsid w:val="0046002E"/>
    <w:rsid w:val="00461EF9"/>
    <w:rsid w:val="00462ADA"/>
    <w:rsid w:val="004661C3"/>
    <w:rsid w:val="004664AA"/>
    <w:rsid w:val="00467381"/>
    <w:rsid w:val="004675D7"/>
    <w:rsid w:val="004713EC"/>
    <w:rsid w:val="00473349"/>
    <w:rsid w:val="004739F3"/>
    <w:rsid w:val="004743F3"/>
    <w:rsid w:val="00477916"/>
    <w:rsid w:val="004801A5"/>
    <w:rsid w:val="004835F5"/>
    <w:rsid w:val="00483EEF"/>
    <w:rsid w:val="0048420E"/>
    <w:rsid w:val="00485C53"/>
    <w:rsid w:val="00487B09"/>
    <w:rsid w:val="004900FD"/>
    <w:rsid w:val="0049196C"/>
    <w:rsid w:val="00492DB9"/>
    <w:rsid w:val="00496C46"/>
    <w:rsid w:val="004973C4"/>
    <w:rsid w:val="004A3802"/>
    <w:rsid w:val="004A4EAF"/>
    <w:rsid w:val="004A58BA"/>
    <w:rsid w:val="004A5CE8"/>
    <w:rsid w:val="004A6303"/>
    <w:rsid w:val="004B4CB1"/>
    <w:rsid w:val="004C343E"/>
    <w:rsid w:val="004C3F9F"/>
    <w:rsid w:val="004C40BD"/>
    <w:rsid w:val="004C7B1A"/>
    <w:rsid w:val="004D001F"/>
    <w:rsid w:val="004D1E8B"/>
    <w:rsid w:val="004D2A45"/>
    <w:rsid w:val="004D3DAD"/>
    <w:rsid w:val="004D5D32"/>
    <w:rsid w:val="004D7BDD"/>
    <w:rsid w:val="004E1799"/>
    <w:rsid w:val="004E221B"/>
    <w:rsid w:val="004E5C43"/>
    <w:rsid w:val="004E737F"/>
    <w:rsid w:val="004E7848"/>
    <w:rsid w:val="004F01F6"/>
    <w:rsid w:val="004F08B8"/>
    <w:rsid w:val="004F17A9"/>
    <w:rsid w:val="004F50B3"/>
    <w:rsid w:val="00521AF6"/>
    <w:rsid w:val="00525F82"/>
    <w:rsid w:val="005272A8"/>
    <w:rsid w:val="005345B8"/>
    <w:rsid w:val="00536589"/>
    <w:rsid w:val="0053792F"/>
    <w:rsid w:val="00540036"/>
    <w:rsid w:val="00541E2F"/>
    <w:rsid w:val="005444D8"/>
    <w:rsid w:val="00544CF7"/>
    <w:rsid w:val="0054578D"/>
    <w:rsid w:val="00545986"/>
    <w:rsid w:val="005531FB"/>
    <w:rsid w:val="00554D63"/>
    <w:rsid w:val="00561771"/>
    <w:rsid w:val="005636C2"/>
    <w:rsid w:val="00563BC1"/>
    <w:rsid w:val="005672AA"/>
    <w:rsid w:val="0056763D"/>
    <w:rsid w:val="00575756"/>
    <w:rsid w:val="005758FE"/>
    <w:rsid w:val="00575B8B"/>
    <w:rsid w:val="00583F9E"/>
    <w:rsid w:val="005841CF"/>
    <w:rsid w:val="00586934"/>
    <w:rsid w:val="00587AA8"/>
    <w:rsid w:val="00590385"/>
    <w:rsid w:val="00592510"/>
    <w:rsid w:val="00594AE9"/>
    <w:rsid w:val="00597FE3"/>
    <w:rsid w:val="005A3907"/>
    <w:rsid w:val="005A5A08"/>
    <w:rsid w:val="005A5D77"/>
    <w:rsid w:val="005B022C"/>
    <w:rsid w:val="005B51DA"/>
    <w:rsid w:val="005B6174"/>
    <w:rsid w:val="005B77AD"/>
    <w:rsid w:val="005C3029"/>
    <w:rsid w:val="005C5E06"/>
    <w:rsid w:val="005D0998"/>
    <w:rsid w:val="005D4BE7"/>
    <w:rsid w:val="005D7FC4"/>
    <w:rsid w:val="005E486B"/>
    <w:rsid w:val="005E51FE"/>
    <w:rsid w:val="005E6677"/>
    <w:rsid w:val="005F0002"/>
    <w:rsid w:val="005F167E"/>
    <w:rsid w:val="005F2DA3"/>
    <w:rsid w:val="005F4810"/>
    <w:rsid w:val="005F49A8"/>
    <w:rsid w:val="005F4B69"/>
    <w:rsid w:val="005F4FD6"/>
    <w:rsid w:val="005F64A0"/>
    <w:rsid w:val="005F693B"/>
    <w:rsid w:val="005F6CBF"/>
    <w:rsid w:val="00601088"/>
    <w:rsid w:val="006044F0"/>
    <w:rsid w:val="00605768"/>
    <w:rsid w:val="00612485"/>
    <w:rsid w:val="006151FF"/>
    <w:rsid w:val="0061785E"/>
    <w:rsid w:val="006200EC"/>
    <w:rsid w:val="006254F9"/>
    <w:rsid w:val="00627477"/>
    <w:rsid w:val="00627E1F"/>
    <w:rsid w:val="00630A00"/>
    <w:rsid w:val="00640268"/>
    <w:rsid w:val="0064106A"/>
    <w:rsid w:val="00641212"/>
    <w:rsid w:val="00641335"/>
    <w:rsid w:val="00642FAC"/>
    <w:rsid w:val="006439D1"/>
    <w:rsid w:val="00646160"/>
    <w:rsid w:val="0064790A"/>
    <w:rsid w:val="006637E3"/>
    <w:rsid w:val="00667048"/>
    <w:rsid w:val="00670322"/>
    <w:rsid w:val="00671540"/>
    <w:rsid w:val="006733C8"/>
    <w:rsid w:val="00674B99"/>
    <w:rsid w:val="006751F3"/>
    <w:rsid w:val="00681ECC"/>
    <w:rsid w:val="006832CE"/>
    <w:rsid w:val="006841CA"/>
    <w:rsid w:val="00685AE4"/>
    <w:rsid w:val="006866AD"/>
    <w:rsid w:val="00686C42"/>
    <w:rsid w:val="006879E4"/>
    <w:rsid w:val="00687E17"/>
    <w:rsid w:val="006925F6"/>
    <w:rsid w:val="00692D35"/>
    <w:rsid w:val="00693E08"/>
    <w:rsid w:val="0069411F"/>
    <w:rsid w:val="006A154F"/>
    <w:rsid w:val="006A1AC8"/>
    <w:rsid w:val="006A3442"/>
    <w:rsid w:val="006A7605"/>
    <w:rsid w:val="006A7F13"/>
    <w:rsid w:val="006B0D71"/>
    <w:rsid w:val="006B4B3F"/>
    <w:rsid w:val="006B78EC"/>
    <w:rsid w:val="006C5AC1"/>
    <w:rsid w:val="006C5D5C"/>
    <w:rsid w:val="006C6B28"/>
    <w:rsid w:val="006D5EF5"/>
    <w:rsid w:val="006D7482"/>
    <w:rsid w:val="006E23AC"/>
    <w:rsid w:val="006E4794"/>
    <w:rsid w:val="006F08C2"/>
    <w:rsid w:val="006F0F5B"/>
    <w:rsid w:val="006F13BA"/>
    <w:rsid w:val="006F22B0"/>
    <w:rsid w:val="0070006D"/>
    <w:rsid w:val="007031F4"/>
    <w:rsid w:val="00713A5D"/>
    <w:rsid w:val="0071418B"/>
    <w:rsid w:val="007141DD"/>
    <w:rsid w:val="00716F4E"/>
    <w:rsid w:val="00724AC2"/>
    <w:rsid w:val="00724CF5"/>
    <w:rsid w:val="0072552A"/>
    <w:rsid w:val="007275B3"/>
    <w:rsid w:val="00736E88"/>
    <w:rsid w:val="0073796E"/>
    <w:rsid w:val="0074110C"/>
    <w:rsid w:val="00741355"/>
    <w:rsid w:val="007426EF"/>
    <w:rsid w:val="00746583"/>
    <w:rsid w:val="00747D75"/>
    <w:rsid w:val="00753DF1"/>
    <w:rsid w:val="007571DF"/>
    <w:rsid w:val="00757A77"/>
    <w:rsid w:val="00760114"/>
    <w:rsid w:val="00761D15"/>
    <w:rsid w:val="00762CE0"/>
    <w:rsid w:val="00770192"/>
    <w:rsid w:val="00773530"/>
    <w:rsid w:val="00775A7B"/>
    <w:rsid w:val="00781282"/>
    <w:rsid w:val="00791FDC"/>
    <w:rsid w:val="00792DB6"/>
    <w:rsid w:val="00793515"/>
    <w:rsid w:val="007942E4"/>
    <w:rsid w:val="00797D42"/>
    <w:rsid w:val="007A20C3"/>
    <w:rsid w:val="007A5FFD"/>
    <w:rsid w:val="007B5399"/>
    <w:rsid w:val="007B708C"/>
    <w:rsid w:val="007C0FB9"/>
    <w:rsid w:val="007C47C4"/>
    <w:rsid w:val="007D0BE8"/>
    <w:rsid w:val="007D49F1"/>
    <w:rsid w:val="007E2241"/>
    <w:rsid w:val="007E3773"/>
    <w:rsid w:val="007E63ED"/>
    <w:rsid w:val="007E6594"/>
    <w:rsid w:val="007E69FE"/>
    <w:rsid w:val="007F1E44"/>
    <w:rsid w:val="007F6FE4"/>
    <w:rsid w:val="008018AD"/>
    <w:rsid w:val="00806273"/>
    <w:rsid w:val="00810327"/>
    <w:rsid w:val="008104F6"/>
    <w:rsid w:val="00811010"/>
    <w:rsid w:val="00811C5F"/>
    <w:rsid w:val="00816056"/>
    <w:rsid w:val="0081716E"/>
    <w:rsid w:val="008238F8"/>
    <w:rsid w:val="00826576"/>
    <w:rsid w:val="00826BF5"/>
    <w:rsid w:val="0083266B"/>
    <w:rsid w:val="00832D8D"/>
    <w:rsid w:val="00832E6E"/>
    <w:rsid w:val="008363BA"/>
    <w:rsid w:val="00841042"/>
    <w:rsid w:val="00846DA5"/>
    <w:rsid w:val="00852190"/>
    <w:rsid w:val="00855958"/>
    <w:rsid w:val="00857ED4"/>
    <w:rsid w:val="0086264D"/>
    <w:rsid w:val="00864262"/>
    <w:rsid w:val="00864FB7"/>
    <w:rsid w:val="00865BF0"/>
    <w:rsid w:val="00867F29"/>
    <w:rsid w:val="008736FD"/>
    <w:rsid w:val="008738C8"/>
    <w:rsid w:val="00874459"/>
    <w:rsid w:val="008746F9"/>
    <w:rsid w:val="008813C7"/>
    <w:rsid w:val="008818FB"/>
    <w:rsid w:val="00885941"/>
    <w:rsid w:val="00887683"/>
    <w:rsid w:val="008918A1"/>
    <w:rsid w:val="008925A1"/>
    <w:rsid w:val="0089405B"/>
    <w:rsid w:val="008A58BA"/>
    <w:rsid w:val="008A601D"/>
    <w:rsid w:val="008A7591"/>
    <w:rsid w:val="008A7720"/>
    <w:rsid w:val="008B14E0"/>
    <w:rsid w:val="008B2D3C"/>
    <w:rsid w:val="008C28EA"/>
    <w:rsid w:val="008D0B45"/>
    <w:rsid w:val="008D4F62"/>
    <w:rsid w:val="008E208B"/>
    <w:rsid w:val="008E27FE"/>
    <w:rsid w:val="008E377C"/>
    <w:rsid w:val="008E66A1"/>
    <w:rsid w:val="008F02BE"/>
    <w:rsid w:val="008F0736"/>
    <w:rsid w:val="008F0DB6"/>
    <w:rsid w:val="008F3756"/>
    <w:rsid w:val="008F496A"/>
    <w:rsid w:val="008F499B"/>
    <w:rsid w:val="009015B1"/>
    <w:rsid w:val="00903690"/>
    <w:rsid w:val="00905F77"/>
    <w:rsid w:val="0091680E"/>
    <w:rsid w:val="0092069B"/>
    <w:rsid w:val="00920E10"/>
    <w:rsid w:val="00924C05"/>
    <w:rsid w:val="0092594A"/>
    <w:rsid w:val="00927693"/>
    <w:rsid w:val="009300D8"/>
    <w:rsid w:val="00931FED"/>
    <w:rsid w:val="00936613"/>
    <w:rsid w:val="00936864"/>
    <w:rsid w:val="00943BB9"/>
    <w:rsid w:val="0094467B"/>
    <w:rsid w:val="00946CB1"/>
    <w:rsid w:val="00946F14"/>
    <w:rsid w:val="009520FA"/>
    <w:rsid w:val="009524E1"/>
    <w:rsid w:val="00956EE6"/>
    <w:rsid w:val="0096206B"/>
    <w:rsid w:val="00964369"/>
    <w:rsid w:val="0096740D"/>
    <w:rsid w:val="00970AB0"/>
    <w:rsid w:val="00970BB5"/>
    <w:rsid w:val="00974F8F"/>
    <w:rsid w:val="00976156"/>
    <w:rsid w:val="00976A6D"/>
    <w:rsid w:val="0098091A"/>
    <w:rsid w:val="00982153"/>
    <w:rsid w:val="00984384"/>
    <w:rsid w:val="009845F2"/>
    <w:rsid w:val="00993FAC"/>
    <w:rsid w:val="009964F2"/>
    <w:rsid w:val="009967E0"/>
    <w:rsid w:val="009A03C7"/>
    <w:rsid w:val="009A2B9C"/>
    <w:rsid w:val="009A2E30"/>
    <w:rsid w:val="009A3903"/>
    <w:rsid w:val="009A42CF"/>
    <w:rsid w:val="009B4324"/>
    <w:rsid w:val="009B7A8E"/>
    <w:rsid w:val="009C25C3"/>
    <w:rsid w:val="009C7ECC"/>
    <w:rsid w:val="009D08B3"/>
    <w:rsid w:val="009D4209"/>
    <w:rsid w:val="009D4728"/>
    <w:rsid w:val="009D5710"/>
    <w:rsid w:val="009D60CC"/>
    <w:rsid w:val="009D7399"/>
    <w:rsid w:val="009E0B68"/>
    <w:rsid w:val="00A02273"/>
    <w:rsid w:val="00A04520"/>
    <w:rsid w:val="00A059DD"/>
    <w:rsid w:val="00A06DE6"/>
    <w:rsid w:val="00A1235F"/>
    <w:rsid w:val="00A12CA6"/>
    <w:rsid w:val="00A16265"/>
    <w:rsid w:val="00A23D36"/>
    <w:rsid w:val="00A24FC0"/>
    <w:rsid w:val="00A25B54"/>
    <w:rsid w:val="00A30053"/>
    <w:rsid w:val="00A304FD"/>
    <w:rsid w:val="00A31BCF"/>
    <w:rsid w:val="00A33E7C"/>
    <w:rsid w:val="00A35A53"/>
    <w:rsid w:val="00A36591"/>
    <w:rsid w:val="00A37146"/>
    <w:rsid w:val="00A37E28"/>
    <w:rsid w:val="00A45B6A"/>
    <w:rsid w:val="00A4610A"/>
    <w:rsid w:val="00A500D2"/>
    <w:rsid w:val="00A6053A"/>
    <w:rsid w:val="00A665F3"/>
    <w:rsid w:val="00A674FA"/>
    <w:rsid w:val="00A73137"/>
    <w:rsid w:val="00A76D5F"/>
    <w:rsid w:val="00A8248C"/>
    <w:rsid w:val="00A82C6B"/>
    <w:rsid w:val="00A84EC5"/>
    <w:rsid w:val="00A86ED6"/>
    <w:rsid w:val="00A9575E"/>
    <w:rsid w:val="00A9669D"/>
    <w:rsid w:val="00AA14E0"/>
    <w:rsid w:val="00AA162D"/>
    <w:rsid w:val="00AA1636"/>
    <w:rsid w:val="00AA1A15"/>
    <w:rsid w:val="00AA1FC0"/>
    <w:rsid w:val="00AA3A4A"/>
    <w:rsid w:val="00AA3AC1"/>
    <w:rsid w:val="00AA7A88"/>
    <w:rsid w:val="00AB0522"/>
    <w:rsid w:val="00AB5014"/>
    <w:rsid w:val="00AB574F"/>
    <w:rsid w:val="00AC005F"/>
    <w:rsid w:val="00AC175B"/>
    <w:rsid w:val="00AD0FC4"/>
    <w:rsid w:val="00AD5978"/>
    <w:rsid w:val="00AD6DFF"/>
    <w:rsid w:val="00AD7B35"/>
    <w:rsid w:val="00AE067C"/>
    <w:rsid w:val="00AE1D63"/>
    <w:rsid w:val="00AE498C"/>
    <w:rsid w:val="00AF18C4"/>
    <w:rsid w:val="00AF6B83"/>
    <w:rsid w:val="00B01327"/>
    <w:rsid w:val="00B061D8"/>
    <w:rsid w:val="00B07171"/>
    <w:rsid w:val="00B15B17"/>
    <w:rsid w:val="00B2062E"/>
    <w:rsid w:val="00B214A3"/>
    <w:rsid w:val="00B21A9B"/>
    <w:rsid w:val="00B22557"/>
    <w:rsid w:val="00B26378"/>
    <w:rsid w:val="00B268FD"/>
    <w:rsid w:val="00B31CE1"/>
    <w:rsid w:val="00B3494A"/>
    <w:rsid w:val="00B35D5C"/>
    <w:rsid w:val="00B41400"/>
    <w:rsid w:val="00B41690"/>
    <w:rsid w:val="00B42560"/>
    <w:rsid w:val="00B4333F"/>
    <w:rsid w:val="00B43FB0"/>
    <w:rsid w:val="00B4504D"/>
    <w:rsid w:val="00B474BF"/>
    <w:rsid w:val="00B5057C"/>
    <w:rsid w:val="00B5068D"/>
    <w:rsid w:val="00B506CD"/>
    <w:rsid w:val="00B51612"/>
    <w:rsid w:val="00B553C5"/>
    <w:rsid w:val="00B554AF"/>
    <w:rsid w:val="00B5696D"/>
    <w:rsid w:val="00B6069F"/>
    <w:rsid w:val="00B637F5"/>
    <w:rsid w:val="00B653BD"/>
    <w:rsid w:val="00B73E8C"/>
    <w:rsid w:val="00B74B35"/>
    <w:rsid w:val="00B75C7A"/>
    <w:rsid w:val="00B7749E"/>
    <w:rsid w:val="00B877C6"/>
    <w:rsid w:val="00B9028B"/>
    <w:rsid w:val="00B906D4"/>
    <w:rsid w:val="00B913B9"/>
    <w:rsid w:val="00B92002"/>
    <w:rsid w:val="00B92D03"/>
    <w:rsid w:val="00B93715"/>
    <w:rsid w:val="00B93CA5"/>
    <w:rsid w:val="00B95A6D"/>
    <w:rsid w:val="00B97933"/>
    <w:rsid w:val="00BA0DA3"/>
    <w:rsid w:val="00BA1711"/>
    <w:rsid w:val="00BA4853"/>
    <w:rsid w:val="00BA5E2B"/>
    <w:rsid w:val="00BB0246"/>
    <w:rsid w:val="00BB089D"/>
    <w:rsid w:val="00BB1BDE"/>
    <w:rsid w:val="00BB41BB"/>
    <w:rsid w:val="00BB428E"/>
    <w:rsid w:val="00BB42FD"/>
    <w:rsid w:val="00BB6D7D"/>
    <w:rsid w:val="00BC03D2"/>
    <w:rsid w:val="00BC15F6"/>
    <w:rsid w:val="00BC1AA7"/>
    <w:rsid w:val="00BC2101"/>
    <w:rsid w:val="00BC4DDD"/>
    <w:rsid w:val="00BC5CD5"/>
    <w:rsid w:val="00BC670C"/>
    <w:rsid w:val="00BC786B"/>
    <w:rsid w:val="00BD11CC"/>
    <w:rsid w:val="00BD34E8"/>
    <w:rsid w:val="00BD4BC6"/>
    <w:rsid w:val="00BD5AD8"/>
    <w:rsid w:val="00BD5C24"/>
    <w:rsid w:val="00BD7779"/>
    <w:rsid w:val="00BE2F09"/>
    <w:rsid w:val="00BE69DC"/>
    <w:rsid w:val="00BE7180"/>
    <w:rsid w:val="00BF231C"/>
    <w:rsid w:val="00BF69CA"/>
    <w:rsid w:val="00C034BB"/>
    <w:rsid w:val="00C03674"/>
    <w:rsid w:val="00C05BF7"/>
    <w:rsid w:val="00C12258"/>
    <w:rsid w:val="00C146F2"/>
    <w:rsid w:val="00C169F9"/>
    <w:rsid w:val="00C20F4F"/>
    <w:rsid w:val="00C224FF"/>
    <w:rsid w:val="00C26AAF"/>
    <w:rsid w:val="00C26FC2"/>
    <w:rsid w:val="00C3123F"/>
    <w:rsid w:val="00C366DF"/>
    <w:rsid w:val="00C36C14"/>
    <w:rsid w:val="00C439BB"/>
    <w:rsid w:val="00C43C6F"/>
    <w:rsid w:val="00C466FF"/>
    <w:rsid w:val="00C51D3C"/>
    <w:rsid w:val="00C5234C"/>
    <w:rsid w:val="00C5350F"/>
    <w:rsid w:val="00C55BF4"/>
    <w:rsid w:val="00C57499"/>
    <w:rsid w:val="00C614E0"/>
    <w:rsid w:val="00C62933"/>
    <w:rsid w:val="00C65F58"/>
    <w:rsid w:val="00C67688"/>
    <w:rsid w:val="00C679AF"/>
    <w:rsid w:val="00C708ED"/>
    <w:rsid w:val="00C70D96"/>
    <w:rsid w:val="00C730C7"/>
    <w:rsid w:val="00C73186"/>
    <w:rsid w:val="00C73D4A"/>
    <w:rsid w:val="00C74D66"/>
    <w:rsid w:val="00C761BC"/>
    <w:rsid w:val="00C831BF"/>
    <w:rsid w:val="00C8509D"/>
    <w:rsid w:val="00C86ABF"/>
    <w:rsid w:val="00C87379"/>
    <w:rsid w:val="00C90D67"/>
    <w:rsid w:val="00C91FF3"/>
    <w:rsid w:val="00C92552"/>
    <w:rsid w:val="00C928DB"/>
    <w:rsid w:val="00C92BCC"/>
    <w:rsid w:val="00C94F95"/>
    <w:rsid w:val="00C96DDC"/>
    <w:rsid w:val="00C97093"/>
    <w:rsid w:val="00CA2CC9"/>
    <w:rsid w:val="00CA7CB4"/>
    <w:rsid w:val="00CB0FA6"/>
    <w:rsid w:val="00CB1299"/>
    <w:rsid w:val="00CB1923"/>
    <w:rsid w:val="00CB7F96"/>
    <w:rsid w:val="00CC1EF6"/>
    <w:rsid w:val="00CC2A21"/>
    <w:rsid w:val="00CC4C9A"/>
    <w:rsid w:val="00CC5B40"/>
    <w:rsid w:val="00CD04B0"/>
    <w:rsid w:val="00CD3236"/>
    <w:rsid w:val="00CD3C03"/>
    <w:rsid w:val="00CD511E"/>
    <w:rsid w:val="00CD7810"/>
    <w:rsid w:val="00CE1045"/>
    <w:rsid w:val="00CE4BD2"/>
    <w:rsid w:val="00CE50A2"/>
    <w:rsid w:val="00CE5E8D"/>
    <w:rsid w:val="00CE65DA"/>
    <w:rsid w:val="00CF0163"/>
    <w:rsid w:val="00CF1F0C"/>
    <w:rsid w:val="00CF310A"/>
    <w:rsid w:val="00CF4ED8"/>
    <w:rsid w:val="00CF4F47"/>
    <w:rsid w:val="00CF590E"/>
    <w:rsid w:val="00D02335"/>
    <w:rsid w:val="00D10BD7"/>
    <w:rsid w:val="00D1177C"/>
    <w:rsid w:val="00D123EF"/>
    <w:rsid w:val="00D15292"/>
    <w:rsid w:val="00D175C6"/>
    <w:rsid w:val="00D17B1E"/>
    <w:rsid w:val="00D206F3"/>
    <w:rsid w:val="00D30C2F"/>
    <w:rsid w:val="00D3145E"/>
    <w:rsid w:val="00D3358B"/>
    <w:rsid w:val="00D3419B"/>
    <w:rsid w:val="00D413FC"/>
    <w:rsid w:val="00D44CD4"/>
    <w:rsid w:val="00D475F0"/>
    <w:rsid w:val="00D50CD6"/>
    <w:rsid w:val="00D5164B"/>
    <w:rsid w:val="00D517F7"/>
    <w:rsid w:val="00D527DC"/>
    <w:rsid w:val="00D52A60"/>
    <w:rsid w:val="00D56773"/>
    <w:rsid w:val="00D623A9"/>
    <w:rsid w:val="00D63AEB"/>
    <w:rsid w:val="00D63CAF"/>
    <w:rsid w:val="00D654B2"/>
    <w:rsid w:val="00D7278D"/>
    <w:rsid w:val="00D72F66"/>
    <w:rsid w:val="00D741B0"/>
    <w:rsid w:val="00D75683"/>
    <w:rsid w:val="00D76525"/>
    <w:rsid w:val="00D77276"/>
    <w:rsid w:val="00D81440"/>
    <w:rsid w:val="00D84987"/>
    <w:rsid w:val="00D85D5E"/>
    <w:rsid w:val="00D91D8A"/>
    <w:rsid w:val="00D91FD9"/>
    <w:rsid w:val="00D941D9"/>
    <w:rsid w:val="00D95810"/>
    <w:rsid w:val="00DA0AF6"/>
    <w:rsid w:val="00DA1E67"/>
    <w:rsid w:val="00DA55D4"/>
    <w:rsid w:val="00DA5B05"/>
    <w:rsid w:val="00DA5C24"/>
    <w:rsid w:val="00DA5F60"/>
    <w:rsid w:val="00DA6260"/>
    <w:rsid w:val="00DB1CCD"/>
    <w:rsid w:val="00DB484C"/>
    <w:rsid w:val="00DB7552"/>
    <w:rsid w:val="00DC0D5E"/>
    <w:rsid w:val="00DC21D3"/>
    <w:rsid w:val="00DD08D3"/>
    <w:rsid w:val="00DD0D72"/>
    <w:rsid w:val="00DD22BF"/>
    <w:rsid w:val="00DD3E4E"/>
    <w:rsid w:val="00DD691B"/>
    <w:rsid w:val="00DE3C3C"/>
    <w:rsid w:val="00DE59CC"/>
    <w:rsid w:val="00E042DF"/>
    <w:rsid w:val="00E07096"/>
    <w:rsid w:val="00E126E5"/>
    <w:rsid w:val="00E13428"/>
    <w:rsid w:val="00E139D5"/>
    <w:rsid w:val="00E14E6A"/>
    <w:rsid w:val="00E24729"/>
    <w:rsid w:val="00E25B7F"/>
    <w:rsid w:val="00E276A0"/>
    <w:rsid w:val="00E31130"/>
    <w:rsid w:val="00E334F8"/>
    <w:rsid w:val="00E33534"/>
    <w:rsid w:val="00E33568"/>
    <w:rsid w:val="00E36A62"/>
    <w:rsid w:val="00E37171"/>
    <w:rsid w:val="00E41666"/>
    <w:rsid w:val="00E437EB"/>
    <w:rsid w:val="00E529B6"/>
    <w:rsid w:val="00E55C3B"/>
    <w:rsid w:val="00E562DE"/>
    <w:rsid w:val="00E57F86"/>
    <w:rsid w:val="00E63980"/>
    <w:rsid w:val="00E639DE"/>
    <w:rsid w:val="00E666ED"/>
    <w:rsid w:val="00E71166"/>
    <w:rsid w:val="00E71F0E"/>
    <w:rsid w:val="00E72C07"/>
    <w:rsid w:val="00E74043"/>
    <w:rsid w:val="00E758B4"/>
    <w:rsid w:val="00E8444C"/>
    <w:rsid w:val="00E9167E"/>
    <w:rsid w:val="00E93D33"/>
    <w:rsid w:val="00E940D3"/>
    <w:rsid w:val="00E948E3"/>
    <w:rsid w:val="00E953B4"/>
    <w:rsid w:val="00E9567A"/>
    <w:rsid w:val="00EA1531"/>
    <w:rsid w:val="00EA1C81"/>
    <w:rsid w:val="00EA463D"/>
    <w:rsid w:val="00EB3241"/>
    <w:rsid w:val="00EB38A5"/>
    <w:rsid w:val="00EB73FE"/>
    <w:rsid w:val="00EC0AA1"/>
    <w:rsid w:val="00EC0CED"/>
    <w:rsid w:val="00ED2880"/>
    <w:rsid w:val="00ED29F0"/>
    <w:rsid w:val="00ED2BF0"/>
    <w:rsid w:val="00ED2FB2"/>
    <w:rsid w:val="00ED3FF5"/>
    <w:rsid w:val="00ED74A6"/>
    <w:rsid w:val="00ED7DDF"/>
    <w:rsid w:val="00EE4270"/>
    <w:rsid w:val="00EE5C0C"/>
    <w:rsid w:val="00EE673B"/>
    <w:rsid w:val="00EE69D1"/>
    <w:rsid w:val="00EE739C"/>
    <w:rsid w:val="00EF0AC4"/>
    <w:rsid w:val="00EF3964"/>
    <w:rsid w:val="00EF7DF2"/>
    <w:rsid w:val="00F10352"/>
    <w:rsid w:val="00F13947"/>
    <w:rsid w:val="00F14429"/>
    <w:rsid w:val="00F145B9"/>
    <w:rsid w:val="00F23A55"/>
    <w:rsid w:val="00F27AD4"/>
    <w:rsid w:val="00F319EC"/>
    <w:rsid w:val="00F34F5E"/>
    <w:rsid w:val="00F35D73"/>
    <w:rsid w:val="00F41998"/>
    <w:rsid w:val="00F42D56"/>
    <w:rsid w:val="00F43E82"/>
    <w:rsid w:val="00F4512E"/>
    <w:rsid w:val="00F45828"/>
    <w:rsid w:val="00F46D06"/>
    <w:rsid w:val="00F4777E"/>
    <w:rsid w:val="00F51533"/>
    <w:rsid w:val="00F522A6"/>
    <w:rsid w:val="00F52774"/>
    <w:rsid w:val="00F52B81"/>
    <w:rsid w:val="00F54894"/>
    <w:rsid w:val="00F56FFF"/>
    <w:rsid w:val="00F57CAA"/>
    <w:rsid w:val="00F57DC5"/>
    <w:rsid w:val="00F60E0B"/>
    <w:rsid w:val="00F74EBE"/>
    <w:rsid w:val="00F80755"/>
    <w:rsid w:val="00F8377E"/>
    <w:rsid w:val="00F86020"/>
    <w:rsid w:val="00F863DA"/>
    <w:rsid w:val="00F87CB6"/>
    <w:rsid w:val="00F9000E"/>
    <w:rsid w:val="00F9056F"/>
    <w:rsid w:val="00F94DEE"/>
    <w:rsid w:val="00F977F7"/>
    <w:rsid w:val="00FA27F5"/>
    <w:rsid w:val="00FA2868"/>
    <w:rsid w:val="00FA6063"/>
    <w:rsid w:val="00FB0459"/>
    <w:rsid w:val="00FB0BAC"/>
    <w:rsid w:val="00FB1A2E"/>
    <w:rsid w:val="00FB28DC"/>
    <w:rsid w:val="00FB40F9"/>
    <w:rsid w:val="00FB5373"/>
    <w:rsid w:val="00FB74CB"/>
    <w:rsid w:val="00FC029C"/>
    <w:rsid w:val="00FC0339"/>
    <w:rsid w:val="00FC1712"/>
    <w:rsid w:val="00FC4095"/>
    <w:rsid w:val="00FC71C5"/>
    <w:rsid w:val="00FD1F33"/>
    <w:rsid w:val="00FD22ED"/>
    <w:rsid w:val="00FD4BBB"/>
    <w:rsid w:val="00FD621D"/>
    <w:rsid w:val="00FD7BA4"/>
    <w:rsid w:val="00FD7E2D"/>
    <w:rsid w:val="00FE1E02"/>
    <w:rsid w:val="00FE2FB8"/>
    <w:rsid w:val="00FE45ED"/>
    <w:rsid w:val="00FE5675"/>
    <w:rsid w:val="00FF271A"/>
    <w:rsid w:val="00FF5536"/>
    <w:rsid w:val="00FF7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date"/>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CF8A818C-1ED4-4F21-9E6B-7225E6D96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uiPriority="99"/>
    <w:lsdException w:name="annotation subject" w:semiHidden="1"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uiPriority="99"/>
    <w:lsdException w:name="Table Web 1" w:semiHidden="1" w:uiPriority="99" w:unhideWhenUsed="1"/>
    <w:lsdException w:name="Table Web 2" w:semiHidden="1" w:uiPriority="99" w:unhideWhenUsed="1"/>
    <w:lsdException w:name="Table Web 3" w:uiPriority="99"/>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65BF0"/>
    <w:pPr>
      <w:spacing w:after="0" w:line="240" w:lineRule="auto"/>
      <w:jc w:val="both"/>
    </w:pPr>
    <w:rPr>
      <w:rFonts w:ascii="Times New Roman" w:eastAsia="Times New Roman" w:hAnsi="Times New Roman" w:cs="Times New Roman"/>
      <w:sz w:val="24"/>
      <w:szCs w:val="20"/>
    </w:rPr>
  </w:style>
  <w:style w:type="paragraph" w:styleId="Heading1">
    <w:name w:val="heading 1"/>
    <w:aliases w:val="h1"/>
    <w:basedOn w:val="Normal"/>
    <w:next w:val="Heading2"/>
    <w:link w:val="Heading1Char"/>
    <w:qFormat/>
    <w:rsid w:val="00865BF0"/>
    <w:pPr>
      <w:keepNext/>
      <w:spacing w:before="240"/>
      <w:ind w:left="720" w:hanging="720"/>
      <w:outlineLvl w:val="0"/>
    </w:pPr>
    <w:rPr>
      <w:b/>
      <w:bCs/>
      <w:color w:val="0000FF"/>
      <w:sz w:val="28"/>
    </w:rPr>
  </w:style>
  <w:style w:type="paragraph" w:styleId="Heading2">
    <w:name w:val="heading 2"/>
    <w:aliases w:val="h2"/>
    <w:basedOn w:val="Normal"/>
    <w:link w:val="Heading2Char"/>
    <w:qFormat/>
    <w:rsid w:val="00865BF0"/>
    <w:pPr>
      <w:keepNext/>
      <w:spacing w:before="240"/>
      <w:ind w:left="630" w:firstLine="90"/>
      <w:outlineLvl w:val="1"/>
    </w:pPr>
    <w:rPr>
      <w:b/>
      <w:i/>
      <w:iCs/>
      <w:color w:val="0000FF"/>
      <w:sz w:val="28"/>
    </w:rPr>
  </w:style>
  <w:style w:type="paragraph" w:styleId="Heading3">
    <w:name w:val="heading 3"/>
    <w:aliases w:val="h3"/>
    <w:basedOn w:val="Normal"/>
    <w:link w:val="Heading3Char"/>
    <w:qFormat/>
    <w:rsid w:val="00865BF0"/>
    <w:pPr>
      <w:spacing w:before="240"/>
      <w:ind w:left="2160" w:hanging="720"/>
      <w:outlineLvl w:val="2"/>
    </w:pPr>
    <w:rPr>
      <w:color w:val="0000FF"/>
    </w:rPr>
  </w:style>
  <w:style w:type="paragraph" w:styleId="Heading4">
    <w:name w:val="heading 4"/>
    <w:aliases w:val="h4"/>
    <w:basedOn w:val="Normal"/>
    <w:link w:val="Heading4Char"/>
    <w:qFormat/>
    <w:rsid w:val="00865BF0"/>
    <w:pPr>
      <w:spacing w:before="240"/>
      <w:ind w:left="2880" w:hanging="720"/>
      <w:outlineLvl w:val="3"/>
    </w:pPr>
    <w:rPr>
      <w:color w:val="0000FF"/>
    </w:rPr>
  </w:style>
  <w:style w:type="paragraph" w:styleId="Heading5">
    <w:name w:val="heading 5"/>
    <w:aliases w:val="h5"/>
    <w:basedOn w:val="Normal"/>
    <w:link w:val="Heading5Char"/>
    <w:qFormat/>
    <w:rsid w:val="00865BF0"/>
    <w:pPr>
      <w:spacing w:before="240"/>
      <w:ind w:left="3600" w:hanging="720"/>
      <w:outlineLvl w:val="4"/>
    </w:pPr>
    <w:rPr>
      <w:color w:val="0000FF"/>
    </w:rPr>
  </w:style>
  <w:style w:type="paragraph" w:styleId="Heading6">
    <w:name w:val="heading 6"/>
    <w:aliases w:val="h6"/>
    <w:basedOn w:val="Normal"/>
    <w:link w:val="Heading6Char"/>
    <w:qFormat/>
    <w:rsid w:val="00865BF0"/>
    <w:pPr>
      <w:spacing w:before="240"/>
      <w:ind w:left="4320" w:hanging="720"/>
      <w:outlineLvl w:val="5"/>
    </w:pPr>
    <w:rPr>
      <w:color w:val="0000FF"/>
    </w:rPr>
  </w:style>
  <w:style w:type="paragraph" w:styleId="Heading7">
    <w:name w:val="heading 7"/>
    <w:aliases w:val="h7"/>
    <w:basedOn w:val="Normal"/>
    <w:link w:val="Heading7Char"/>
    <w:qFormat/>
    <w:rsid w:val="00865BF0"/>
    <w:pPr>
      <w:spacing w:before="240"/>
      <w:ind w:left="5040" w:hanging="720"/>
      <w:outlineLvl w:val="6"/>
    </w:pPr>
    <w:rPr>
      <w:color w:val="0000FF"/>
    </w:rPr>
  </w:style>
  <w:style w:type="paragraph" w:styleId="Heading8">
    <w:name w:val="heading 8"/>
    <w:aliases w:val="h8"/>
    <w:basedOn w:val="Normal"/>
    <w:link w:val="Heading8Char"/>
    <w:qFormat/>
    <w:rsid w:val="00865BF0"/>
    <w:pPr>
      <w:spacing w:before="240"/>
      <w:ind w:left="5760" w:hanging="720"/>
      <w:outlineLvl w:val="7"/>
    </w:pPr>
    <w:rPr>
      <w:color w:val="0000FF"/>
    </w:rPr>
  </w:style>
  <w:style w:type="paragraph" w:styleId="Heading9">
    <w:name w:val="heading 9"/>
    <w:aliases w:val="h9"/>
    <w:basedOn w:val="Normal"/>
    <w:link w:val="Heading9Char"/>
    <w:qFormat/>
    <w:rsid w:val="00865BF0"/>
    <w:pPr>
      <w:spacing w:before="240"/>
      <w:ind w:left="6480" w:hanging="720"/>
      <w:outlineLvl w:val="8"/>
    </w:pPr>
    <w:rPr>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nviteList">
    <w:name w:val="Invite List"/>
    <w:uiPriority w:val="99"/>
    <w:rsid w:val="00220957"/>
    <w:pPr>
      <w:numPr>
        <w:numId w:val="1"/>
      </w:numPr>
    </w:pPr>
  </w:style>
  <w:style w:type="character" w:customStyle="1" w:styleId="Heading1Char">
    <w:name w:val="Heading 1 Char"/>
    <w:aliases w:val="h1 Char"/>
    <w:basedOn w:val="DefaultParagraphFont"/>
    <w:link w:val="Heading1"/>
    <w:rsid w:val="00865BF0"/>
    <w:rPr>
      <w:rFonts w:ascii="Times New Roman" w:eastAsia="Times New Roman" w:hAnsi="Times New Roman" w:cs="Times New Roman"/>
      <w:b/>
      <w:bCs/>
      <w:color w:val="0000FF"/>
      <w:sz w:val="28"/>
      <w:szCs w:val="20"/>
    </w:rPr>
  </w:style>
  <w:style w:type="character" w:customStyle="1" w:styleId="Heading2Char">
    <w:name w:val="Heading 2 Char"/>
    <w:aliases w:val="h2 Char"/>
    <w:basedOn w:val="DefaultParagraphFont"/>
    <w:link w:val="Heading2"/>
    <w:rsid w:val="00865BF0"/>
    <w:rPr>
      <w:rFonts w:ascii="Times New Roman" w:eastAsia="Times New Roman" w:hAnsi="Times New Roman" w:cs="Times New Roman"/>
      <w:b/>
      <w:i/>
      <w:iCs/>
      <w:color w:val="0000FF"/>
      <w:sz w:val="28"/>
      <w:szCs w:val="20"/>
    </w:rPr>
  </w:style>
  <w:style w:type="character" w:customStyle="1" w:styleId="Heading3Char">
    <w:name w:val="Heading 3 Char"/>
    <w:aliases w:val="h3 Char"/>
    <w:basedOn w:val="DefaultParagraphFont"/>
    <w:link w:val="Heading3"/>
    <w:rsid w:val="00865BF0"/>
    <w:rPr>
      <w:rFonts w:ascii="Times New Roman" w:eastAsia="Times New Roman" w:hAnsi="Times New Roman" w:cs="Times New Roman"/>
      <w:color w:val="0000FF"/>
      <w:sz w:val="24"/>
      <w:szCs w:val="20"/>
    </w:rPr>
  </w:style>
  <w:style w:type="character" w:customStyle="1" w:styleId="Heading4Char">
    <w:name w:val="Heading 4 Char"/>
    <w:aliases w:val="h4 Char"/>
    <w:basedOn w:val="DefaultParagraphFont"/>
    <w:link w:val="Heading4"/>
    <w:rsid w:val="00865BF0"/>
    <w:rPr>
      <w:rFonts w:ascii="Times New Roman" w:eastAsia="Times New Roman" w:hAnsi="Times New Roman" w:cs="Times New Roman"/>
      <w:color w:val="0000FF"/>
      <w:sz w:val="24"/>
      <w:szCs w:val="20"/>
    </w:rPr>
  </w:style>
  <w:style w:type="character" w:customStyle="1" w:styleId="Heading5Char">
    <w:name w:val="Heading 5 Char"/>
    <w:aliases w:val="h5 Char"/>
    <w:basedOn w:val="DefaultParagraphFont"/>
    <w:link w:val="Heading5"/>
    <w:rsid w:val="00865BF0"/>
    <w:rPr>
      <w:rFonts w:ascii="Times New Roman" w:eastAsia="Times New Roman" w:hAnsi="Times New Roman" w:cs="Times New Roman"/>
      <w:color w:val="0000FF"/>
      <w:sz w:val="24"/>
      <w:szCs w:val="20"/>
    </w:rPr>
  </w:style>
  <w:style w:type="character" w:customStyle="1" w:styleId="Heading6Char">
    <w:name w:val="Heading 6 Char"/>
    <w:aliases w:val="h6 Char"/>
    <w:basedOn w:val="DefaultParagraphFont"/>
    <w:link w:val="Heading6"/>
    <w:rsid w:val="00865BF0"/>
    <w:rPr>
      <w:rFonts w:ascii="Times New Roman" w:eastAsia="Times New Roman" w:hAnsi="Times New Roman" w:cs="Times New Roman"/>
      <w:color w:val="0000FF"/>
      <w:sz w:val="24"/>
      <w:szCs w:val="20"/>
    </w:rPr>
  </w:style>
  <w:style w:type="character" w:customStyle="1" w:styleId="Heading7Char">
    <w:name w:val="Heading 7 Char"/>
    <w:aliases w:val="h7 Char"/>
    <w:basedOn w:val="DefaultParagraphFont"/>
    <w:link w:val="Heading7"/>
    <w:rsid w:val="00865BF0"/>
    <w:rPr>
      <w:rFonts w:ascii="Times New Roman" w:eastAsia="Times New Roman" w:hAnsi="Times New Roman" w:cs="Times New Roman"/>
      <w:color w:val="0000FF"/>
      <w:sz w:val="24"/>
      <w:szCs w:val="20"/>
    </w:rPr>
  </w:style>
  <w:style w:type="character" w:customStyle="1" w:styleId="Heading8Char">
    <w:name w:val="Heading 8 Char"/>
    <w:aliases w:val="h8 Char"/>
    <w:basedOn w:val="DefaultParagraphFont"/>
    <w:link w:val="Heading8"/>
    <w:rsid w:val="00865BF0"/>
    <w:rPr>
      <w:rFonts w:ascii="Times New Roman" w:eastAsia="Times New Roman" w:hAnsi="Times New Roman" w:cs="Times New Roman"/>
      <w:color w:val="0000FF"/>
      <w:sz w:val="24"/>
      <w:szCs w:val="20"/>
    </w:rPr>
  </w:style>
  <w:style w:type="character" w:customStyle="1" w:styleId="Heading9Char">
    <w:name w:val="Heading 9 Char"/>
    <w:aliases w:val="h9 Char"/>
    <w:basedOn w:val="DefaultParagraphFont"/>
    <w:link w:val="Heading9"/>
    <w:rsid w:val="00865BF0"/>
    <w:rPr>
      <w:rFonts w:ascii="Times New Roman" w:eastAsia="Times New Roman" w:hAnsi="Times New Roman" w:cs="Times New Roman"/>
      <w:color w:val="0000FF"/>
      <w:sz w:val="24"/>
      <w:szCs w:val="20"/>
    </w:rPr>
  </w:style>
  <w:style w:type="paragraph" w:styleId="NoSpacing">
    <w:name w:val="No Spacing"/>
    <w:uiPriority w:val="1"/>
    <w:qFormat/>
    <w:rsid w:val="00865BF0"/>
    <w:pPr>
      <w:spacing w:after="0" w:line="240" w:lineRule="auto"/>
    </w:pPr>
    <w:rPr>
      <w:rFonts w:ascii="Calibri" w:eastAsia="Calibri" w:hAnsi="Calibri" w:cs="Times New Roman"/>
    </w:rPr>
  </w:style>
  <w:style w:type="paragraph" w:styleId="Header">
    <w:name w:val="header"/>
    <w:basedOn w:val="Normal"/>
    <w:link w:val="HeaderChar"/>
    <w:rsid w:val="00865BF0"/>
    <w:pPr>
      <w:tabs>
        <w:tab w:val="center" w:pos="4320"/>
        <w:tab w:val="right" w:pos="8640"/>
      </w:tabs>
    </w:pPr>
  </w:style>
  <w:style w:type="character" w:customStyle="1" w:styleId="HeaderChar">
    <w:name w:val="Header Char"/>
    <w:basedOn w:val="DefaultParagraphFont"/>
    <w:link w:val="Header"/>
    <w:rsid w:val="00865BF0"/>
    <w:rPr>
      <w:rFonts w:ascii="Times New Roman" w:eastAsia="Times New Roman" w:hAnsi="Times New Roman" w:cs="Times New Roman"/>
      <w:sz w:val="24"/>
      <w:szCs w:val="20"/>
    </w:rPr>
  </w:style>
  <w:style w:type="paragraph" w:styleId="Footer">
    <w:name w:val="footer"/>
    <w:basedOn w:val="Normal"/>
    <w:link w:val="FooterChar"/>
    <w:uiPriority w:val="99"/>
    <w:rsid w:val="000A71A9"/>
    <w:pPr>
      <w:jc w:val="right"/>
    </w:pPr>
    <w:rPr>
      <w:i/>
      <w:sz w:val="20"/>
    </w:rPr>
  </w:style>
  <w:style w:type="character" w:customStyle="1" w:styleId="FooterChar">
    <w:name w:val="Footer Char"/>
    <w:basedOn w:val="DefaultParagraphFont"/>
    <w:link w:val="Footer"/>
    <w:uiPriority w:val="99"/>
    <w:rsid w:val="000A71A9"/>
    <w:rPr>
      <w:rFonts w:ascii="Times New Roman" w:eastAsia="Times New Roman" w:hAnsi="Times New Roman" w:cs="Times New Roman"/>
      <w:i/>
      <w:sz w:val="20"/>
      <w:szCs w:val="20"/>
    </w:rPr>
  </w:style>
  <w:style w:type="character" w:styleId="PageNumber">
    <w:name w:val="page number"/>
    <w:basedOn w:val="DefaultParagraphFont"/>
    <w:rsid w:val="00865BF0"/>
  </w:style>
  <w:style w:type="paragraph" w:styleId="NormalIndent">
    <w:name w:val="Normal Indent"/>
    <w:basedOn w:val="Normal"/>
    <w:rsid w:val="00865BF0"/>
    <w:pPr>
      <w:spacing w:before="240"/>
      <w:ind w:firstLine="1440"/>
    </w:pPr>
  </w:style>
  <w:style w:type="paragraph" w:styleId="FootnoteText">
    <w:name w:val="footnote text"/>
    <w:basedOn w:val="Normal"/>
    <w:link w:val="FootnoteTextChar"/>
    <w:semiHidden/>
    <w:rsid w:val="00865BF0"/>
    <w:pPr>
      <w:widowControl w:val="0"/>
      <w:tabs>
        <w:tab w:val="left" w:pos="360"/>
      </w:tabs>
    </w:pPr>
  </w:style>
  <w:style w:type="character" w:customStyle="1" w:styleId="FootnoteTextChar">
    <w:name w:val="Footnote Text Char"/>
    <w:basedOn w:val="DefaultParagraphFont"/>
    <w:link w:val="FootnoteText"/>
    <w:semiHidden/>
    <w:rsid w:val="00865BF0"/>
    <w:rPr>
      <w:rFonts w:ascii="Times New Roman" w:eastAsia="Times New Roman" w:hAnsi="Times New Roman" w:cs="Times New Roman"/>
      <w:sz w:val="24"/>
      <w:szCs w:val="20"/>
    </w:rPr>
  </w:style>
  <w:style w:type="paragraph" w:styleId="TOC1">
    <w:name w:val="toc 1"/>
    <w:basedOn w:val="Normal"/>
    <w:next w:val="Normal"/>
    <w:autoRedefine/>
    <w:semiHidden/>
    <w:rsid w:val="00865BF0"/>
    <w:pPr>
      <w:tabs>
        <w:tab w:val="right" w:leader="dot" w:pos="9072"/>
      </w:tabs>
      <w:spacing w:before="240"/>
      <w:ind w:left="720" w:right="1008" w:hanging="720"/>
      <w:jc w:val="left"/>
    </w:pPr>
  </w:style>
  <w:style w:type="paragraph" w:styleId="TOAHeading">
    <w:name w:val="toa heading"/>
    <w:basedOn w:val="Normal"/>
    <w:next w:val="Normal"/>
    <w:semiHidden/>
    <w:rsid w:val="00865BF0"/>
    <w:pPr>
      <w:spacing w:before="240"/>
    </w:pPr>
    <w:rPr>
      <w:b/>
      <w:u w:val="single"/>
    </w:rPr>
  </w:style>
  <w:style w:type="character" w:customStyle="1" w:styleId="FooterTxt">
    <w:name w:val="FooterTxt"/>
    <w:basedOn w:val="DefaultParagraphFont"/>
    <w:rsid w:val="00865BF0"/>
    <w:rPr>
      <w:sz w:val="14"/>
    </w:rPr>
  </w:style>
  <w:style w:type="paragraph" w:customStyle="1" w:styleId="Center">
    <w:name w:val="Center"/>
    <w:aliases w:val="c"/>
    <w:basedOn w:val="Normal"/>
    <w:next w:val="Body"/>
    <w:rsid w:val="00865BF0"/>
    <w:pPr>
      <w:keepNext/>
      <w:keepLines/>
      <w:suppressAutoHyphens/>
      <w:spacing w:before="240"/>
      <w:jc w:val="center"/>
    </w:pPr>
  </w:style>
  <w:style w:type="paragraph" w:customStyle="1" w:styleId="Body">
    <w:name w:val="Body"/>
    <w:aliases w:val="b"/>
    <w:basedOn w:val="Normal"/>
    <w:rsid w:val="00865BF0"/>
    <w:pPr>
      <w:suppressAutoHyphens/>
      <w:spacing w:before="240"/>
      <w:ind w:firstLine="720"/>
    </w:pPr>
  </w:style>
  <w:style w:type="paragraph" w:styleId="BodyText">
    <w:name w:val="Body Text"/>
    <w:basedOn w:val="Normal"/>
    <w:link w:val="BodyTextChar"/>
    <w:rsid w:val="00865BF0"/>
    <w:pPr>
      <w:spacing w:before="240"/>
      <w:ind w:firstLine="1440"/>
    </w:pPr>
  </w:style>
  <w:style w:type="character" w:customStyle="1" w:styleId="BodyTextChar">
    <w:name w:val="Body Text Char"/>
    <w:basedOn w:val="DefaultParagraphFont"/>
    <w:link w:val="BodyText"/>
    <w:rsid w:val="00865BF0"/>
    <w:rPr>
      <w:rFonts w:ascii="Times New Roman" w:eastAsia="Times New Roman" w:hAnsi="Times New Roman" w:cs="Times New Roman"/>
      <w:sz w:val="24"/>
      <w:szCs w:val="20"/>
    </w:rPr>
  </w:style>
  <w:style w:type="paragraph" w:styleId="BodyTextIndent">
    <w:name w:val="Body Text Indent"/>
    <w:basedOn w:val="Normal"/>
    <w:link w:val="BodyTextIndentChar"/>
    <w:rsid w:val="00865BF0"/>
    <w:pPr>
      <w:spacing w:before="240"/>
      <w:ind w:left="1440"/>
    </w:pPr>
  </w:style>
  <w:style w:type="character" w:customStyle="1" w:styleId="BodyTextIndentChar">
    <w:name w:val="Body Text Indent Char"/>
    <w:basedOn w:val="DefaultParagraphFont"/>
    <w:link w:val="BodyTextIndent"/>
    <w:rsid w:val="00865BF0"/>
    <w:rPr>
      <w:rFonts w:ascii="Times New Roman" w:eastAsia="Times New Roman" w:hAnsi="Times New Roman" w:cs="Times New Roman"/>
      <w:sz w:val="24"/>
      <w:szCs w:val="20"/>
    </w:rPr>
  </w:style>
  <w:style w:type="paragraph" w:customStyle="1" w:styleId="FlushLeft">
    <w:name w:val="Flush Left"/>
    <w:aliases w:val="fl"/>
    <w:basedOn w:val="Normal"/>
    <w:rsid w:val="00865BF0"/>
    <w:pPr>
      <w:spacing w:before="240"/>
    </w:pPr>
  </w:style>
  <w:style w:type="paragraph" w:customStyle="1" w:styleId="BodyDouble">
    <w:name w:val="Body Double"/>
    <w:aliases w:val="bd"/>
    <w:basedOn w:val="Body"/>
    <w:rsid w:val="00865BF0"/>
    <w:pPr>
      <w:spacing w:before="0" w:line="480" w:lineRule="auto"/>
    </w:pPr>
  </w:style>
  <w:style w:type="paragraph" w:customStyle="1" w:styleId="Table">
    <w:name w:val="Table"/>
    <w:basedOn w:val="Normal"/>
    <w:rsid w:val="00865BF0"/>
    <w:pPr>
      <w:spacing w:before="40" w:after="40"/>
    </w:pPr>
  </w:style>
  <w:style w:type="paragraph" w:styleId="TOC2">
    <w:name w:val="toc 2"/>
    <w:basedOn w:val="Normal"/>
    <w:next w:val="Normal"/>
    <w:autoRedefine/>
    <w:semiHidden/>
    <w:rsid w:val="00865BF0"/>
    <w:pPr>
      <w:tabs>
        <w:tab w:val="right" w:leader="dot" w:pos="9072"/>
      </w:tabs>
      <w:ind w:left="720" w:right="1008"/>
      <w:jc w:val="left"/>
    </w:pPr>
  </w:style>
  <w:style w:type="paragraph" w:styleId="TOC3">
    <w:name w:val="toc 3"/>
    <w:basedOn w:val="Normal"/>
    <w:next w:val="Normal"/>
    <w:autoRedefine/>
    <w:semiHidden/>
    <w:rsid w:val="00865BF0"/>
    <w:pPr>
      <w:tabs>
        <w:tab w:val="right" w:leader="dot" w:pos="9072"/>
      </w:tabs>
      <w:ind w:left="720" w:right="1008" w:firstLine="720"/>
      <w:jc w:val="left"/>
    </w:pPr>
  </w:style>
  <w:style w:type="paragraph" w:styleId="TOC4">
    <w:name w:val="toc 4"/>
    <w:basedOn w:val="Normal"/>
    <w:next w:val="Normal"/>
    <w:autoRedefine/>
    <w:semiHidden/>
    <w:rsid w:val="00865BF0"/>
    <w:pPr>
      <w:tabs>
        <w:tab w:val="right" w:leader="dot" w:pos="9072"/>
      </w:tabs>
      <w:ind w:left="2160" w:right="1008"/>
      <w:jc w:val="left"/>
    </w:pPr>
  </w:style>
  <w:style w:type="paragraph" w:styleId="TOC5">
    <w:name w:val="toc 5"/>
    <w:basedOn w:val="Normal"/>
    <w:next w:val="Normal"/>
    <w:autoRedefine/>
    <w:semiHidden/>
    <w:rsid w:val="00865BF0"/>
    <w:pPr>
      <w:tabs>
        <w:tab w:val="right" w:leader="dot" w:pos="9072"/>
      </w:tabs>
      <w:ind w:left="2880" w:right="1008"/>
      <w:jc w:val="left"/>
    </w:pPr>
  </w:style>
  <w:style w:type="paragraph" w:styleId="TOC6">
    <w:name w:val="toc 6"/>
    <w:basedOn w:val="Normal"/>
    <w:next w:val="Normal"/>
    <w:autoRedefine/>
    <w:semiHidden/>
    <w:rsid w:val="00865BF0"/>
    <w:pPr>
      <w:tabs>
        <w:tab w:val="right" w:leader="dot" w:pos="9072"/>
      </w:tabs>
      <w:ind w:left="3600" w:right="1008"/>
      <w:jc w:val="left"/>
    </w:pPr>
  </w:style>
  <w:style w:type="paragraph" w:styleId="TOC7">
    <w:name w:val="toc 7"/>
    <w:basedOn w:val="Normal"/>
    <w:next w:val="Normal"/>
    <w:autoRedefine/>
    <w:semiHidden/>
    <w:rsid w:val="00865BF0"/>
    <w:pPr>
      <w:tabs>
        <w:tab w:val="right" w:leader="dot" w:pos="9072"/>
      </w:tabs>
      <w:ind w:left="4320" w:right="1008"/>
      <w:jc w:val="left"/>
    </w:pPr>
  </w:style>
  <w:style w:type="paragraph" w:styleId="TOC8">
    <w:name w:val="toc 8"/>
    <w:basedOn w:val="Normal"/>
    <w:next w:val="Normal"/>
    <w:autoRedefine/>
    <w:semiHidden/>
    <w:rsid w:val="00865BF0"/>
    <w:pPr>
      <w:tabs>
        <w:tab w:val="right" w:leader="dot" w:pos="9072"/>
      </w:tabs>
      <w:ind w:left="5040" w:right="1008"/>
      <w:jc w:val="left"/>
    </w:pPr>
  </w:style>
  <w:style w:type="paragraph" w:styleId="TOC9">
    <w:name w:val="toc 9"/>
    <w:basedOn w:val="Normal"/>
    <w:next w:val="Normal"/>
    <w:autoRedefine/>
    <w:semiHidden/>
    <w:rsid w:val="00865BF0"/>
    <w:pPr>
      <w:tabs>
        <w:tab w:val="right" w:leader="dot" w:pos="9072"/>
      </w:tabs>
      <w:ind w:left="5760" w:right="1008"/>
      <w:jc w:val="left"/>
    </w:pPr>
  </w:style>
  <w:style w:type="character" w:customStyle="1" w:styleId="NonTocText">
    <w:name w:val="Non Toc Text"/>
    <w:basedOn w:val="DefaultParagraphFont"/>
    <w:rsid w:val="00865BF0"/>
    <w:rPr>
      <w:color w:val="000000"/>
    </w:rPr>
  </w:style>
  <w:style w:type="character" w:styleId="FootnoteReference">
    <w:name w:val="footnote reference"/>
    <w:basedOn w:val="DefaultParagraphFont"/>
    <w:semiHidden/>
    <w:rsid w:val="00865BF0"/>
    <w:rPr>
      <w:vertAlign w:val="superscript"/>
    </w:rPr>
  </w:style>
  <w:style w:type="paragraph" w:customStyle="1" w:styleId="Hanging">
    <w:name w:val="Hanging"/>
    <w:aliases w:val="h"/>
    <w:basedOn w:val="Normal"/>
    <w:rsid w:val="00865BF0"/>
    <w:pPr>
      <w:spacing w:before="240"/>
      <w:ind w:left="720" w:hanging="720"/>
    </w:pPr>
  </w:style>
  <w:style w:type="paragraph" w:styleId="BlockText">
    <w:name w:val="Block Text"/>
    <w:basedOn w:val="Normal"/>
    <w:rsid w:val="00865BF0"/>
    <w:pPr>
      <w:spacing w:before="120"/>
      <w:ind w:left="1440" w:right="1440"/>
    </w:pPr>
  </w:style>
  <w:style w:type="paragraph" w:customStyle="1" w:styleId="Indent1">
    <w:name w:val="Indent 1&quot;"/>
    <w:aliases w:val="i1"/>
    <w:basedOn w:val="Normal"/>
    <w:rsid w:val="00865BF0"/>
    <w:pPr>
      <w:spacing w:before="240"/>
      <w:ind w:left="1440"/>
    </w:pPr>
  </w:style>
  <w:style w:type="paragraph" w:customStyle="1" w:styleId="IndentBodyDouble">
    <w:name w:val="Indent Body Double"/>
    <w:aliases w:val="ibd"/>
    <w:basedOn w:val="IndentBody"/>
    <w:rsid w:val="00865BF0"/>
    <w:pPr>
      <w:spacing w:before="0" w:line="480" w:lineRule="auto"/>
    </w:pPr>
  </w:style>
  <w:style w:type="paragraph" w:customStyle="1" w:styleId="IndentBody">
    <w:name w:val="Indent Body"/>
    <w:aliases w:val="ib"/>
    <w:basedOn w:val="Normal"/>
    <w:rsid w:val="00865BF0"/>
    <w:pPr>
      <w:spacing w:before="240"/>
      <w:ind w:left="720" w:firstLine="720"/>
    </w:pPr>
  </w:style>
  <w:style w:type="paragraph" w:customStyle="1" w:styleId="Indent1Body">
    <w:name w:val="Indent 1&quot; Body"/>
    <w:aliases w:val="i1b"/>
    <w:basedOn w:val="Normal"/>
    <w:rsid w:val="00865BF0"/>
    <w:pPr>
      <w:spacing w:before="240"/>
      <w:ind w:left="1440" w:firstLine="720"/>
    </w:pPr>
  </w:style>
  <w:style w:type="paragraph" w:customStyle="1" w:styleId="FlushLeftDouble">
    <w:name w:val="Flush Left Double"/>
    <w:aliases w:val="fld"/>
    <w:basedOn w:val="FlushLeft"/>
    <w:rsid w:val="00865BF0"/>
    <w:pPr>
      <w:spacing w:before="0" w:line="480" w:lineRule="auto"/>
    </w:pPr>
  </w:style>
  <w:style w:type="paragraph" w:customStyle="1" w:styleId="HangingIndent1Double">
    <w:name w:val="Hanging Indent 1&quot; Double"/>
    <w:aliases w:val="hi1d"/>
    <w:basedOn w:val="HangingDouble"/>
    <w:rsid w:val="00865BF0"/>
    <w:pPr>
      <w:spacing w:line="240" w:lineRule="auto"/>
      <w:ind w:left="0" w:firstLine="0"/>
    </w:pPr>
  </w:style>
  <w:style w:type="paragraph" w:styleId="TableofAuthorities">
    <w:name w:val="table of authorities"/>
    <w:basedOn w:val="Normal"/>
    <w:next w:val="Normal"/>
    <w:autoRedefine/>
    <w:semiHidden/>
    <w:rsid w:val="00865BF0"/>
    <w:pPr>
      <w:tabs>
        <w:tab w:val="right" w:leader="dot" w:pos="8928"/>
      </w:tabs>
      <w:ind w:left="720" w:right="1008" w:hanging="720"/>
    </w:pPr>
  </w:style>
  <w:style w:type="character" w:styleId="LineNumber">
    <w:name w:val="line number"/>
    <w:basedOn w:val="DefaultParagraphFont"/>
    <w:rsid w:val="00865BF0"/>
  </w:style>
  <w:style w:type="paragraph" w:customStyle="1" w:styleId="CenterDouble">
    <w:name w:val="Center Double"/>
    <w:aliases w:val="cd"/>
    <w:basedOn w:val="Center"/>
    <w:next w:val="BodyDouble"/>
    <w:rsid w:val="00865BF0"/>
    <w:pPr>
      <w:spacing w:before="0" w:line="480" w:lineRule="auto"/>
    </w:pPr>
  </w:style>
  <w:style w:type="paragraph" w:customStyle="1" w:styleId="Indent1Double">
    <w:name w:val="Indent 1&quot; Double"/>
    <w:aliases w:val="i1d"/>
    <w:basedOn w:val="Indent1"/>
    <w:rsid w:val="00865BF0"/>
    <w:pPr>
      <w:spacing w:before="0" w:line="480" w:lineRule="auto"/>
    </w:pPr>
  </w:style>
  <w:style w:type="paragraph" w:customStyle="1" w:styleId="Indent">
    <w:name w:val="Indent"/>
    <w:aliases w:val="i"/>
    <w:basedOn w:val="Normal"/>
    <w:rsid w:val="00865BF0"/>
    <w:pPr>
      <w:spacing w:before="240"/>
      <w:ind w:left="720"/>
    </w:pPr>
  </w:style>
  <w:style w:type="paragraph" w:customStyle="1" w:styleId="IndentDouble">
    <w:name w:val="Indent Double"/>
    <w:aliases w:val="id"/>
    <w:basedOn w:val="Indent"/>
    <w:rsid w:val="00865BF0"/>
    <w:pPr>
      <w:spacing w:before="0" w:line="480" w:lineRule="auto"/>
    </w:pPr>
  </w:style>
  <w:style w:type="paragraph" w:styleId="BodyText2">
    <w:name w:val="Body Text 2"/>
    <w:basedOn w:val="Normal"/>
    <w:link w:val="BodyText2Char"/>
    <w:rsid w:val="00865BF0"/>
    <w:pPr>
      <w:spacing w:line="480" w:lineRule="auto"/>
    </w:pPr>
  </w:style>
  <w:style w:type="character" w:customStyle="1" w:styleId="BodyText2Char">
    <w:name w:val="Body Text 2 Char"/>
    <w:basedOn w:val="DefaultParagraphFont"/>
    <w:link w:val="BodyText2"/>
    <w:rsid w:val="00865BF0"/>
    <w:rPr>
      <w:rFonts w:ascii="Times New Roman" w:eastAsia="Times New Roman" w:hAnsi="Times New Roman" w:cs="Times New Roman"/>
      <w:sz w:val="24"/>
      <w:szCs w:val="20"/>
    </w:rPr>
  </w:style>
  <w:style w:type="paragraph" w:customStyle="1" w:styleId="HangingDouble">
    <w:name w:val="Hanging Double"/>
    <w:aliases w:val="hd"/>
    <w:basedOn w:val="Hanging"/>
    <w:rsid w:val="00865BF0"/>
    <w:pPr>
      <w:spacing w:before="0" w:line="480" w:lineRule="auto"/>
    </w:pPr>
  </w:style>
  <w:style w:type="paragraph" w:customStyle="1" w:styleId="IndentHanging">
    <w:name w:val="Indent Hanging"/>
    <w:aliases w:val="ih"/>
    <w:basedOn w:val="Normal"/>
    <w:rsid w:val="00865BF0"/>
    <w:pPr>
      <w:spacing w:before="240"/>
      <w:ind w:left="1440" w:hanging="720"/>
    </w:pPr>
  </w:style>
  <w:style w:type="paragraph" w:styleId="BodyText3">
    <w:name w:val="Body Text 3"/>
    <w:basedOn w:val="Normal"/>
    <w:link w:val="BodyText3Char"/>
    <w:rsid w:val="00865BF0"/>
    <w:pPr>
      <w:spacing w:before="120"/>
    </w:pPr>
    <w:rPr>
      <w:sz w:val="16"/>
    </w:rPr>
  </w:style>
  <w:style w:type="character" w:customStyle="1" w:styleId="BodyText3Char">
    <w:name w:val="Body Text 3 Char"/>
    <w:basedOn w:val="DefaultParagraphFont"/>
    <w:link w:val="BodyText3"/>
    <w:rsid w:val="00865BF0"/>
    <w:rPr>
      <w:rFonts w:ascii="Times New Roman" w:eastAsia="Times New Roman" w:hAnsi="Times New Roman" w:cs="Times New Roman"/>
      <w:sz w:val="16"/>
      <w:szCs w:val="20"/>
    </w:rPr>
  </w:style>
  <w:style w:type="paragraph" w:styleId="BodyTextFirstIndent">
    <w:name w:val="Body Text First Indent"/>
    <w:basedOn w:val="BodyText"/>
    <w:link w:val="BodyTextFirstIndentChar"/>
    <w:rsid w:val="00865BF0"/>
    <w:pPr>
      <w:spacing w:before="120"/>
      <w:ind w:firstLine="210"/>
    </w:pPr>
  </w:style>
  <w:style w:type="character" w:customStyle="1" w:styleId="BodyTextFirstIndentChar">
    <w:name w:val="Body Text First Indent Char"/>
    <w:basedOn w:val="BodyTextChar"/>
    <w:link w:val="BodyTextFirstIndent"/>
    <w:rsid w:val="00865BF0"/>
    <w:rPr>
      <w:rFonts w:ascii="Times New Roman" w:eastAsia="Times New Roman" w:hAnsi="Times New Roman" w:cs="Times New Roman"/>
      <w:sz w:val="24"/>
      <w:szCs w:val="20"/>
    </w:rPr>
  </w:style>
  <w:style w:type="paragraph" w:customStyle="1" w:styleId="IndentHangingDouble">
    <w:name w:val="Indent Hanging Double"/>
    <w:aliases w:val="ihd"/>
    <w:basedOn w:val="IndentHanging"/>
    <w:rsid w:val="00865BF0"/>
    <w:pPr>
      <w:spacing w:before="0" w:line="480" w:lineRule="auto"/>
    </w:pPr>
  </w:style>
  <w:style w:type="paragraph" w:customStyle="1" w:styleId="Indent1BodyDouble">
    <w:name w:val="Indent 1&quot; Body Double"/>
    <w:aliases w:val="i1bd"/>
    <w:basedOn w:val="Indent1Body"/>
    <w:rsid w:val="00865BF0"/>
    <w:pPr>
      <w:spacing w:before="0" w:line="480" w:lineRule="auto"/>
    </w:pPr>
  </w:style>
  <w:style w:type="paragraph" w:customStyle="1" w:styleId="HangingIndent1">
    <w:name w:val="Hanging Indent 1&quot;"/>
    <w:aliases w:val="hi1"/>
    <w:basedOn w:val="Hanging"/>
    <w:rsid w:val="00865BF0"/>
    <w:pPr>
      <w:ind w:left="1440" w:hanging="1440"/>
    </w:pPr>
  </w:style>
  <w:style w:type="paragraph" w:styleId="ListBullet">
    <w:name w:val="List Bullet"/>
    <w:aliases w:val="*"/>
    <w:basedOn w:val="Normal"/>
    <w:autoRedefine/>
    <w:rsid w:val="00865BF0"/>
    <w:pPr>
      <w:numPr>
        <w:numId w:val="9"/>
      </w:numPr>
      <w:tabs>
        <w:tab w:val="clear" w:pos="720"/>
      </w:tabs>
    </w:pPr>
  </w:style>
  <w:style w:type="paragraph" w:customStyle="1" w:styleId="Body1">
    <w:name w:val="Body 1&quot;"/>
    <w:aliases w:val="b1"/>
    <w:basedOn w:val="Normal"/>
    <w:rsid w:val="00865BF0"/>
    <w:pPr>
      <w:spacing w:before="240"/>
      <w:ind w:firstLine="1440"/>
    </w:pPr>
  </w:style>
  <w:style w:type="paragraph" w:customStyle="1" w:styleId="Body1Double">
    <w:name w:val="Body 1&quot; Double"/>
    <w:aliases w:val="b1d"/>
    <w:basedOn w:val="Body1"/>
    <w:rsid w:val="00865BF0"/>
    <w:pPr>
      <w:spacing w:before="0" w:line="480" w:lineRule="auto"/>
    </w:pPr>
  </w:style>
  <w:style w:type="paragraph" w:customStyle="1" w:styleId="Auto1">
    <w:name w:val="Auto 1"/>
    <w:aliases w:val="a1"/>
    <w:basedOn w:val="Normal"/>
    <w:rsid w:val="00865BF0"/>
    <w:pPr>
      <w:numPr>
        <w:numId w:val="10"/>
      </w:numPr>
      <w:spacing w:before="240"/>
    </w:pPr>
  </w:style>
  <w:style w:type="paragraph" w:customStyle="1" w:styleId="Indent1Hanging">
    <w:name w:val="Indent 1&quot; Hanging"/>
    <w:aliases w:val="i1h"/>
    <w:basedOn w:val="Normal"/>
    <w:rsid w:val="00865BF0"/>
    <w:pPr>
      <w:spacing w:before="240"/>
      <w:ind w:left="2160" w:hanging="720"/>
    </w:pPr>
  </w:style>
  <w:style w:type="paragraph" w:customStyle="1" w:styleId="Indent1HangingDouble">
    <w:name w:val="Indent 1&quot; Hanging Double"/>
    <w:aliases w:val="i1hd"/>
    <w:basedOn w:val="Indent1Hanging"/>
    <w:rsid w:val="00865BF0"/>
    <w:pPr>
      <w:spacing w:before="0" w:line="480" w:lineRule="auto"/>
    </w:pPr>
  </w:style>
  <w:style w:type="paragraph" w:customStyle="1" w:styleId="Auto2">
    <w:name w:val="Auto 2"/>
    <w:aliases w:val="a2"/>
    <w:basedOn w:val="Normal"/>
    <w:rsid w:val="00865BF0"/>
    <w:pPr>
      <w:numPr>
        <w:ilvl w:val="1"/>
        <w:numId w:val="10"/>
      </w:numPr>
      <w:spacing w:before="240"/>
    </w:pPr>
  </w:style>
  <w:style w:type="paragraph" w:customStyle="1" w:styleId="Auto3">
    <w:name w:val="Auto 3"/>
    <w:aliases w:val="a3"/>
    <w:basedOn w:val="Normal"/>
    <w:rsid w:val="00865BF0"/>
    <w:pPr>
      <w:numPr>
        <w:ilvl w:val="2"/>
        <w:numId w:val="10"/>
      </w:numPr>
      <w:spacing w:before="240"/>
    </w:pPr>
  </w:style>
  <w:style w:type="paragraph" w:customStyle="1" w:styleId="Auto4">
    <w:name w:val="Auto 4"/>
    <w:aliases w:val="a4"/>
    <w:basedOn w:val="Normal"/>
    <w:rsid w:val="00865BF0"/>
    <w:pPr>
      <w:numPr>
        <w:ilvl w:val="3"/>
        <w:numId w:val="10"/>
      </w:numPr>
      <w:tabs>
        <w:tab w:val="left" w:pos="3600"/>
      </w:tabs>
      <w:spacing w:before="240"/>
    </w:pPr>
  </w:style>
  <w:style w:type="paragraph" w:customStyle="1" w:styleId="Auto5">
    <w:name w:val="Auto 5"/>
    <w:aliases w:val="a5"/>
    <w:basedOn w:val="Normal"/>
    <w:rsid w:val="00865BF0"/>
    <w:pPr>
      <w:numPr>
        <w:ilvl w:val="4"/>
        <w:numId w:val="10"/>
      </w:numPr>
      <w:tabs>
        <w:tab w:val="left" w:pos="4320"/>
      </w:tabs>
      <w:spacing w:before="240"/>
    </w:pPr>
  </w:style>
  <w:style w:type="paragraph" w:customStyle="1" w:styleId="Auto6">
    <w:name w:val="Auto 6"/>
    <w:aliases w:val="a6"/>
    <w:basedOn w:val="Normal"/>
    <w:rsid w:val="00865BF0"/>
    <w:pPr>
      <w:numPr>
        <w:ilvl w:val="5"/>
        <w:numId w:val="10"/>
      </w:numPr>
      <w:spacing w:before="240"/>
    </w:pPr>
  </w:style>
  <w:style w:type="paragraph" w:customStyle="1" w:styleId="Auto7">
    <w:name w:val="Auto 7"/>
    <w:aliases w:val="a7"/>
    <w:basedOn w:val="Normal"/>
    <w:rsid w:val="00865BF0"/>
    <w:pPr>
      <w:numPr>
        <w:ilvl w:val="6"/>
        <w:numId w:val="10"/>
      </w:numPr>
      <w:spacing w:before="240"/>
    </w:pPr>
  </w:style>
  <w:style w:type="paragraph" w:customStyle="1" w:styleId="Auto8">
    <w:name w:val="Auto 8"/>
    <w:aliases w:val="a8"/>
    <w:basedOn w:val="Normal"/>
    <w:rsid w:val="00865BF0"/>
    <w:pPr>
      <w:numPr>
        <w:ilvl w:val="7"/>
        <w:numId w:val="10"/>
      </w:numPr>
      <w:spacing w:before="240"/>
    </w:pPr>
  </w:style>
  <w:style w:type="paragraph" w:customStyle="1" w:styleId="Auto9">
    <w:name w:val="Auto 9"/>
    <w:aliases w:val="a9"/>
    <w:basedOn w:val="Normal"/>
    <w:rsid w:val="00865BF0"/>
    <w:pPr>
      <w:numPr>
        <w:ilvl w:val="8"/>
        <w:numId w:val="10"/>
      </w:numPr>
      <w:spacing w:before="240"/>
    </w:pPr>
  </w:style>
  <w:style w:type="paragraph" w:customStyle="1" w:styleId="Quote1">
    <w:name w:val="Quote 1&quot;"/>
    <w:aliases w:val="q1"/>
    <w:basedOn w:val="Normal"/>
    <w:rsid w:val="00865BF0"/>
    <w:pPr>
      <w:spacing w:before="240"/>
      <w:ind w:left="1440" w:right="1440"/>
    </w:pPr>
  </w:style>
  <w:style w:type="paragraph" w:customStyle="1" w:styleId="Quote1Double">
    <w:name w:val="Quote 1&quot; Double"/>
    <w:aliases w:val="q1d"/>
    <w:basedOn w:val="Quote1"/>
    <w:rsid w:val="00865BF0"/>
    <w:pPr>
      <w:spacing w:before="0" w:line="480" w:lineRule="auto"/>
    </w:pPr>
  </w:style>
  <w:style w:type="paragraph" w:customStyle="1" w:styleId="Quote10">
    <w:name w:val="Quote1"/>
    <w:aliases w:val="q"/>
    <w:basedOn w:val="Normal"/>
    <w:rsid w:val="00865BF0"/>
    <w:pPr>
      <w:spacing w:before="240"/>
      <w:ind w:left="720" w:right="720"/>
    </w:pPr>
  </w:style>
  <w:style w:type="paragraph" w:customStyle="1" w:styleId="QuoteDouble">
    <w:name w:val="Quote Double"/>
    <w:aliases w:val="qd"/>
    <w:basedOn w:val="Quote10"/>
    <w:rsid w:val="00865BF0"/>
    <w:pPr>
      <w:spacing w:before="0" w:line="480" w:lineRule="auto"/>
    </w:pPr>
  </w:style>
  <w:style w:type="paragraph" w:styleId="BodyTextFirstIndent2">
    <w:name w:val="Body Text First Indent 2"/>
    <w:basedOn w:val="BodyTextIndent"/>
    <w:link w:val="BodyTextFirstIndent2Char"/>
    <w:rsid w:val="00865BF0"/>
    <w:pPr>
      <w:spacing w:before="120"/>
      <w:ind w:left="360" w:firstLine="210"/>
    </w:pPr>
  </w:style>
  <w:style w:type="character" w:customStyle="1" w:styleId="BodyTextFirstIndent2Char">
    <w:name w:val="Body Text First Indent 2 Char"/>
    <w:basedOn w:val="BodyTextIndentChar"/>
    <w:link w:val="BodyTextFirstIndent2"/>
    <w:rsid w:val="00865BF0"/>
    <w:rPr>
      <w:rFonts w:ascii="Times New Roman" w:eastAsia="Times New Roman" w:hAnsi="Times New Roman" w:cs="Times New Roman"/>
      <w:sz w:val="24"/>
      <w:szCs w:val="20"/>
    </w:rPr>
  </w:style>
  <w:style w:type="paragraph" w:styleId="BodyTextIndent2">
    <w:name w:val="Body Text Indent 2"/>
    <w:basedOn w:val="Normal"/>
    <w:link w:val="BodyTextIndent2Char"/>
    <w:rsid w:val="00865BF0"/>
    <w:pPr>
      <w:spacing w:line="480" w:lineRule="auto"/>
      <w:ind w:left="360"/>
    </w:pPr>
  </w:style>
  <w:style w:type="character" w:customStyle="1" w:styleId="BodyTextIndent2Char">
    <w:name w:val="Body Text Indent 2 Char"/>
    <w:basedOn w:val="DefaultParagraphFont"/>
    <w:link w:val="BodyTextIndent2"/>
    <w:rsid w:val="00865BF0"/>
    <w:rPr>
      <w:rFonts w:ascii="Times New Roman" w:eastAsia="Times New Roman" w:hAnsi="Times New Roman" w:cs="Times New Roman"/>
      <w:sz w:val="24"/>
      <w:szCs w:val="20"/>
    </w:rPr>
  </w:style>
  <w:style w:type="paragraph" w:styleId="BodyTextIndent3">
    <w:name w:val="Body Text Indent 3"/>
    <w:basedOn w:val="Normal"/>
    <w:link w:val="BodyTextIndent3Char"/>
    <w:rsid w:val="00865BF0"/>
    <w:pPr>
      <w:spacing w:before="120"/>
      <w:ind w:left="360"/>
    </w:pPr>
    <w:rPr>
      <w:sz w:val="16"/>
    </w:rPr>
  </w:style>
  <w:style w:type="character" w:customStyle="1" w:styleId="BodyTextIndent3Char">
    <w:name w:val="Body Text Indent 3 Char"/>
    <w:basedOn w:val="DefaultParagraphFont"/>
    <w:link w:val="BodyTextIndent3"/>
    <w:rsid w:val="00865BF0"/>
    <w:rPr>
      <w:rFonts w:ascii="Times New Roman" w:eastAsia="Times New Roman" w:hAnsi="Times New Roman" w:cs="Times New Roman"/>
      <w:sz w:val="16"/>
      <w:szCs w:val="20"/>
    </w:rPr>
  </w:style>
  <w:style w:type="paragraph" w:styleId="Caption">
    <w:name w:val="caption"/>
    <w:basedOn w:val="Normal"/>
    <w:next w:val="Normal"/>
    <w:qFormat/>
    <w:rsid w:val="00865BF0"/>
    <w:pPr>
      <w:spacing w:before="120" w:after="120"/>
    </w:pPr>
    <w:rPr>
      <w:b/>
    </w:rPr>
  </w:style>
  <w:style w:type="paragraph" w:styleId="Closing">
    <w:name w:val="Closing"/>
    <w:basedOn w:val="Normal"/>
    <w:link w:val="ClosingChar"/>
    <w:rsid w:val="00865BF0"/>
    <w:pPr>
      <w:ind w:left="4320"/>
    </w:pPr>
  </w:style>
  <w:style w:type="character" w:customStyle="1" w:styleId="ClosingChar">
    <w:name w:val="Closing Char"/>
    <w:basedOn w:val="DefaultParagraphFont"/>
    <w:link w:val="Closing"/>
    <w:rsid w:val="00865BF0"/>
    <w:rPr>
      <w:rFonts w:ascii="Times New Roman" w:eastAsia="Times New Roman" w:hAnsi="Times New Roman" w:cs="Times New Roman"/>
      <w:sz w:val="24"/>
      <w:szCs w:val="20"/>
    </w:rPr>
  </w:style>
  <w:style w:type="paragraph" w:styleId="CommentText">
    <w:name w:val="annotation text"/>
    <w:basedOn w:val="Normal"/>
    <w:link w:val="CommentTextChar"/>
    <w:semiHidden/>
    <w:rsid w:val="00865BF0"/>
    <w:rPr>
      <w:sz w:val="20"/>
    </w:rPr>
  </w:style>
  <w:style w:type="character" w:customStyle="1" w:styleId="CommentTextChar">
    <w:name w:val="Comment Text Char"/>
    <w:basedOn w:val="DefaultParagraphFont"/>
    <w:link w:val="CommentText"/>
    <w:semiHidden/>
    <w:rsid w:val="00865BF0"/>
    <w:rPr>
      <w:rFonts w:ascii="Times New Roman" w:eastAsia="Times New Roman" w:hAnsi="Times New Roman" w:cs="Times New Roman"/>
      <w:sz w:val="20"/>
      <w:szCs w:val="20"/>
    </w:rPr>
  </w:style>
  <w:style w:type="paragraph" w:styleId="Date">
    <w:name w:val="Date"/>
    <w:basedOn w:val="Normal"/>
    <w:next w:val="Normal"/>
    <w:link w:val="DateChar"/>
    <w:rsid w:val="00865BF0"/>
  </w:style>
  <w:style w:type="character" w:customStyle="1" w:styleId="DateChar">
    <w:name w:val="Date Char"/>
    <w:basedOn w:val="DefaultParagraphFont"/>
    <w:link w:val="Date"/>
    <w:rsid w:val="00865BF0"/>
    <w:rPr>
      <w:rFonts w:ascii="Times New Roman" w:eastAsia="Times New Roman" w:hAnsi="Times New Roman" w:cs="Times New Roman"/>
      <w:sz w:val="24"/>
      <w:szCs w:val="20"/>
    </w:rPr>
  </w:style>
  <w:style w:type="paragraph" w:styleId="DocumentMap">
    <w:name w:val="Document Map"/>
    <w:basedOn w:val="Normal"/>
    <w:link w:val="DocumentMapChar"/>
    <w:semiHidden/>
    <w:rsid w:val="00865BF0"/>
    <w:pPr>
      <w:shd w:val="clear" w:color="auto" w:fill="000080"/>
    </w:pPr>
    <w:rPr>
      <w:rFonts w:ascii="Tahoma" w:hAnsi="Tahoma"/>
    </w:rPr>
  </w:style>
  <w:style w:type="character" w:customStyle="1" w:styleId="DocumentMapChar">
    <w:name w:val="Document Map Char"/>
    <w:basedOn w:val="DefaultParagraphFont"/>
    <w:link w:val="DocumentMap"/>
    <w:semiHidden/>
    <w:rsid w:val="00865BF0"/>
    <w:rPr>
      <w:rFonts w:ascii="Tahoma" w:eastAsia="Times New Roman" w:hAnsi="Tahoma" w:cs="Times New Roman"/>
      <w:sz w:val="24"/>
      <w:szCs w:val="20"/>
      <w:shd w:val="clear" w:color="auto" w:fill="000080"/>
    </w:rPr>
  </w:style>
  <w:style w:type="paragraph" w:styleId="EndnoteText">
    <w:name w:val="endnote text"/>
    <w:basedOn w:val="Normal"/>
    <w:link w:val="EndnoteTextChar"/>
    <w:semiHidden/>
    <w:rsid w:val="00865BF0"/>
    <w:rPr>
      <w:sz w:val="20"/>
    </w:rPr>
  </w:style>
  <w:style w:type="character" w:customStyle="1" w:styleId="EndnoteTextChar">
    <w:name w:val="Endnote Text Char"/>
    <w:basedOn w:val="DefaultParagraphFont"/>
    <w:link w:val="EndnoteText"/>
    <w:semiHidden/>
    <w:rsid w:val="00865BF0"/>
    <w:rPr>
      <w:rFonts w:ascii="Times New Roman" w:eastAsia="Times New Roman" w:hAnsi="Times New Roman" w:cs="Times New Roman"/>
      <w:sz w:val="20"/>
      <w:szCs w:val="20"/>
    </w:rPr>
  </w:style>
  <w:style w:type="paragraph" w:styleId="EnvelopeAddress">
    <w:name w:val="envelope address"/>
    <w:basedOn w:val="Normal"/>
    <w:rsid w:val="00865BF0"/>
    <w:pPr>
      <w:framePr w:w="7920" w:h="1980" w:hRule="exact" w:hSpace="180" w:wrap="auto" w:hAnchor="page" w:xAlign="center" w:yAlign="bottom"/>
      <w:ind w:left="2880"/>
    </w:pPr>
    <w:rPr>
      <w:rFonts w:ascii="Arial" w:hAnsi="Arial"/>
    </w:rPr>
  </w:style>
  <w:style w:type="paragraph" w:styleId="EnvelopeReturn">
    <w:name w:val="envelope return"/>
    <w:basedOn w:val="Normal"/>
    <w:rsid w:val="00865BF0"/>
    <w:rPr>
      <w:rFonts w:ascii="Arial" w:hAnsi="Arial"/>
      <w:sz w:val="20"/>
    </w:rPr>
  </w:style>
  <w:style w:type="paragraph" w:styleId="Index1">
    <w:name w:val="index 1"/>
    <w:basedOn w:val="Normal"/>
    <w:next w:val="Normal"/>
    <w:autoRedefine/>
    <w:semiHidden/>
    <w:rsid w:val="00865BF0"/>
    <w:pPr>
      <w:tabs>
        <w:tab w:val="right" w:leader="dot" w:pos="9187"/>
      </w:tabs>
      <w:ind w:right="1440"/>
    </w:pPr>
  </w:style>
  <w:style w:type="paragraph" w:styleId="Index2">
    <w:name w:val="index 2"/>
    <w:basedOn w:val="Normal"/>
    <w:next w:val="Normal"/>
    <w:autoRedefine/>
    <w:semiHidden/>
    <w:rsid w:val="00865BF0"/>
    <w:pPr>
      <w:tabs>
        <w:tab w:val="right" w:leader="dot" w:pos="9187"/>
      </w:tabs>
      <w:ind w:left="245" w:right="1440"/>
    </w:pPr>
  </w:style>
  <w:style w:type="paragraph" w:styleId="Index3">
    <w:name w:val="index 3"/>
    <w:basedOn w:val="Normal"/>
    <w:next w:val="Normal"/>
    <w:autoRedefine/>
    <w:semiHidden/>
    <w:rsid w:val="00865BF0"/>
    <w:pPr>
      <w:tabs>
        <w:tab w:val="right" w:leader="dot" w:pos="9187"/>
      </w:tabs>
      <w:ind w:left="475" w:right="1440"/>
    </w:pPr>
  </w:style>
  <w:style w:type="paragraph" w:styleId="Index4">
    <w:name w:val="index 4"/>
    <w:basedOn w:val="Normal"/>
    <w:next w:val="Normal"/>
    <w:autoRedefine/>
    <w:semiHidden/>
    <w:rsid w:val="00865BF0"/>
    <w:pPr>
      <w:tabs>
        <w:tab w:val="right" w:leader="dot" w:pos="9187"/>
      </w:tabs>
      <w:ind w:left="720" w:right="1440"/>
    </w:pPr>
  </w:style>
  <w:style w:type="paragraph" w:styleId="Index5">
    <w:name w:val="index 5"/>
    <w:basedOn w:val="Normal"/>
    <w:next w:val="Normal"/>
    <w:autoRedefine/>
    <w:semiHidden/>
    <w:rsid w:val="00865BF0"/>
    <w:pPr>
      <w:tabs>
        <w:tab w:val="right" w:leader="dot" w:pos="9187"/>
      </w:tabs>
      <w:ind w:left="965" w:right="1440"/>
    </w:pPr>
  </w:style>
  <w:style w:type="paragraph" w:styleId="Index6">
    <w:name w:val="index 6"/>
    <w:basedOn w:val="Normal"/>
    <w:next w:val="Normal"/>
    <w:autoRedefine/>
    <w:semiHidden/>
    <w:rsid w:val="00865BF0"/>
    <w:pPr>
      <w:tabs>
        <w:tab w:val="right" w:leader="dot" w:pos="9187"/>
      </w:tabs>
      <w:ind w:left="1195" w:right="1440"/>
    </w:pPr>
  </w:style>
  <w:style w:type="paragraph" w:styleId="Index7">
    <w:name w:val="index 7"/>
    <w:basedOn w:val="Normal"/>
    <w:next w:val="Normal"/>
    <w:autoRedefine/>
    <w:semiHidden/>
    <w:rsid w:val="00865BF0"/>
    <w:pPr>
      <w:tabs>
        <w:tab w:val="right" w:leader="dot" w:pos="9187"/>
      </w:tabs>
      <w:ind w:left="1440" w:right="1440"/>
    </w:pPr>
  </w:style>
  <w:style w:type="paragraph" w:styleId="Index8">
    <w:name w:val="index 8"/>
    <w:basedOn w:val="Normal"/>
    <w:next w:val="Normal"/>
    <w:autoRedefine/>
    <w:semiHidden/>
    <w:rsid w:val="00865BF0"/>
    <w:pPr>
      <w:tabs>
        <w:tab w:val="right" w:leader="dot" w:pos="9187"/>
      </w:tabs>
      <w:ind w:left="1685" w:right="1440"/>
    </w:pPr>
  </w:style>
  <w:style w:type="paragraph" w:styleId="Index9">
    <w:name w:val="index 9"/>
    <w:basedOn w:val="Normal"/>
    <w:next w:val="Normal"/>
    <w:autoRedefine/>
    <w:semiHidden/>
    <w:rsid w:val="00865BF0"/>
    <w:pPr>
      <w:tabs>
        <w:tab w:val="right" w:leader="dot" w:pos="9187"/>
      </w:tabs>
      <w:ind w:left="1915" w:right="1440"/>
    </w:pPr>
  </w:style>
  <w:style w:type="paragraph" w:styleId="IndexHeading">
    <w:name w:val="index heading"/>
    <w:basedOn w:val="Normal"/>
    <w:next w:val="Index1"/>
    <w:semiHidden/>
    <w:rsid w:val="00865BF0"/>
    <w:rPr>
      <w:rFonts w:ascii="Arial" w:hAnsi="Arial"/>
      <w:b/>
    </w:rPr>
  </w:style>
  <w:style w:type="paragraph" w:styleId="List">
    <w:name w:val="List"/>
    <w:basedOn w:val="Normal"/>
    <w:rsid w:val="00865BF0"/>
    <w:pPr>
      <w:ind w:left="360" w:hanging="360"/>
    </w:pPr>
  </w:style>
  <w:style w:type="paragraph" w:styleId="List2">
    <w:name w:val="List 2"/>
    <w:basedOn w:val="Normal"/>
    <w:rsid w:val="00865BF0"/>
    <w:pPr>
      <w:ind w:left="720" w:hanging="360"/>
    </w:pPr>
  </w:style>
  <w:style w:type="paragraph" w:styleId="List3">
    <w:name w:val="List 3"/>
    <w:basedOn w:val="Normal"/>
    <w:rsid w:val="00865BF0"/>
    <w:pPr>
      <w:ind w:left="1080" w:hanging="360"/>
    </w:pPr>
  </w:style>
  <w:style w:type="paragraph" w:styleId="List4">
    <w:name w:val="List 4"/>
    <w:basedOn w:val="Normal"/>
    <w:rsid w:val="00865BF0"/>
    <w:pPr>
      <w:ind w:left="1440" w:hanging="360"/>
    </w:pPr>
  </w:style>
  <w:style w:type="paragraph" w:styleId="List5">
    <w:name w:val="List 5"/>
    <w:basedOn w:val="Normal"/>
    <w:rsid w:val="00865BF0"/>
    <w:pPr>
      <w:ind w:left="1800" w:hanging="360"/>
    </w:pPr>
  </w:style>
  <w:style w:type="paragraph" w:styleId="ListBullet2">
    <w:name w:val="List Bullet 2"/>
    <w:basedOn w:val="Normal"/>
    <w:autoRedefine/>
    <w:rsid w:val="00865BF0"/>
    <w:pPr>
      <w:numPr>
        <w:numId w:val="11"/>
      </w:numPr>
    </w:pPr>
  </w:style>
  <w:style w:type="paragraph" w:styleId="ListBullet3">
    <w:name w:val="List Bullet 3"/>
    <w:basedOn w:val="Normal"/>
    <w:autoRedefine/>
    <w:rsid w:val="00865BF0"/>
    <w:pPr>
      <w:numPr>
        <w:numId w:val="12"/>
      </w:numPr>
      <w:jc w:val="left"/>
    </w:pPr>
  </w:style>
  <w:style w:type="paragraph" w:styleId="ListBullet4">
    <w:name w:val="List Bullet 4"/>
    <w:basedOn w:val="Normal"/>
    <w:autoRedefine/>
    <w:rsid w:val="00865BF0"/>
    <w:pPr>
      <w:numPr>
        <w:numId w:val="2"/>
      </w:numPr>
    </w:pPr>
  </w:style>
  <w:style w:type="paragraph" w:styleId="ListBullet5">
    <w:name w:val="List Bullet 5"/>
    <w:basedOn w:val="Normal"/>
    <w:autoRedefine/>
    <w:rsid w:val="00865BF0"/>
    <w:pPr>
      <w:numPr>
        <w:numId w:val="3"/>
      </w:numPr>
    </w:pPr>
  </w:style>
  <w:style w:type="paragraph" w:styleId="ListContinue">
    <w:name w:val="List Continue"/>
    <w:basedOn w:val="Normal"/>
    <w:rsid w:val="00865BF0"/>
    <w:pPr>
      <w:spacing w:before="120"/>
      <w:ind w:left="360"/>
    </w:pPr>
  </w:style>
  <w:style w:type="paragraph" w:styleId="ListContinue2">
    <w:name w:val="List Continue 2"/>
    <w:basedOn w:val="Normal"/>
    <w:rsid w:val="00865BF0"/>
    <w:pPr>
      <w:spacing w:before="120"/>
      <w:ind w:left="720"/>
    </w:pPr>
  </w:style>
  <w:style w:type="paragraph" w:styleId="ListContinue3">
    <w:name w:val="List Continue 3"/>
    <w:basedOn w:val="Normal"/>
    <w:rsid w:val="00865BF0"/>
    <w:pPr>
      <w:spacing w:before="120"/>
      <w:ind w:left="1080"/>
    </w:pPr>
  </w:style>
  <w:style w:type="paragraph" w:styleId="ListContinue4">
    <w:name w:val="List Continue 4"/>
    <w:basedOn w:val="Normal"/>
    <w:rsid w:val="00865BF0"/>
    <w:pPr>
      <w:spacing w:before="120"/>
      <w:ind w:left="1440"/>
    </w:pPr>
  </w:style>
  <w:style w:type="paragraph" w:styleId="ListContinue5">
    <w:name w:val="List Continue 5"/>
    <w:basedOn w:val="Normal"/>
    <w:rsid w:val="00865BF0"/>
    <w:pPr>
      <w:spacing w:before="120"/>
      <w:ind w:left="1800"/>
    </w:pPr>
  </w:style>
  <w:style w:type="paragraph" w:styleId="ListNumber">
    <w:name w:val="List Number"/>
    <w:basedOn w:val="Normal"/>
    <w:rsid w:val="00865BF0"/>
    <w:pPr>
      <w:numPr>
        <w:numId w:val="4"/>
      </w:numPr>
    </w:pPr>
  </w:style>
  <w:style w:type="paragraph" w:styleId="ListNumber2">
    <w:name w:val="List Number 2"/>
    <w:basedOn w:val="Normal"/>
    <w:rsid w:val="00865BF0"/>
    <w:pPr>
      <w:numPr>
        <w:numId w:val="5"/>
      </w:numPr>
    </w:pPr>
  </w:style>
  <w:style w:type="paragraph" w:styleId="ListNumber3">
    <w:name w:val="List Number 3"/>
    <w:basedOn w:val="Normal"/>
    <w:rsid w:val="00865BF0"/>
    <w:pPr>
      <w:numPr>
        <w:numId w:val="6"/>
      </w:numPr>
    </w:pPr>
  </w:style>
  <w:style w:type="paragraph" w:styleId="ListNumber4">
    <w:name w:val="List Number 4"/>
    <w:basedOn w:val="Normal"/>
    <w:rsid w:val="00865BF0"/>
    <w:pPr>
      <w:numPr>
        <w:numId w:val="7"/>
      </w:numPr>
    </w:pPr>
  </w:style>
  <w:style w:type="paragraph" w:styleId="ListNumber5">
    <w:name w:val="List Number 5"/>
    <w:basedOn w:val="Normal"/>
    <w:rsid w:val="00865BF0"/>
    <w:pPr>
      <w:numPr>
        <w:numId w:val="8"/>
      </w:numPr>
    </w:pPr>
  </w:style>
  <w:style w:type="paragraph" w:styleId="MacroText">
    <w:name w:val="macro"/>
    <w:link w:val="MacroTextChar"/>
    <w:semiHidden/>
    <w:rsid w:val="00865BF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rsid w:val="00865BF0"/>
    <w:rPr>
      <w:rFonts w:ascii="Courier New" w:eastAsia="Times New Roman" w:hAnsi="Courier New" w:cs="Times New Roman"/>
      <w:sz w:val="20"/>
      <w:szCs w:val="20"/>
    </w:rPr>
  </w:style>
  <w:style w:type="paragraph" w:styleId="MessageHeader">
    <w:name w:val="Message Header"/>
    <w:basedOn w:val="Normal"/>
    <w:link w:val="MessageHeaderChar"/>
    <w:rsid w:val="00865BF0"/>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rsid w:val="00865BF0"/>
    <w:rPr>
      <w:rFonts w:ascii="Arial" w:eastAsia="Times New Roman" w:hAnsi="Arial" w:cs="Times New Roman"/>
      <w:sz w:val="24"/>
      <w:szCs w:val="20"/>
      <w:shd w:val="pct20" w:color="auto" w:fill="auto"/>
    </w:rPr>
  </w:style>
  <w:style w:type="paragraph" w:styleId="NoteHeading">
    <w:name w:val="Note Heading"/>
    <w:basedOn w:val="Normal"/>
    <w:next w:val="Normal"/>
    <w:link w:val="NoteHeadingChar"/>
    <w:rsid w:val="00865BF0"/>
  </w:style>
  <w:style w:type="character" w:customStyle="1" w:styleId="NoteHeadingChar">
    <w:name w:val="Note Heading Char"/>
    <w:basedOn w:val="DefaultParagraphFont"/>
    <w:link w:val="NoteHeading"/>
    <w:rsid w:val="00865BF0"/>
    <w:rPr>
      <w:rFonts w:ascii="Times New Roman" w:eastAsia="Times New Roman" w:hAnsi="Times New Roman" w:cs="Times New Roman"/>
      <w:sz w:val="24"/>
      <w:szCs w:val="20"/>
    </w:rPr>
  </w:style>
  <w:style w:type="paragraph" w:styleId="PlainText">
    <w:name w:val="Plain Text"/>
    <w:basedOn w:val="Normal"/>
    <w:link w:val="PlainTextChar"/>
    <w:rsid w:val="00865BF0"/>
    <w:rPr>
      <w:rFonts w:ascii="Courier New" w:hAnsi="Courier New"/>
      <w:sz w:val="20"/>
    </w:rPr>
  </w:style>
  <w:style w:type="character" w:customStyle="1" w:styleId="PlainTextChar">
    <w:name w:val="Plain Text Char"/>
    <w:basedOn w:val="DefaultParagraphFont"/>
    <w:link w:val="PlainText"/>
    <w:rsid w:val="00865BF0"/>
    <w:rPr>
      <w:rFonts w:ascii="Courier New" w:eastAsia="Times New Roman" w:hAnsi="Courier New" w:cs="Times New Roman"/>
      <w:sz w:val="20"/>
      <w:szCs w:val="20"/>
    </w:rPr>
  </w:style>
  <w:style w:type="paragraph" w:styleId="Salutation">
    <w:name w:val="Salutation"/>
    <w:basedOn w:val="Normal"/>
    <w:next w:val="Normal"/>
    <w:link w:val="SalutationChar"/>
    <w:rsid w:val="00865BF0"/>
  </w:style>
  <w:style w:type="character" w:customStyle="1" w:styleId="SalutationChar">
    <w:name w:val="Salutation Char"/>
    <w:basedOn w:val="DefaultParagraphFont"/>
    <w:link w:val="Salutation"/>
    <w:rsid w:val="00865BF0"/>
    <w:rPr>
      <w:rFonts w:ascii="Times New Roman" w:eastAsia="Times New Roman" w:hAnsi="Times New Roman" w:cs="Times New Roman"/>
      <w:sz w:val="24"/>
      <w:szCs w:val="20"/>
    </w:rPr>
  </w:style>
  <w:style w:type="paragraph" w:styleId="Signature">
    <w:name w:val="Signature"/>
    <w:basedOn w:val="Normal"/>
    <w:link w:val="SignatureChar"/>
    <w:rsid w:val="00865BF0"/>
    <w:pPr>
      <w:ind w:left="4320"/>
    </w:pPr>
  </w:style>
  <w:style w:type="character" w:customStyle="1" w:styleId="SignatureChar">
    <w:name w:val="Signature Char"/>
    <w:basedOn w:val="DefaultParagraphFont"/>
    <w:link w:val="Signature"/>
    <w:rsid w:val="00865BF0"/>
    <w:rPr>
      <w:rFonts w:ascii="Times New Roman" w:eastAsia="Times New Roman" w:hAnsi="Times New Roman" w:cs="Times New Roman"/>
      <w:sz w:val="24"/>
      <w:szCs w:val="20"/>
    </w:rPr>
  </w:style>
  <w:style w:type="paragraph" w:styleId="Subtitle">
    <w:name w:val="Subtitle"/>
    <w:basedOn w:val="Normal"/>
    <w:link w:val="SubtitleChar"/>
    <w:qFormat/>
    <w:rsid w:val="00865BF0"/>
    <w:pPr>
      <w:spacing w:before="60"/>
      <w:jc w:val="center"/>
      <w:outlineLvl w:val="1"/>
    </w:pPr>
    <w:rPr>
      <w:rFonts w:ascii="Arial" w:hAnsi="Arial"/>
    </w:rPr>
  </w:style>
  <w:style w:type="character" w:customStyle="1" w:styleId="SubtitleChar">
    <w:name w:val="Subtitle Char"/>
    <w:basedOn w:val="DefaultParagraphFont"/>
    <w:link w:val="Subtitle"/>
    <w:rsid w:val="00865BF0"/>
    <w:rPr>
      <w:rFonts w:ascii="Arial" w:eastAsia="Times New Roman" w:hAnsi="Arial" w:cs="Times New Roman"/>
      <w:sz w:val="24"/>
      <w:szCs w:val="20"/>
    </w:rPr>
  </w:style>
  <w:style w:type="paragraph" w:styleId="TableofFigures">
    <w:name w:val="table of figures"/>
    <w:basedOn w:val="Normal"/>
    <w:next w:val="Normal"/>
    <w:semiHidden/>
    <w:rsid w:val="00865BF0"/>
    <w:pPr>
      <w:ind w:left="480" w:hanging="480"/>
    </w:pPr>
  </w:style>
  <w:style w:type="paragraph" w:styleId="Title">
    <w:name w:val="Title"/>
    <w:basedOn w:val="Normal"/>
    <w:link w:val="TitleChar"/>
    <w:qFormat/>
    <w:rsid w:val="00865BF0"/>
    <w:pPr>
      <w:spacing w:before="240" w:after="60"/>
      <w:jc w:val="center"/>
      <w:outlineLvl w:val="0"/>
    </w:pPr>
    <w:rPr>
      <w:rFonts w:ascii="Arial" w:hAnsi="Arial"/>
      <w:b/>
      <w:kern w:val="28"/>
      <w:sz w:val="32"/>
    </w:rPr>
  </w:style>
  <w:style w:type="character" w:customStyle="1" w:styleId="TitleChar">
    <w:name w:val="Title Char"/>
    <w:basedOn w:val="DefaultParagraphFont"/>
    <w:link w:val="Title"/>
    <w:rsid w:val="00865BF0"/>
    <w:rPr>
      <w:rFonts w:ascii="Arial" w:eastAsia="Times New Roman" w:hAnsi="Arial" w:cs="Times New Roman"/>
      <w:b/>
      <w:kern w:val="28"/>
      <w:sz w:val="32"/>
      <w:szCs w:val="20"/>
    </w:rPr>
  </w:style>
  <w:style w:type="paragraph" w:customStyle="1" w:styleId="CenterBoldUnd">
    <w:name w:val="Center Bold Und"/>
    <w:aliases w:val="cbu"/>
    <w:basedOn w:val="Center"/>
    <w:next w:val="Body"/>
    <w:rsid w:val="00865BF0"/>
    <w:rPr>
      <w:b/>
      <w:u w:val="single"/>
    </w:rPr>
  </w:style>
  <w:style w:type="paragraph" w:customStyle="1" w:styleId="CenterBold">
    <w:name w:val="Center Bold"/>
    <w:aliases w:val="cb"/>
    <w:basedOn w:val="Center"/>
    <w:next w:val="Body"/>
    <w:rsid w:val="00865BF0"/>
    <w:rPr>
      <w:b/>
    </w:rPr>
  </w:style>
  <w:style w:type="paragraph" w:customStyle="1" w:styleId="CenterDoubleBoldUnd">
    <w:name w:val="Center Double Bold Und"/>
    <w:aliases w:val="cdbu"/>
    <w:basedOn w:val="CenterDouble"/>
    <w:next w:val="BodyDouble"/>
    <w:rsid w:val="00865BF0"/>
    <w:rPr>
      <w:b/>
      <w:u w:val="single"/>
    </w:rPr>
  </w:style>
  <w:style w:type="paragraph" w:customStyle="1" w:styleId="CenterDoubleBold">
    <w:name w:val="Center Double Bold"/>
    <w:aliases w:val="cdb"/>
    <w:basedOn w:val="CenterDouble"/>
    <w:next w:val="BodyDouble"/>
    <w:rsid w:val="00865BF0"/>
    <w:rPr>
      <w:b/>
    </w:rPr>
  </w:style>
  <w:style w:type="paragraph" w:customStyle="1" w:styleId="CenterDoubleUnd">
    <w:name w:val="Center Double Und"/>
    <w:aliases w:val="cdu"/>
    <w:basedOn w:val="CenterDouble"/>
    <w:next w:val="BodyDouble"/>
    <w:rsid w:val="00865BF0"/>
    <w:rPr>
      <w:u w:val="single"/>
    </w:rPr>
  </w:style>
  <w:style w:type="paragraph" w:customStyle="1" w:styleId="CenterUnd">
    <w:name w:val="Center Und"/>
    <w:aliases w:val="cu"/>
    <w:basedOn w:val="Center"/>
    <w:next w:val="Body"/>
    <w:rsid w:val="00865BF0"/>
    <w:rPr>
      <w:u w:val="single"/>
    </w:rPr>
  </w:style>
  <w:style w:type="paragraph" w:customStyle="1" w:styleId="HeadingTitle">
    <w:name w:val="Heading Title"/>
    <w:aliases w:val="ht"/>
    <w:basedOn w:val="Normal"/>
    <w:next w:val="Normal"/>
    <w:rsid w:val="00865BF0"/>
    <w:pPr>
      <w:keepNext/>
      <w:keepLines/>
      <w:spacing w:after="240"/>
      <w:jc w:val="center"/>
    </w:pPr>
    <w:rPr>
      <w:rFonts w:ascii="Times New Roman Bold" w:hAnsi="Times New Roman Bold"/>
      <w:b/>
      <w:u w:val="single"/>
    </w:rPr>
  </w:style>
  <w:style w:type="paragraph" w:customStyle="1" w:styleId="BodyText1">
    <w:name w:val="Body Text1"/>
    <w:basedOn w:val="Normal"/>
    <w:rsid w:val="00865BF0"/>
    <w:pPr>
      <w:spacing w:before="240"/>
      <w:ind w:firstLine="720"/>
    </w:pPr>
  </w:style>
  <w:style w:type="paragraph" w:customStyle="1" w:styleId="Plain">
    <w:name w:val="Plain"/>
    <w:rsid w:val="00865BF0"/>
    <w:pPr>
      <w:spacing w:after="0" w:line="240" w:lineRule="auto"/>
    </w:pPr>
    <w:rPr>
      <w:rFonts w:ascii="Times New Roman" w:eastAsia="Times New Roman" w:hAnsi="Times New Roman" w:cs="Times New Roman"/>
      <w:sz w:val="24"/>
      <w:szCs w:val="20"/>
    </w:rPr>
  </w:style>
  <w:style w:type="paragraph" w:customStyle="1" w:styleId="zExhibitName">
    <w:name w:val="zExhibitName"/>
    <w:aliases w:val="e"/>
    <w:basedOn w:val="Normal"/>
    <w:next w:val="FlushLeft"/>
    <w:rsid w:val="00865BF0"/>
    <w:pPr>
      <w:keepNext/>
      <w:keepLines/>
      <w:spacing w:after="240"/>
      <w:jc w:val="center"/>
    </w:pPr>
    <w:rPr>
      <w:rFonts w:ascii="Times New Roman Bold" w:hAnsi="Times New Roman Bold"/>
      <w:b/>
      <w:u w:val="single"/>
    </w:rPr>
  </w:style>
  <w:style w:type="paragraph" w:customStyle="1" w:styleId="a1">
    <w:name w:val="a1'"/>
    <w:basedOn w:val="FlushLeft"/>
    <w:rsid w:val="00865BF0"/>
  </w:style>
  <w:style w:type="paragraph" w:customStyle="1" w:styleId="Quote1BodyDouble">
    <w:name w:val="Quote 1&quot; Body Double"/>
    <w:aliases w:val="q1bd"/>
    <w:basedOn w:val="Quote1Double"/>
    <w:rsid w:val="00865BF0"/>
    <w:pPr>
      <w:ind w:firstLine="720"/>
    </w:pPr>
  </w:style>
  <w:style w:type="paragraph" w:customStyle="1" w:styleId="Quote1Body">
    <w:name w:val="Quote 1&quot; Body"/>
    <w:aliases w:val="q1b"/>
    <w:basedOn w:val="Quote1"/>
    <w:rsid w:val="00865BF0"/>
    <w:pPr>
      <w:ind w:firstLine="720"/>
    </w:pPr>
  </w:style>
  <w:style w:type="paragraph" w:customStyle="1" w:styleId="QuoteBodyDouble">
    <w:name w:val="Quote Body Double"/>
    <w:aliases w:val="qbd"/>
    <w:basedOn w:val="QuoteDouble"/>
    <w:rsid w:val="00865BF0"/>
    <w:pPr>
      <w:ind w:firstLine="720"/>
    </w:pPr>
  </w:style>
  <w:style w:type="paragraph" w:customStyle="1" w:styleId="QuoteBody">
    <w:name w:val="Quote Body"/>
    <w:aliases w:val="qb"/>
    <w:basedOn w:val="Quote10"/>
    <w:rsid w:val="00865BF0"/>
    <w:pPr>
      <w:ind w:firstLine="720"/>
    </w:pPr>
  </w:style>
  <w:style w:type="paragraph" w:customStyle="1" w:styleId="a12">
    <w:name w:val="a12"/>
    <w:basedOn w:val="FlushLeft"/>
    <w:rsid w:val="00865BF0"/>
  </w:style>
  <w:style w:type="paragraph" w:customStyle="1" w:styleId="s2">
    <w:name w:val="s2"/>
    <w:basedOn w:val="FlushLeft"/>
    <w:rsid w:val="00865BF0"/>
  </w:style>
  <w:style w:type="character" w:styleId="Hyperlink">
    <w:name w:val="Hyperlink"/>
    <w:basedOn w:val="DefaultParagraphFont"/>
    <w:rsid w:val="00865BF0"/>
    <w:rPr>
      <w:color w:val="0000FF"/>
      <w:u w:val="single"/>
    </w:rPr>
  </w:style>
  <w:style w:type="character" w:styleId="FollowedHyperlink">
    <w:name w:val="FollowedHyperlink"/>
    <w:basedOn w:val="DefaultParagraphFont"/>
    <w:rsid w:val="00865BF0"/>
    <w:rPr>
      <w:color w:val="800080"/>
      <w:u w:val="single"/>
    </w:rPr>
  </w:style>
  <w:style w:type="paragraph" w:customStyle="1" w:styleId="Default">
    <w:name w:val="Default"/>
    <w:rsid w:val="00865BF0"/>
    <w:pPr>
      <w:autoSpaceDE w:val="0"/>
      <w:autoSpaceDN w:val="0"/>
      <w:adjustRightInd w:val="0"/>
      <w:spacing w:after="0" w:line="240" w:lineRule="auto"/>
    </w:pPr>
    <w:rPr>
      <w:rFonts w:ascii="Helvetica-Bold" w:eastAsia="Times New Roman" w:hAnsi="Helvetica-Bold" w:cs="Helvetica-Bold"/>
      <w:sz w:val="20"/>
      <w:szCs w:val="20"/>
    </w:rPr>
  </w:style>
  <w:style w:type="paragraph" w:customStyle="1" w:styleId="Pa0">
    <w:name w:val="Pa0"/>
    <w:basedOn w:val="Default"/>
    <w:next w:val="Default"/>
    <w:rsid w:val="00865BF0"/>
    <w:rPr>
      <w:rFonts w:cs="Times New Roman"/>
      <w:sz w:val="24"/>
      <w:szCs w:val="24"/>
    </w:rPr>
  </w:style>
  <w:style w:type="paragraph" w:customStyle="1" w:styleId="Pa2">
    <w:name w:val="Pa2"/>
    <w:basedOn w:val="Default"/>
    <w:next w:val="Default"/>
    <w:rsid w:val="00865BF0"/>
    <w:rPr>
      <w:rFonts w:cs="Times New Roman"/>
      <w:sz w:val="24"/>
      <w:szCs w:val="24"/>
    </w:rPr>
  </w:style>
  <w:style w:type="character" w:styleId="EndnoteReference">
    <w:name w:val="endnote reference"/>
    <w:basedOn w:val="DefaultParagraphFont"/>
    <w:semiHidden/>
    <w:rsid w:val="00865BF0"/>
    <w:rPr>
      <w:vertAlign w:val="superscript"/>
    </w:rPr>
  </w:style>
  <w:style w:type="table" w:styleId="TableGrid">
    <w:name w:val="Table Grid"/>
    <w:basedOn w:val="TableNormal"/>
    <w:rsid w:val="00865BF0"/>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865BF0"/>
    <w:rPr>
      <w:rFonts w:ascii="Tahoma" w:hAnsi="Tahoma" w:cs="Tahoma"/>
      <w:sz w:val="16"/>
      <w:szCs w:val="16"/>
    </w:rPr>
  </w:style>
  <w:style w:type="character" w:customStyle="1" w:styleId="BalloonTextChar">
    <w:name w:val="Balloon Text Char"/>
    <w:basedOn w:val="DefaultParagraphFont"/>
    <w:link w:val="BalloonText"/>
    <w:semiHidden/>
    <w:rsid w:val="00865BF0"/>
    <w:rPr>
      <w:rFonts w:ascii="Tahoma" w:eastAsia="Times New Roman" w:hAnsi="Tahoma" w:cs="Tahoma"/>
      <w:sz w:val="16"/>
      <w:szCs w:val="16"/>
    </w:rPr>
  </w:style>
  <w:style w:type="character" w:styleId="CommentReference">
    <w:name w:val="annotation reference"/>
    <w:basedOn w:val="DefaultParagraphFont"/>
    <w:semiHidden/>
    <w:rsid w:val="00865BF0"/>
    <w:rPr>
      <w:sz w:val="16"/>
      <w:szCs w:val="16"/>
    </w:rPr>
  </w:style>
  <w:style w:type="paragraph" w:styleId="CommentSubject">
    <w:name w:val="annotation subject"/>
    <w:basedOn w:val="CommentText"/>
    <w:next w:val="CommentText"/>
    <w:link w:val="CommentSubjectChar"/>
    <w:semiHidden/>
    <w:rsid w:val="00865BF0"/>
    <w:rPr>
      <w:b/>
      <w:bCs/>
    </w:rPr>
  </w:style>
  <w:style w:type="character" w:customStyle="1" w:styleId="CommentSubjectChar">
    <w:name w:val="Comment Subject Char"/>
    <w:basedOn w:val="CommentTextChar"/>
    <w:link w:val="CommentSubject"/>
    <w:semiHidden/>
    <w:rsid w:val="00865BF0"/>
    <w:rPr>
      <w:rFonts w:ascii="Times New Roman" w:eastAsia="Times New Roman" w:hAnsi="Times New Roman" w:cs="Times New Roman"/>
      <w:b/>
      <w:bCs/>
      <w:sz w:val="20"/>
      <w:szCs w:val="20"/>
    </w:rPr>
  </w:style>
  <w:style w:type="numbering" w:styleId="1ai">
    <w:name w:val="Outline List 1"/>
    <w:basedOn w:val="NoList"/>
    <w:rsid w:val="00865BF0"/>
    <w:pPr>
      <w:numPr>
        <w:numId w:val="18"/>
      </w:numPr>
    </w:pPr>
  </w:style>
  <w:style w:type="paragraph" w:customStyle="1" w:styleId="NormalBold">
    <w:name w:val="Normal + Bold"/>
    <w:basedOn w:val="Normal"/>
    <w:rsid w:val="00865BF0"/>
    <w:pPr>
      <w:tabs>
        <w:tab w:val="left" w:pos="720"/>
      </w:tabs>
    </w:pPr>
    <w:rPr>
      <w:b/>
      <w:color w:val="FF0000"/>
    </w:rPr>
  </w:style>
  <w:style w:type="character" w:styleId="Strong">
    <w:name w:val="Strong"/>
    <w:basedOn w:val="DefaultParagraphFont"/>
    <w:qFormat/>
    <w:rsid w:val="00ED2FB2"/>
    <w:rPr>
      <w:b/>
      <w:bCs/>
    </w:rPr>
  </w:style>
  <w:style w:type="paragraph" w:styleId="NormalWeb">
    <w:name w:val="Normal (Web)"/>
    <w:basedOn w:val="Normal"/>
    <w:rsid w:val="00ED2FB2"/>
    <w:pPr>
      <w:spacing w:before="100" w:beforeAutospacing="1" w:after="100" w:afterAutospacing="1"/>
      <w:jc w:val="left"/>
    </w:pPr>
    <w:rPr>
      <w:szCs w:val="24"/>
    </w:rPr>
  </w:style>
  <w:style w:type="paragraph" w:styleId="ListParagraph">
    <w:name w:val="List Paragraph"/>
    <w:basedOn w:val="Normal"/>
    <w:uiPriority w:val="34"/>
    <w:qFormat/>
    <w:rsid w:val="003915A2"/>
    <w:pPr>
      <w:ind w:left="720"/>
      <w:contextualSpacing/>
    </w:pPr>
  </w:style>
  <w:style w:type="paragraph" w:styleId="Revision">
    <w:name w:val="Revision"/>
    <w:hidden/>
    <w:uiPriority w:val="99"/>
    <w:semiHidden/>
    <w:rsid w:val="00984384"/>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fpnet.org/ethic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acga-web.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ppne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4472B35A02044C8FE3186891FBCB6F" ma:contentTypeVersion="0" ma:contentTypeDescription="Create a new document." ma:contentTypeScope="" ma:versionID="d99ce4bd8affc4907288a85c70fb23a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63CED-1F2E-4EC6-A410-B9EE175771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08A002E-1052-4208-A85C-E1EDEEED6E9C}">
  <ds:schemaRefs>
    <ds:schemaRef ds:uri="http://schemas.microsoft.com/sharepoint/v3/contenttype/forms"/>
  </ds:schemaRefs>
</ds:datastoreItem>
</file>

<file path=customXml/itemProps3.xml><?xml version="1.0" encoding="utf-8"?>
<ds:datastoreItem xmlns:ds="http://schemas.openxmlformats.org/officeDocument/2006/customXml" ds:itemID="{C5512A90-A298-41F7-883F-9296D97344D5}">
  <ds:schemaRefs>
    <ds:schemaRef ds:uri="http://schemas.microsoft.com/office/2006/metadata/properties"/>
  </ds:schemaRefs>
</ds:datastoreItem>
</file>

<file path=customXml/itemProps4.xml><?xml version="1.0" encoding="utf-8"?>
<ds:datastoreItem xmlns:ds="http://schemas.openxmlformats.org/officeDocument/2006/customXml" ds:itemID="{EC95094C-E2D6-4A82-A6DE-E9AF56422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13084</Words>
  <Characters>74580</Characters>
  <Application>Microsoft Office Word</Application>
  <DocSecurity>0</DocSecurity>
  <Lines>621</Lines>
  <Paragraphs>174</Paragraphs>
  <ScaleCrop>false</ScaleCrop>
  <HeadingPairs>
    <vt:vector size="2" baseType="variant">
      <vt:variant>
        <vt:lpstr>Title</vt:lpstr>
      </vt:variant>
      <vt:variant>
        <vt:i4>1</vt:i4>
      </vt:variant>
    </vt:vector>
  </HeadingPairs>
  <TitlesOfParts>
    <vt:vector size="1" baseType="lpstr">
      <vt:lpstr/>
    </vt:vector>
  </TitlesOfParts>
  <Company>Chapman University</Company>
  <LinksUpToDate>false</LinksUpToDate>
  <CharactersWithSpaces>87490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luciani</dc:creator>
  <cp:lastModifiedBy>Bacio, Sandra</cp:lastModifiedBy>
  <cp:revision>2</cp:revision>
  <cp:lastPrinted>2017-02-10T21:03:00Z</cp:lastPrinted>
  <dcterms:created xsi:type="dcterms:W3CDTF">2019-08-19T16:43:00Z</dcterms:created>
  <dcterms:modified xsi:type="dcterms:W3CDTF">2019-08-19T16:43:00Z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0x010100614472B35A02044C8FE3186891FBCB6F</vt:lpwstr>
  </property>
</Properties>
</file>