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6E2F3" w14:textId="4601C22E" w:rsidR="007E440E" w:rsidRPr="00A274BA" w:rsidRDefault="001F0CA3" w:rsidP="00353D95">
      <w:pPr>
        <w:spacing w:before="65" w:line="264" w:lineRule="auto"/>
        <w:ind w:left="180" w:right="1420"/>
        <w:jc w:val="center"/>
        <w:rPr>
          <w:rFonts w:ascii="Times New Roman" w:hAnsi="Times New Roman" w:cs="Times New Roman"/>
          <w:b/>
        </w:rPr>
      </w:pPr>
      <w:r w:rsidRPr="00A274BA">
        <w:rPr>
          <w:rFonts w:ascii="Times New Roman" w:hAnsi="Times New Roman" w:cs="Times New Roman"/>
          <w:b/>
          <w:u w:val="thick" w:color="413F3F"/>
        </w:rPr>
        <w:t>Vendor</w:t>
      </w:r>
      <w:r w:rsidR="00353D95">
        <w:rPr>
          <w:rFonts w:ascii="Times New Roman" w:hAnsi="Times New Roman" w:cs="Times New Roman"/>
          <w:b/>
          <w:u w:val="thick" w:color="413F3F"/>
        </w:rPr>
        <w:t>/Exhibitor</w:t>
      </w:r>
      <w:r w:rsidRPr="00A274BA">
        <w:rPr>
          <w:rFonts w:ascii="Times New Roman" w:hAnsi="Times New Roman" w:cs="Times New Roman"/>
          <w:b/>
          <w:u w:val="thick" w:color="413F3F"/>
        </w:rPr>
        <w:t xml:space="preserve"> Agreement</w:t>
      </w:r>
    </w:p>
    <w:p w14:paraId="09BD4FE2" w14:textId="23F27F69" w:rsidR="007E440E" w:rsidRPr="00353D95" w:rsidRDefault="001F0CA3" w:rsidP="001F0CA3">
      <w:pPr>
        <w:pStyle w:val="BodyText"/>
        <w:spacing w:before="197" w:line="264" w:lineRule="auto"/>
        <w:ind w:left="145" w:right="1411" w:firstLine="575"/>
        <w:jc w:val="both"/>
        <w:rPr>
          <w:rFonts w:ascii="Times New Roman" w:hAnsi="Times New Roman" w:cs="Times New Roman"/>
          <w:sz w:val="22"/>
          <w:szCs w:val="22"/>
        </w:rPr>
      </w:pPr>
      <w:r w:rsidRPr="00A274BA">
        <w:rPr>
          <w:rFonts w:ascii="Times New Roman" w:hAnsi="Times New Roman" w:cs="Times New Roman"/>
          <w:sz w:val="22"/>
          <w:szCs w:val="22"/>
        </w:rPr>
        <w:t xml:space="preserve">This </w:t>
      </w:r>
      <w:r w:rsidR="00D65620" w:rsidRPr="00A274BA">
        <w:rPr>
          <w:rFonts w:ascii="Times New Roman" w:hAnsi="Times New Roman" w:cs="Times New Roman"/>
          <w:sz w:val="22"/>
          <w:szCs w:val="22"/>
        </w:rPr>
        <w:t>Vendor</w:t>
      </w:r>
      <w:r w:rsidR="00353D95">
        <w:rPr>
          <w:rFonts w:ascii="Times New Roman" w:hAnsi="Times New Roman" w:cs="Times New Roman"/>
          <w:sz w:val="22"/>
          <w:szCs w:val="22"/>
        </w:rPr>
        <w:t>/Exhibitor</w:t>
      </w:r>
      <w:r w:rsidR="00D65620" w:rsidRPr="00A274BA">
        <w:rPr>
          <w:rFonts w:ascii="Times New Roman" w:hAnsi="Times New Roman" w:cs="Times New Roman"/>
          <w:sz w:val="22"/>
          <w:szCs w:val="22"/>
        </w:rPr>
        <w:t xml:space="preserve"> </w:t>
      </w:r>
      <w:r w:rsidRPr="00A274BA">
        <w:rPr>
          <w:rFonts w:ascii="Times New Roman" w:hAnsi="Times New Roman" w:cs="Times New Roman"/>
          <w:sz w:val="22"/>
          <w:szCs w:val="22"/>
        </w:rPr>
        <w:t xml:space="preserve">Agreement </w:t>
      </w:r>
      <w:r w:rsidR="00D65620" w:rsidRPr="00A274BA">
        <w:rPr>
          <w:rFonts w:ascii="Times New Roman" w:hAnsi="Times New Roman" w:cs="Times New Roman"/>
          <w:sz w:val="22"/>
          <w:szCs w:val="22"/>
        </w:rPr>
        <w:t xml:space="preserve">(this “Agreement”) </w:t>
      </w:r>
      <w:r w:rsidRPr="00A274BA">
        <w:rPr>
          <w:rFonts w:ascii="Times New Roman" w:hAnsi="Times New Roman" w:cs="Times New Roman"/>
          <w:sz w:val="22"/>
          <w:szCs w:val="22"/>
        </w:rPr>
        <w:t>is made on</w:t>
      </w:r>
      <w:r w:rsidR="00353D95">
        <w:rPr>
          <w:rFonts w:ascii="Times New Roman" w:hAnsi="Times New Roman" w:cs="Times New Roman"/>
          <w:sz w:val="22"/>
          <w:szCs w:val="22"/>
        </w:rPr>
        <w:t xml:space="preserve"> </w:t>
      </w:r>
      <w:r w:rsidR="00353D95" w:rsidRPr="00353D95">
        <w:rPr>
          <w:rFonts w:ascii="Times New Roman" w:hAnsi="Times New Roman" w:cs="Times New Roman"/>
          <w:spacing w:val="-10"/>
          <w:sz w:val="22"/>
          <w:szCs w:val="22"/>
        </w:rPr>
        <w:fldChar w:fldCharType="begin">
          <w:ffData>
            <w:name w:val="Text5"/>
            <w:enabled/>
            <w:calcOnExit w:val="0"/>
            <w:textInput/>
          </w:ffData>
        </w:fldChar>
      </w:r>
      <w:bookmarkStart w:id="0" w:name="Text5"/>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bookmarkEnd w:id="0"/>
      <w:r w:rsidRPr="00A274BA">
        <w:rPr>
          <w:rFonts w:ascii="Times New Roman" w:hAnsi="Times New Roman" w:cs="Times New Roman"/>
          <w:sz w:val="22"/>
          <w:szCs w:val="22"/>
        </w:rPr>
        <w:t>, between Chapman University (</w:t>
      </w:r>
      <w:r w:rsidRPr="00353D95">
        <w:rPr>
          <w:rFonts w:ascii="Times New Roman" w:hAnsi="Times New Roman" w:cs="Times New Roman"/>
          <w:sz w:val="22"/>
          <w:szCs w:val="22"/>
        </w:rPr>
        <w:t xml:space="preserve">the </w:t>
      </w:r>
      <w:r w:rsidR="00353D95" w:rsidRPr="00353D95">
        <w:rPr>
          <w:rFonts w:ascii="Times New Roman" w:hAnsi="Times New Roman" w:cs="Times New Roman"/>
          <w:sz w:val="22"/>
          <w:szCs w:val="22"/>
        </w:rPr>
        <w:t>“</w:t>
      </w:r>
      <w:r w:rsidRPr="00353D95">
        <w:rPr>
          <w:rFonts w:ascii="Times New Roman" w:hAnsi="Times New Roman" w:cs="Times New Roman"/>
          <w:sz w:val="22"/>
          <w:szCs w:val="22"/>
        </w:rPr>
        <w:t>University</w:t>
      </w:r>
      <w:r w:rsidR="00353D95" w:rsidRPr="00353D95">
        <w:rPr>
          <w:rFonts w:ascii="Times New Roman" w:hAnsi="Times New Roman" w:cs="Times New Roman"/>
          <w:sz w:val="22"/>
          <w:szCs w:val="22"/>
        </w:rPr>
        <w:t>”</w:t>
      </w:r>
      <w:r w:rsidRPr="00353D95">
        <w:rPr>
          <w:rFonts w:ascii="Times New Roman" w:hAnsi="Times New Roman" w:cs="Times New Roman"/>
          <w:sz w:val="22"/>
          <w:szCs w:val="22"/>
        </w:rPr>
        <w:t>), and</w:t>
      </w:r>
      <w:r w:rsidR="00353D95">
        <w:rPr>
          <w:rFonts w:ascii="Times New Roman" w:hAnsi="Times New Roman" w:cs="Times New Roman"/>
          <w:sz w:val="22"/>
          <w:szCs w:val="22"/>
        </w:rPr>
        <w:t xml:space="preserve"> </w:t>
      </w:r>
      <w:r w:rsidR="00353D95" w:rsidRPr="00353D95">
        <w:rPr>
          <w:rFonts w:ascii="Times New Roman" w:hAnsi="Times New Roman" w:cs="Times New Roman"/>
          <w:spacing w:val="-10"/>
          <w:sz w:val="22"/>
          <w:szCs w:val="22"/>
        </w:rPr>
        <w:fldChar w:fldCharType="begin">
          <w:ffData>
            <w:name w:val="Text5"/>
            <w:enabled/>
            <w:calcOnExit w:val="0"/>
            <w:textInput/>
          </w:ffData>
        </w:fldChar>
      </w:r>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r w:rsidR="00D65620" w:rsidRPr="00353D95">
        <w:rPr>
          <w:rFonts w:ascii="Times New Roman" w:hAnsi="Times New Roman" w:cs="Times New Roman"/>
          <w:sz w:val="22"/>
          <w:szCs w:val="22"/>
        </w:rPr>
        <w:t>,</w:t>
      </w:r>
      <w:r w:rsidRPr="00353D95">
        <w:rPr>
          <w:rFonts w:ascii="Times New Roman" w:hAnsi="Times New Roman" w:cs="Times New Roman"/>
          <w:sz w:val="22"/>
          <w:szCs w:val="22"/>
        </w:rPr>
        <w:t xml:space="preserve"> located at </w:t>
      </w:r>
      <w:r w:rsidR="00353D95" w:rsidRPr="00353D95">
        <w:rPr>
          <w:rFonts w:ascii="Times New Roman" w:hAnsi="Times New Roman" w:cs="Times New Roman"/>
          <w:spacing w:val="-10"/>
          <w:sz w:val="22"/>
          <w:szCs w:val="22"/>
        </w:rPr>
        <w:fldChar w:fldCharType="begin">
          <w:ffData>
            <w:name w:val="Text5"/>
            <w:enabled/>
            <w:calcOnExit w:val="0"/>
            <w:textInput/>
          </w:ffData>
        </w:fldChar>
      </w:r>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r w:rsidRPr="00353D95">
        <w:rPr>
          <w:rFonts w:ascii="Times New Roman" w:hAnsi="Times New Roman" w:cs="Times New Roman"/>
          <w:sz w:val="22"/>
          <w:szCs w:val="22"/>
        </w:rPr>
        <w:t xml:space="preserve"> (</w:t>
      </w:r>
      <w:r w:rsidR="00D65620" w:rsidRPr="00353D95">
        <w:rPr>
          <w:rFonts w:ascii="Times New Roman" w:hAnsi="Times New Roman" w:cs="Times New Roman"/>
          <w:sz w:val="22"/>
          <w:szCs w:val="22"/>
        </w:rPr>
        <w:t>“Vendor</w:t>
      </w:r>
      <w:r w:rsidR="00353D95">
        <w:rPr>
          <w:rFonts w:ascii="Times New Roman" w:hAnsi="Times New Roman" w:cs="Times New Roman"/>
          <w:sz w:val="22"/>
          <w:szCs w:val="22"/>
        </w:rPr>
        <w:t>/Exhibitor</w:t>
      </w:r>
      <w:r w:rsidR="00D65620" w:rsidRPr="00353D95">
        <w:rPr>
          <w:rFonts w:ascii="Times New Roman" w:hAnsi="Times New Roman" w:cs="Times New Roman"/>
          <w:sz w:val="22"/>
          <w:szCs w:val="22"/>
        </w:rPr>
        <w:t>”</w:t>
      </w:r>
      <w:r w:rsidRPr="00353D95">
        <w:rPr>
          <w:rFonts w:ascii="Times New Roman" w:hAnsi="Times New Roman" w:cs="Times New Roman"/>
          <w:sz w:val="22"/>
          <w:szCs w:val="22"/>
        </w:rPr>
        <w:t>).</w:t>
      </w:r>
    </w:p>
    <w:p w14:paraId="4D4BFD6D" w14:textId="77777777" w:rsidR="00353D95" w:rsidRDefault="00266850" w:rsidP="00353D95">
      <w:pPr>
        <w:pStyle w:val="BodyText"/>
        <w:spacing w:before="197" w:line="264" w:lineRule="auto"/>
        <w:ind w:left="145" w:right="1411"/>
        <w:jc w:val="both"/>
        <w:rPr>
          <w:rFonts w:ascii="Times New Roman" w:hAnsi="Times New Roman" w:cs="Times New Roman"/>
          <w:sz w:val="22"/>
          <w:szCs w:val="22"/>
        </w:rPr>
      </w:pPr>
      <w:r w:rsidRPr="00A274BA">
        <w:rPr>
          <w:rFonts w:ascii="Times New Roman" w:hAnsi="Times New Roman" w:cs="Times New Roman"/>
          <w:sz w:val="22"/>
          <w:szCs w:val="22"/>
        </w:rPr>
        <w:t>It is understood and agreed by both parties that this Agreement is limited to the dates</w:t>
      </w:r>
      <w:r w:rsidR="00353D95">
        <w:rPr>
          <w:rFonts w:ascii="Times New Roman" w:hAnsi="Times New Roman" w:cs="Times New Roman"/>
          <w:sz w:val="22"/>
          <w:szCs w:val="22"/>
        </w:rPr>
        <w:t>,</w:t>
      </w:r>
      <w:r w:rsidRPr="00A274BA">
        <w:rPr>
          <w:rFonts w:ascii="Times New Roman" w:hAnsi="Times New Roman" w:cs="Times New Roman"/>
          <w:sz w:val="22"/>
          <w:szCs w:val="22"/>
        </w:rPr>
        <w:t xml:space="preserve"> times</w:t>
      </w:r>
      <w:r w:rsidR="00353D95">
        <w:rPr>
          <w:rFonts w:ascii="Times New Roman" w:hAnsi="Times New Roman" w:cs="Times New Roman"/>
          <w:sz w:val="22"/>
          <w:szCs w:val="22"/>
        </w:rPr>
        <w:t>, and requirements</w:t>
      </w:r>
      <w:r w:rsidRPr="00A274BA">
        <w:rPr>
          <w:rFonts w:ascii="Times New Roman" w:hAnsi="Times New Roman" w:cs="Times New Roman"/>
          <w:sz w:val="22"/>
          <w:szCs w:val="22"/>
        </w:rPr>
        <w:t xml:space="preserve"> described </w:t>
      </w:r>
      <w:r w:rsidR="00353D95">
        <w:rPr>
          <w:rFonts w:ascii="Times New Roman" w:hAnsi="Times New Roman" w:cs="Times New Roman"/>
          <w:sz w:val="22"/>
          <w:szCs w:val="22"/>
        </w:rPr>
        <w:t>below</w:t>
      </w:r>
      <w:r w:rsidRPr="00A274BA">
        <w:rPr>
          <w:rFonts w:ascii="Times New Roman" w:hAnsi="Times New Roman" w:cs="Times New Roman"/>
          <w:sz w:val="22"/>
          <w:szCs w:val="22"/>
        </w:rPr>
        <w:t xml:space="preserve"> and as approved by the University, including other dates as may be mutually agreed upon.</w:t>
      </w:r>
    </w:p>
    <w:p w14:paraId="25151479"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Event Date(s) Requested: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2F660024"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Number of Spaces Needed: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6C213608"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Organization Type: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CFACBB4"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Product Description: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5AEA13BB"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Vendor/Exhibitor Contact Name: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B6B74F6"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On-Site Representative:</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22ED87C"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Phone Number:</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4905D0C"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Fax Number:</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53572A3"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Email:</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6B77867"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Electricity Needed:</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C72AAEC" w14:textId="3792CEFA" w:rsidR="00266850" w:rsidRPr="00353D95" w:rsidRDefault="00353D95" w:rsidP="00266850">
      <w:pPr>
        <w:pStyle w:val="BodyText"/>
        <w:spacing w:before="197" w:line="264" w:lineRule="auto"/>
        <w:ind w:left="145" w:right="1411"/>
        <w:jc w:val="both"/>
        <w:rPr>
          <w:rFonts w:ascii="Times New Roman" w:hAnsi="Times New Roman" w:cs="Times New Roman"/>
          <w:sz w:val="22"/>
          <w:szCs w:val="22"/>
        </w:rPr>
      </w:pPr>
      <w:r w:rsidRPr="00353D95">
        <w:rPr>
          <w:rFonts w:ascii="Times New Roman" w:hAnsi="Times New Roman" w:cs="Times New Roman"/>
          <w:sz w:val="22"/>
          <w:szCs w:val="22"/>
        </w:rPr>
        <w:t>Total Cost:</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r w:rsidR="00266850" w:rsidRPr="00353D95">
        <w:rPr>
          <w:rFonts w:ascii="Times New Roman" w:hAnsi="Times New Roman" w:cs="Times New Roman"/>
          <w:sz w:val="22"/>
          <w:szCs w:val="22"/>
        </w:rPr>
        <w:t> </w:t>
      </w:r>
    </w:p>
    <w:p w14:paraId="401F0134" w14:textId="30C4B281" w:rsidR="007E440E" w:rsidRPr="00A274BA" w:rsidRDefault="001F0CA3" w:rsidP="00D65620">
      <w:pPr>
        <w:pStyle w:val="BodyText"/>
        <w:spacing w:before="240" w:after="240" w:line="264" w:lineRule="auto"/>
        <w:ind w:left="146" w:right="1355" w:hanging="3"/>
        <w:jc w:val="both"/>
        <w:rPr>
          <w:rFonts w:ascii="Times New Roman" w:hAnsi="Times New Roman" w:cs="Times New Roman"/>
          <w:sz w:val="22"/>
          <w:szCs w:val="22"/>
        </w:rPr>
      </w:pPr>
      <w:r w:rsidRPr="00A274BA">
        <w:rPr>
          <w:rFonts w:ascii="Times New Roman" w:hAnsi="Times New Roman" w:cs="Times New Roman"/>
          <w:sz w:val="22"/>
          <w:szCs w:val="22"/>
        </w:rPr>
        <w:t>In considerat</w:t>
      </w:r>
      <w:r w:rsidR="00D65620" w:rsidRPr="00A274BA">
        <w:rPr>
          <w:rFonts w:ascii="Times New Roman" w:hAnsi="Times New Roman" w:cs="Times New Roman"/>
          <w:sz w:val="22"/>
          <w:szCs w:val="22"/>
        </w:rPr>
        <w:t>i</w:t>
      </w:r>
      <w:r w:rsidRPr="00A274BA">
        <w:rPr>
          <w:rFonts w:ascii="Times New Roman" w:hAnsi="Times New Roman" w:cs="Times New Roman"/>
          <w:sz w:val="22"/>
          <w:szCs w:val="22"/>
        </w:rPr>
        <w:t>on of the opportunity to offer</w:t>
      </w:r>
      <w:r w:rsidR="00353D95">
        <w:rPr>
          <w:rFonts w:ascii="Times New Roman" w:hAnsi="Times New Roman" w:cs="Times New Roman"/>
          <w:sz w:val="22"/>
          <w:szCs w:val="22"/>
        </w:rPr>
        <w:t xml:space="preserve"> or display</w:t>
      </w:r>
      <w:r w:rsidRPr="00A274BA">
        <w:rPr>
          <w:rFonts w:ascii="Times New Roman" w:hAnsi="Times New Roman" w:cs="Times New Roman"/>
          <w:sz w:val="22"/>
          <w:szCs w:val="22"/>
        </w:rPr>
        <w:t xml:space="preserve"> its products and/or services on the University campus, Vendor</w:t>
      </w:r>
      <w:r w:rsidR="00353D95">
        <w:rPr>
          <w:rFonts w:ascii="Times New Roman" w:hAnsi="Times New Roman" w:cs="Times New Roman"/>
          <w:sz w:val="22"/>
          <w:szCs w:val="22"/>
        </w:rPr>
        <w:t>/Exhibitor</w:t>
      </w:r>
      <w:r w:rsidRPr="00A274BA">
        <w:rPr>
          <w:rFonts w:ascii="Times New Roman" w:hAnsi="Times New Roman" w:cs="Times New Roman"/>
          <w:sz w:val="22"/>
          <w:szCs w:val="22"/>
        </w:rPr>
        <w:t xml:space="preserve"> agrees as follows:</w:t>
      </w:r>
    </w:p>
    <w:p w14:paraId="7C2C5F14" w14:textId="1E7C872C" w:rsidR="007E440E" w:rsidRPr="00353D95" w:rsidRDefault="001F0CA3" w:rsidP="00353D95">
      <w:pPr>
        <w:pStyle w:val="ListParagraph"/>
        <w:numPr>
          <w:ilvl w:val="0"/>
          <w:numId w:val="1"/>
        </w:numPr>
        <w:tabs>
          <w:tab w:val="left" w:pos="509"/>
        </w:tabs>
        <w:spacing w:line="264" w:lineRule="auto"/>
        <w:ind w:right="1240" w:hanging="366"/>
        <w:jc w:val="left"/>
        <w:rPr>
          <w:rFonts w:ascii="Times New Roman" w:hAnsi="Times New Roman" w:cs="Times New Roman"/>
        </w:rPr>
      </w:pPr>
      <w:r w:rsidRPr="00A274BA">
        <w:rPr>
          <w:rFonts w:ascii="Times New Roman" w:hAnsi="Times New Roman" w:cs="Times New Roman"/>
        </w:rPr>
        <w:t>Vending</w:t>
      </w:r>
      <w:r w:rsidR="00353D95">
        <w:rPr>
          <w:rFonts w:ascii="Times New Roman" w:hAnsi="Times New Roman" w:cs="Times New Roman"/>
        </w:rPr>
        <w:t>, exhibition,</w:t>
      </w:r>
      <w:r w:rsidRPr="00A274BA">
        <w:rPr>
          <w:rFonts w:ascii="Times New Roman" w:hAnsi="Times New Roman" w:cs="Times New Roman"/>
        </w:rPr>
        <w:t xml:space="preserve"> and solicitation on the University campus is a privilege and must be conducted in a professional</w:t>
      </w:r>
      <w:r w:rsidR="00353D95">
        <w:rPr>
          <w:rFonts w:ascii="Times New Roman" w:hAnsi="Times New Roman" w:cs="Times New Roman"/>
        </w:rPr>
        <w:t xml:space="preserve"> </w:t>
      </w:r>
      <w:r w:rsidRPr="00353D95">
        <w:rPr>
          <w:rFonts w:ascii="Times New Roman" w:hAnsi="Times New Roman" w:cs="Times New Roman"/>
        </w:rPr>
        <w:t xml:space="preserve">manner. Any form of harassment or inappropriate behavior on the part of the </w:t>
      </w:r>
      <w:r w:rsidR="00353D95">
        <w:rPr>
          <w:rFonts w:ascii="Times New Roman" w:hAnsi="Times New Roman" w:cs="Times New Roman"/>
        </w:rPr>
        <w:t>V</w:t>
      </w:r>
      <w:r w:rsidRPr="00353D95">
        <w:rPr>
          <w:rFonts w:ascii="Times New Roman" w:hAnsi="Times New Roman" w:cs="Times New Roman"/>
        </w:rPr>
        <w:t>endor</w:t>
      </w:r>
      <w:r w:rsidR="00353D95">
        <w:rPr>
          <w:rFonts w:ascii="Times New Roman" w:hAnsi="Times New Roman" w:cs="Times New Roman"/>
        </w:rPr>
        <w:t>/Exhibitor</w:t>
      </w:r>
      <w:r w:rsidRPr="00353D95">
        <w:rPr>
          <w:rFonts w:ascii="Times New Roman" w:hAnsi="Times New Roman" w:cs="Times New Roman"/>
        </w:rPr>
        <w:t xml:space="preserve"> toward members of the campus community will resu</w:t>
      </w:r>
      <w:r w:rsidR="00D65620" w:rsidRPr="00353D95">
        <w:rPr>
          <w:rFonts w:ascii="Times New Roman" w:hAnsi="Times New Roman" w:cs="Times New Roman"/>
        </w:rPr>
        <w:t>lt</w:t>
      </w:r>
      <w:r w:rsidRPr="00353D95">
        <w:rPr>
          <w:rFonts w:ascii="Times New Roman" w:hAnsi="Times New Roman" w:cs="Times New Roman"/>
        </w:rPr>
        <w:t xml:space="preserve"> in immediate removal from campus and permanent removal of</w:t>
      </w:r>
      <w:r w:rsidR="00353D95">
        <w:rPr>
          <w:rFonts w:ascii="Times New Roman" w:hAnsi="Times New Roman" w:cs="Times New Roman"/>
        </w:rPr>
        <w:t xml:space="preserve"> vending/exhibition/solicitation </w:t>
      </w:r>
      <w:r w:rsidRPr="00353D95">
        <w:rPr>
          <w:rFonts w:ascii="Times New Roman" w:hAnsi="Times New Roman" w:cs="Times New Roman"/>
        </w:rPr>
        <w:t>privileges without refund. Vendor</w:t>
      </w:r>
      <w:r w:rsidR="00353D95">
        <w:rPr>
          <w:rFonts w:ascii="Times New Roman" w:hAnsi="Times New Roman" w:cs="Times New Roman"/>
        </w:rPr>
        <w:t>/Exhibitor</w:t>
      </w:r>
      <w:r w:rsidRPr="00353D95">
        <w:rPr>
          <w:rFonts w:ascii="Times New Roman" w:hAnsi="Times New Roman" w:cs="Times New Roman"/>
        </w:rPr>
        <w:t xml:space="preserve"> agrees to comply with the University's policy on harassment and discrimination, a</w:t>
      </w:r>
      <w:r w:rsidR="00D65620" w:rsidRPr="00353D95">
        <w:rPr>
          <w:rFonts w:ascii="Times New Roman" w:hAnsi="Times New Roman" w:cs="Times New Roman"/>
        </w:rPr>
        <w:t xml:space="preserve"> </w:t>
      </w:r>
      <w:r w:rsidRPr="00353D95">
        <w:rPr>
          <w:rFonts w:ascii="Times New Roman" w:hAnsi="Times New Roman" w:cs="Times New Roman"/>
        </w:rPr>
        <w:t xml:space="preserve">copy of which is available at </w:t>
      </w:r>
      <w:hyperlink r:id="rId5" w:history="1">
        <w:r w:rsidR="00353D95" w:rsidRPr="00A62516">
          <w:rPr>
            <w:rStyle w:val="Hyperlink"/>
            <w:rFonts w:ascii="Times New Roman" w:hAnsi="Times New Roman" w:cs="Times New Roman"/>
          </w:rPr>
          <w:t>https://www.chapman.edu/faculty-staff/human-resources/_files/eodo/dhrp-policy.pdf</w:t>
        </w:r>
      </w:hyperlink>
      <w:r w:rsidR="00353D95">
        <w:rPr>
          <w:rFonts w:ascii="Times New Roman" w:hAnsi="Times New Roman" w:cs="Times New Roman"/>
        </w:rPr>
        <w:t xml:space="preserve"> </w:t>
      </w:r>
      <w:r w:rsidRPr="00353D95">
        <w:rPr>
          <w:rFonts w:ascii="Times New Roman" w:hAnsi="Times New Roman" w:cs="Times New Roman"/>
        </w:rPr>
        <w:t>and incorporated by reference. A copy of this policy may also be obtained by calling 714-997-6999. The University reserves the right to refuse or revoke vending or exhibition permission at</w:t>
      </w:r>
      <w:r w:rsidR="00D65620" w:rsidRPr="00353D95">
        <w:rPr>
          <w:rFonts w:ascii="Times New Roman" w:hAnsi="Times New Roman" w:cs="Times New Roman"/>
        </w:rPr>
        <w:t xml:space="preserve"> </w:t>
      </w:r>
      <w:r w:rsidRPr="00353D95">
        <w:rPr>
          <w:rFonts w:ascii="Times New Roman" w:hAnsi="Times New Roman" w:cs="Times New Roman"/>
        </w:rPr>
        <w:t xml:space="preserve">any time. University events have priority over </w:t>
      </w:r>
      <w:r w:rsidR="00BB4C8A">
        <w:rPr>
          <w:rFonts w:ascii="Times New Roman" w:hAnsi="Times New Roman" w:cs="Times New Roman"/>
        </w:rPr>
        <w:t>Vendor/Exhibitor’s</w:t>
      </w:r>
      <w:r w:rsidRPr="00353D95">
        <w:rPr>
          <w:rFonts w:ascii="Times New Roman" w:hAnsi="Times New Roman" w:cs="Times New Roman"/>
        </w:rPr>
        <w:t xml:space="preserve"> use of </w:t>
      </w:r>
      <w:proofErr w:type="gramStart"/>
      <w:r w:rsidRPr="00353D95">
        <w:rPr>
          <w:rFonts w:ascii="Times New Roman" w:hAnsi="Times New Roman" w:cs="Times New Roman"/>
        </w:rPr>
        <w:t>University</w:t>
      </w:r>
      <w:proofErr w:type="gramEnd"/>
      <w:r w:rsidRPr="00353D95">
        <w:rPr>
          <w:rFonts w:ascii="Times New Roman" w:hAnsi="Times New Roman" w:cs="Times New Roman"/>
        </w:rPr>
        <w:t xml:space="preserve"> space.</w:t>
      </w:r>
      <w:r w:rsidR="00BB4C8A" w:rsidRPr="00BB4C8A">
        <w:rPr>
          <w:rFonts w:eastAsia="Times New Roman"/>
          <w:spacing w:val="-9"/>
          <w:sz w:val="20"/>
          <w:szCs w:val="20"/>
        </w:rPr>
        <w:t xml:space="preserve"> </w:t>
      </w:r>
      <w:r w:rsidR="00BB4C8A" w:rsidRPr="00BB4C8A">
        <w:rPr>
          <w:rFonts w:ascii="Times New Roman" w:hAnsi="Times New Roman" w:cs="Times New Roman"/>
        </w:rPr>
        <w:t xml:space="preserve">Should the University have to cancel a scheduled reservation to exercise this priority,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 understands and agrees that there will be no compensation in excess of the refund of any payment(s) made for the reservation</w:t>
      </w:r>
      <w:r w:rsidR="00BB4C8A">
        <w:rPr>
          <w:rFonts w:ascii="Times New Roman" w:hAnsi="Times New Roman" w:cs="Times New Roman"/>
        </w:rPr>
        <w:t>.</w:t>
      </w:r>
    </w:p>
    <w:p w14:paraId="4D48768E"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6FF9075D" w14:textId="1044B53F" w:rsidR="007E440E" w:rsidRPr="00A274BA" w:rsidRDefault="001F0CA3" w:rsidP="00D65620">
      <w:pPr>
        <w:pStyle w:val="ListParagraph"/>
        <w:numPr>
          <w:ilvl w:val="0"/>
          <w:numId w:val="1"/>
        </w:numPr>
        <w:tabs>
          <w:tab w:val="left" w:pos="519"/>
        </w:tabs>
        <w:spacing w:line="264" w:lineRule="auto"/>
        <w:ind w:left="515" w:right="1257" w:hanging="359"/>
        <w:jc w:val="both"/>
        <w:rPr>
          <w:rFonts w:ascii="Times New Roman" w:hAnsi="Times New Roman" w:cs="Times New Roman"/>
        </w:rPr>
      </w:pPr>
      <w:r w:rsidRPr="00A274BA">
        <w:rPr>
          <w:rFonts w:ascii="Times New Roman" w:hAnsi="Times New Roman" w:cs="Times New Roman"/>
        </w:rPr>
        <w:t xml:space="preserve">All of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w:t>
      </w:r>
      <w:r w:rsidR="00BB4C8A">
        <w:rPr>
          <w:rFonts w:ascii="Times New Roman" w:hAnsi="Times New Roman" w:cs="Times New Roman"/>
        </w:rPr>
        <w:t>’s</w:t>
      </w:r>
      <w:r w:rsidRPr="00A274BA">
        <w:rPr>
          <w:rFonts w:ascii="Times New Roman" w:hAnsi="Times New Roman" w:cs="Times New Roman"/>
        </w:rPr>
        <w:t xml:space="preserve"> agents, employees, or representatives are expected to present a professional image, and their goods and/or services should be aesthetically pleasing, clean and of an orderly appearance.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w:t>
      </w:r>
      <w:r w:rsidR="00BB4C8A">
        <w:rPr>
          <w:rFonts w:ascii="Times New Roman" w:hAnsi="Times New Roman" w:cs="Times New Roman"/>
        </w:rPr>
        <w:t>’s</w:t>
      </w:r>
      <w:r w:rsidRPr="00A274BA">
        <w:rPr>
          <w:rFonts w:ascii="Times New Roman" w:hAnsi="Times New Roman" w:cs="Times New Roman"/>
        </w:rPr>
        <w:t xml:space="preserve"> goods or services shall not consist of any materials prohibited by the University, which presently include</w:t>
      </w:r>
      <w:r w:rsidR="00BB4C8A">
        <w:rPr>
          <w:rFonts w:ascii="Times New Roman" w:hAnsi="Times New Roman" w:cs="Times New Roman"/>
        </w:rPr>
        <w:t>:</w:t>
      </w:r>
      <w:r w:rsidRPr="00A274BA">
        <w:rPr>
          <w:rFonts w:ascii="Times New Roman" w:hAnsi="Times New Roman" w:cs="Times New Roman"/>
        </w:rPr>
        <w:t xml:space="preserve"> (a) sales of drug­related images or paraphernalia, (b) the solicitation of books, food, or any other items that may pose a conflict of interest with contracted </w:t>
      </w:r>
      <w:r w:rsidRPr="00A274BA">
        <w:rPr>
          <w:rFonts w:ascii="Times New Roman" w:hAnsi="Times New Roman" w:cs="Times New Roman"/>
        </w:rPr>
        <w:lastRenderedPageBreak/>
        <w:t xml:space="preserve">services that have exclusive agreements with the University, (c) the solicitation of credit card </w:t>
      </w:r>
      <w:r w:rsidR="00D65620" w:rsidRPr="00A274BA">
        <w:rPr>
          <w:rFonts w:ascii="Times New Roman" w:hAnsi="Times New Roman" w:cs="Times New Roman"/>
        </w:rPr>
        <w:t>app</w:t>
      </w:r>
      <w:r w:rsidRPr="00A274BA">
        <w:rPr>
          <w:rFonts w:ascii="Times New Roman" w:hAnsi="Times New Roman" w:cs="Times New Roman"/>
        </w:rPr>
        <w:t>l</w:t>
      </w:r>
      <w:r w:rsidR="00D65620" w:rsidRPr="00A274BA">
        <w:rPr>
          <w:rFonts w:ascii="Times New Roman" w:hAnsi="Times New Roman" w:cs="Times New Roman"/>
        </w:rPr>
        <w:t>i</w:t>
      </w:r>
      <w:r w:rsidRPr="00A274BA">
        <w:rPr>
          <w:rFonts w:ascii="Times New Roman" w:hAnsi="Times New Roman" w:cs="Times New Roman"/>
        </w:rPr>
        <w:t>cations, and (d) any activities that may result in the revocation or otherwise endanger the University's tax-exempt status. The categories of prohibited materials may be amended from time to time.</w:t>
      </w:r>
    </w:p>
    <w:p w14:paraId="3F9C7C90" w14:textId="77777777" w:rsidR="007E440E" w:rsidRPr="00A274BA" w:rsidRDefault="007E440E" w:rsidP="00D65620">
      <w:pPr>
        <w:pStyle w:val="BodyText"/>
        <w:spacing w:before="10" w:line="264" w:lineRule="auto"/>
        <w:rPr>
          <w:rFonts w:ascii="Times New Roman" w:hAnsi="Times New Roman" w:cs="Times New Roman"/>
          <w:sz w:val="22"/>
          <w:szCs w:val="22"/>
        </w:rPr>
      </w:pPr>
    </w:p>
    <w:p w14:paraId="71636ADD" w14:textId="2A5A6765" w:rsidR="007E440E" w:rsidRPr="00A274BA" w:rsidRDefault="001F0CA3" w:rsidP="00D65620">
      <w:pPr>
        <w:pStyle w:val="ListParagraph"/>
        <w:numPr>
          <w:ilvl w:val="0"/>
          <w:numId w:val="1"/>
        </w:numPr>
        <w:tabs>
          <w:tab w:val="left" w:pos="529"/>
        </w:tabs>
        <w:spacing w:line="264" w:lineRule="auto"/>
        <w:ind w:left="521" w:right="1269" w:hanging="357"/>
        <w:jc w:val="both"/>
        <w:rPr>
          <w:rFonts w:ascii="Times New Roman" w:hAnsi="Times New Roman" w:cs="Times New Roman"/>
        </w:rPr>
      </w:pPr>
      <w:r w:rsidRPr="00A274BA">
        <w:rPr>
          <w:rFonts w:ascii="Times New Roman" w:hAnsi="Times New Roman" w:cs="Times New Roman"/>
        </w:rPr>
        <w:t>All sales and solicitation</w:t>
      </w:r>
      <w:r w:rsidR="00D65620" w:rsidRPr="00A274BA">
        <w:rPr>
          <w:rFonts w:ascii="Times New Roman" w:hAnsi="Times New Roman" w:cs="Times New Roman"/>
        </w:rPr>
        <w:t xml:space="preserve"> </w:t>
      </w:r>
      <w:r w:rsidRPr="00A274BA">
        <w:rPr>
          <w:rFonts w:ascii="Times New Roman" w:hAnsi="Times New Roman" w:cs="Times New Roman"/>
        </w:rPr>
        <w:t>shall take place on the Argyros Forum Walkway, the Beckman Hall Walkway, or at other locations</w:t>
      </w:r>
      <w:r w:rsidR="00D65620" w:rsidRPr="00A274BA">
        <w:rPr>
          <w:rFonts w:ascii="Times New Roman" w:hAnsi="Times New Roman" w:cs="Times New Roman"/>
        </w:rPr>
        <w:t xml:space="preserve"> </w:t>
      </w:r>
      <w:r w:rsidRPr="00A274BA">
        <w:rPr>
          <w:rFonts w:ascii="Times New Roman" w:hAnsi="Times New Roman" w:cs="Times New Roman"/>
        </w:rPr>
        <w:t>mutually agreed upon. Vendor</w:t>
      </w:r>
      <w:r w:rsidR="00BB4C8A">
        <w:rPr>
          <w:rFonts w:ascii="Times New Roman" w:hAnsi="Times New Roman" w:cs="Times New Roman"/>
        </w:rPr>
        <w:t>s/Exhibitors</w:t>
      </w:r>
      <w:r w:rsidRPr="00A274BA">
        <w:rPr>
          <w:rFonts w:ascii="Times New Roman" w:hAnsi="Times New Roman" w:cs="Times New Roman"/>
        </w:rPr>
        <w:t xml:space="preserve"> are not allowed to block the pathways in these areas or any points of ingress or egress to any campus site.</w:t>
      </w:r>
      <w:r w:rsidR="00BB4C8A">
        <w:rPr>
          <w:rFonts w:ascii="Times New Roman" w:hAnsi="Times New Roman" w:cs="Times New Roman"/>
        </w:rPr>
        <w:t xml:space="preserve"> </w:t>
      </w:r>
      <w:r w:rsidRPr="00A274BA">
        <w:rPr>
          <w:rFonts w:ascii="Times New Roman" w:hAnsi="Times New Roman" w:cs="Times New Roman"/>
        </w:rPr>
        <w:t>Vendors</w:t>
      </w:r>
      <w:r w:rsidR="00BB4C8A">
        <w:rPr>
          <w:rFonts w:ascii="Times New Roman" w:hAnsi="Times New Roman" w:cs="Times New Roman"/>
        </w:rPr>
        <w:t>/Exhibitors</w:t>
      </w:r>
      <w:r w:rsidRPr="00A274BA">
        <w:rPr>
          <w:rFonts w:ascii="Times New Roman" w:hAnsi="Times New Roman" w:cs="Times New Roman"/>
        </w:rPr>
        <w:t xml:space="preserve"> must stay behind their assigned table and may not physically approach prospective customers.</w:t>
      </w:r>
    </w:p>
    <w:p w14:paraId="0E07963A"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541ADEF3" w14:textId="52CBBFB4" w:rsidR="007E440E" w:rsidRPr="00A274BA" w:rsidRDefault="001F0CA3" w:rsidP="00D65620">
      <w:pPr>
        <w:pStyle w:val="ListParagraph"/>
        <w:numPr>
          <w:ilvl w:val="0"/>
          <w:numId w:val="1"/>
        </w:numPr>
        <w:tabs>
          <w:tab w:val="left" w:pos="534"/>
        </w:tabs>
        <w:spacing w:line="264" w:lineRule="auto"/>
        <w:ind w:left="529" w:right="1322" w:hanging="360"/>
        <w:jc w:val="both"/>
        <w:rPr>
          <w:rFonts w:ascii="Times New Roman" w:hAnsi="Times New Roman" w:cs="Times New Roman"/>
        </w:rPr>
      </w:pPr>
      <w:r w:rsidRPr="00A274BA">
        <w:rPr>
          <w:rFonts w:ascii="Times New Roman" w:hAnsi="Times New Roman" w:cs="Times New Roman"/>
        </w:rPr>
        <w:t>Any damage to the University grounds and/or property caused by Vendor</w:t>
      </w:r>
      <w:r w:rsidR="00BB4C8A">
        <w:rPr>
          <w:rFonts w:ascii="Times New Roman" w:hAnsi="Times New Roman" w:cs="Times New Roman"/>
        </w:rPr>
        <w:t>/Exhibitor</w:t>
      </w:r>
      <w:r w:rsidRPr="00A274BA">
        <w:rPr>
          <w:rFonts w:ascii="Times New Roman" w:hAnsi="Times New Roman" w:cs="Times New Roman"/>
        </w:rPr>
        <w:t xml:space="preserve"> will be billed directly to Vendor</w:t>
      </w:r>
      <w:r w:rsidR="00BB4C8A">
        <w:rPr>
          <w:rFonts w:ascii="Times New Roman" w:hAnsi="Times New Roman" w:cs="Times New Roman"/>
        </w:rPr>
        <w:t>/Exhibitor</w:t>
      </w:r>
      <w:r w:rsidRPr="00A274BA">
        <w:rPr>
          <w:rFonts w:ascii="Times New Roman" w:hAnsi="Times New Roman" w:cs="Times New Roman"/>
        </w:rPr>
        <w:t xml:space="preserve"> and will result in no further vending privileges.</w:t>
      </w:r>
    </w:p>
    <w:p w14:paraId="25E7ECBE" w14:textId="77777777" w:rsidR="007E440E" w:rsidRPr="00A274BA" w:rsidRDefault="007E440E" w:rsidP="00D65620">
      <w:pPr>
        <w:pStyle w:val="BodyText"/>
        <w:spacing w:before="7" w:line="264" w:lineRule="auto"/>
        <w:rPr>
          <w:rFonts w:ascii="Times New Roman" w:hAnsi="Times New Roman" w:cs="Times New Roman"/>
          <w:sz w:val="22"/>
          <w:szCs w:val="22"/>
        </w:rPr>
      </w:pPr>
    </w:p>
    <w:p w14:paraId="4D71EE0B" w14:textId="693D614F" w:rsidR="007E440E" w:rsidRPr="00A274BA" w:rsidRDefault="001F0CA3" w:rsidP="00D65620">
      <w:pPr>
        <w:pStyle w:val="ListParagraph"/>
        <w:numPr>
          <w:ilvl w:val="0"/>
          <w:numId w:val="1"/>
        </w:numPr>
        <w:tabs>
          <w:tab w:val="left" w:pos="536"/>
        </w:tabs>
        <w:spacing w:line="264" w:lineRule="auto"/>
        <w:ind w:left="534" w:right="1328" w:hanging="361"/>
        <w:jc w:val="both"/>
        <w:rPr>
          <w:rFonts w:ascii="Times New Roman" w:hAnsi="Times New Roman" w:cs="Times New Roman"/>
        </w:rPr>
      </w:pPr>
      <w:r w:rsidRPr="00A274BA">
        <w:rPr>
          <w:rFonts w:ascii="Times New Roman" w:hAnsi="Times New Roman" w:cs="Times New Roman"/>
        </w:rPr>
        <w:t>Waiver and Release of Liabi</w:t>
      </w:r>
      <w:r w:rsidR="00D65620" w:rsidRPr="00A274BA">
        <w:rPr>
          <w:rFonts w:ascii="Times New Roman" w:hAnsi="Times New Roman" w:cs="Times New Roman"/>
        </w:rPr>
        <w:t>l</w:t>
      </w:r>
      <w:r w:rsidRPr="00A274BA">
        <w:rPr>
          <w:rFonts w:ascii="Times New Roman" w:hAnsi="Times New Roman" w:cs="Times New Roman"/>
        </w:rPr>
        <w:t>ity. Vendor</w:t>
      </w:r>
      <w:r w:rsidR="00BB4C8A">
        <w:rPr>
          <w:rFonts w:ascii="Times New Roman" w:hAnsi="Times New Roman" w:cs="Times New Roman"/>
        </w:rPr>
        <w:t>/Exhibitor</w:t>
      </w:r>
      <w:r w:rsidRPr="00A274BA">
        <w:rPr>
          <w:rFonts w:ascii="Times New Roman" w:hAnsi="Times New Roman" w:cs="Times New Roman"/>
        </w:rPr>
        <w:t xml:space="preserve">, for itself, its employees, representatives, agents and assigns, hereby releases, waives, discharges, and covenants not to sue the University, its </w:t>
      </w:r>
      <w:r w:rsidR="00BB4C8A">
        <w:rPr>
          <w:rFonts w:ascii="Times New Roman" w:hAnsi="Times New Roman" w:cs="Times New Roman"/>
        </w:rPr>
        <w:t>t</w:t>
      </w:r>
      <w:r w:rsidRPr="00A274BA">
        <w:rPr>
          <w:rFonts w:ascii="Times New Roman" w:hAnsi="Times New Roman" w:cs="Times New Roman"/>
        </w:rPr>
        <w:t>rustees, officers, agents, employ</w:t>
      </w:r>
      <w:r w:rsidR="00D65620" w:rsidRPr="00A274BA">
        <w:rPr>
          <w:rFonts w:ascii="Times New Roman" w:hAnsi="Times New Roman" w:cs="Times New Roman"/>
        </w:rPr>
        <w:t>e</w:t>
      </w:r>
      <w:r w:rsidRPr="00A274BA">
        <w:rPr>
          <w:rFonts w:ascii="Times New Roman" w:hAnsi="Times New Roman" w:cs="Times New Roman"/>
        </w:rPr>
        <w:t>es, contractors, students, and representatives from liability for any and all claims arising from loss or damage to property and illness or injury, including death, that may result from any and all of its activities on the University's campus, whether  or not caused  by the negligence  of University, its Trustees, officers, agents, employees,</w:t>
      </w:r>
      <w:r w:rsidR="00BB4C8A">
        <w:rPr>
          <w:rFonts w:ascii="Times New Roman" w:hAnsi="Times New Roman" w:cs="Times New Roman"/>
        </w:rPr>
        <w:t xml:space="preserve"> </w:t>
      </w:r>
      <w:r w:rsidRPr="00A274BA">
        <w:rPr>
          <w:rFonts w:ascii="Times New Roman" w:hAnsi="Times New Roman" w:cs="Times New Roman"/>
        </w:rPr>
        <w:t>contractors, students, representatives, or otherwise.</w:t>
      </w:r>
    </w:p>
    <w:p w14:paraId="26C5FE9B"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14C53549" w14:textId="4A21CDF7" w:rsidR="007E440E" w:rsidRPr="00A274BA" w:rsidRDefault="001F0CA3" w:rsidP="00D65620">
      <w:pPr>
        <w:pStyle w:val="ListParagraph"/>
        <w:numPr>
          <w:ilvl w:val="0"/>
          <w:numId w:val="1"/>
        </w:numPr>
        <w:tabs>
          <w:tab w:val="left" w:pos="542"/>
        </w:tabs>
        <w:spacing w:before="1" w:line="264" w:lineRule="auto"/>
        <w:ind w:left="545" w:right="1184" w:hanging="362"/>
        <w:jc w:val="both"/>
        <w:rPr>
          <w:rFonts w:ascii="Times New Roman" w:hAnsi="Times New Roman" w:cs="Times New Roman"/>
        </w:rPr>
      </w:pPr>
      <w:r w:rsidRPr="00A274BA">
        <w:rPr>
          <w:rFonts w:ascii="Times New Roman" w:hAnsi="Times New Roman" w:cs="Times New Roman"/>
        </w:rPr>
        <w:t>Vendor</w:t>
      </w:r>
      <w:r w:rsidR="00BB4C8A">
        <w:rPr>
          <w:rFonts w:ascii="Times New Roman" w:hAnsi="Times New Roman" w:cs="Times New Roman"/>
        </w:rPr>
        <w:t>/Exhibitor</w:t>
      </w:r>
      <w:r w:rsidRPr="00A274BA">
        <w:rPr>
          <w:rFonts w:ascii="Times New Roman" w:hAnsi="Times New Roman" w:cs="Times New Roman"/>
        </w:rPr>
        <w:t xml:space="preserve"> agrees to defend, indemn</w:t>
      </w:r>
      <w:r w:rsidR="00D65620" w:rsidRPr="00A274BA">
        <w:rPr>
          <w:rFonts w:ascii="Times New Roman" w:hAnsi="Times New Roman" w:cs="Times New Roman"/>
        </w:rPr>
        <w:t>i</w:t>
      </w:r>
      <w:r w:rsidRPr="00A274BA">
        <w:rPr>
          <w:rFonts w:ascii="Times New Roman" w:hAnsi="Times New Roman" w:cs="Times New Roman"/>
        </w:rPr>
        <w:t>fy and hold harmless the University, its trustees, officers, employees, agents, and volunteers, from and against all liability, claims, and demands</w:t>
      </w:r>
      <w:r w:rsidR="00BB4C8A">
        <w:rPr>
          <w:rFonts w:ascii="Times New Roman" w:hAnsi="Times New Roman" w:cs="Times New Roman"/>
        </w:rPr>
        <w:t>,</w:t>
      </w:r>
      <w:r w:rsidR="00D65620" w:rsidRPr="00A274BA">
        <w:rPr>
          <w:rFonts w:ascii="Times New Roman" w:hAnsi="Times New Roman" w:cs="Times New Roman"/>
        </w:rPr>
        <w:t xml:space="preserve"> </w:t>
      </w:r>
      <w:r w:rsidRPr="00A274BA">
        <w:rPr>
          <w:rFonts w:ascii="Times New Roman" w:hAnsi="Times New Roman" w:cs="Times New Roman"/>
        </w:rPr>
        <w:t>on account of injury, loss, damage, or expense, including defense costs, court costs and attorney</w:t>
      </w:r>
      <w:r w:rsidR="00BB4C8A">
        <w:rPr>
          <w:rFonts w:ascii="Times New Roman" w:hAnsi="Times New Roman" w:cs="Times New Roman"/>
        </w:rPr>
        <w:t>s’</w:t>
      </w:r>
      <w:r w:rsidRPr="00A274BA">
        <w:rPr>
          <w:rFonts w:ascii="Times New Roman" w:hAnsi="Times New Roman" w:cs="Times New Roman"/>
        </w:rPr>
        <w:t xml:space="preserve"> fees, which arise out of or are in any manner connected with this Agreement and due or claimed to be due to the negligence of Vendor</w:t>
      </w:r>
      <w:r w:rsidR="00BB4C8A">
        <w:rPr>
          <w:rFonts w:ascii="Times New Roman" w:hAnsi="Times New Roman" w:cs="Times New Roman"/>
        </w:rPr>
        <w:t>/Exhibitor</w:t>
      </w:r>
      <w:r w:rsidR="00D65620" w:rsidRPr="00A274BA">
        <w:rPr>
          <w:rFonts w:ascii="Times New Roman" w:hAnsi="Times New Roman" w:cs="Times New Roman"/>
        </w:rPr>
        <w:t>,</w:t>
      </w:r>
      <w:r w:rsidRPr="00A274BA">
        <w:rPr>
          <w:rFonts w:ascii="Times New Roman" w:hAnsi="Times New Roman" w:cs="Times New Roman"/>
        </w:rPr>
        <w:t xml:space="preserve"> its agents, employ</w:t>
      </w:r>
      <w:r w:rsidR="00D65620" w:rsidRPr="00A274BA">
        <w:rPr>
          <w:rFonts w:ascii="Times New Roman" w:hAnsi="Times New Roman" w:cs="Times New Roman"/>
        </w:rPr>
        <w:t>e</w:t>
      </w:r>
      <w:r w:rsidRPr="00A274BA">
        <w:rPr>
          <w:rFonts w:ascii="Times New Roman" w:hAnsi="Times New Roman" w:cs="Times New Roman"/>
        </w:rPr>
        <w:t>es, or representatives.</w:t>
      </w:r>
    </w:p>
    <w:p w14:paraId="6C99F51A" w14:textId="77777777" w:rsidR="007E440E" w:rsidRPr="00A274BA" w:rsidRDefault="007E440E" w:rsidP="00D65620">
      <w:pPr>
        <w:pStyle w:val="BodyText"/>
        <w:spacing w:before="2" w:line="264" w:lineRule="auto"/>
        <w:rPr>
          <w:rFonts w:ascii="Times New Roman" w:hAnsi="Times New Roman" w:cs="Times New Roman"/>
          <w:sz w:val="22"/>
          <w:szCs w:val="22"/>
        </w:rPr>
      </w:pPr>
    </w:p>
    <w:p w14:paraId="00CB8E42" w14:textId="41810536" w:rsidR="00BB4C8A" w:rsidRDefault="00A274BA"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Insurance</w:t>
      </w:r>
      <w:r w:rsidR="00EA12E3">
        <w:rPr>
          <w:rFonts w:ascii="Times New Roman" w:hAnsi="Times New Roman" w:cs="Times New Roman"/>
        </w:rPr>
        <w:t xml:space="preserve"> (as required by Risk Management).</w:t>
      </w:r>
    </w:p>
    <w:p w14:paraId="777AF44D" w14:textId="77777777" w:rsidR="00EA12E3" w:rsidRPr="00EA12E3" w:rsidRDefault="00EA12E3" w:rsidP="00EA12E3">
      <w:pPr>
        <w:pStyle w:val="ListParagraph"/>
        <w:rPr>
          <w:rFonts w:ascii="Times New Roman" w:hAnsi="Times New Roman" w:cs="Times New Roman"/>
        </w:rPr>
      </w:pPr>
    </w:p>
    <w:p w14:paraId="3FBCD72D" w14:textId="253D5A64" w:rsidR="00EA12E3" w:rsidRDefault="00EA12E3" w:rsidP="00EA12E3">
      <w:pPr>
        <w:pStyle w:val="Style2"/>
        <w:kinsoku w:val="0"/>
        <w:autoSpaceDE/>
        <w:autoSpaceDN/>
        <w:ind w:left="540" w:right="72" w:firstLine="0"/>
        <w:jc w:val="both"/>
        <w:rPr>
          <w:rFonts w:ascii="Times New Roman" w:hAnsi="Times New Roman" w:cs="Times New Roman"/>
          <w:sz w:val="22"/>
          <w:szCs w:val="22"/>
        </w:rPr>
      </w:pPr>
      <w:r w:rsidRPr="00EA12E3">
        <w:rPr>
          <w:rFonts w:ascii="Times New Roman" w:hAnsi="Times New Roman" w:cs="Times New Roman"/>
          <w:sz w:val="22"/>
          <w:szCs w:val="22"/>
        </w:rPr>
        <w:t xml:space="preserve">YES </w:t>
      </w:r>
      <w:r w:rsidR="0061724A">
        <w:rPr>
          <w:rFonts w:ascii="Times New Roman" w:hAnsi="Times New Roman" w:cs="Times New Roman"/>
          <w:sz w:val="22"/>
          <w:szCs w:val="22"/>
        </w:rPr>
        <w:fldChar w:fldCharType="begin">
          <w:ffData>
            <w:name w:val="Check10"/>
            <w:enabled/>
            <w:calcOnExit w:val="0"/>
            <w:checkBox>
              <w:sizeAuto/>
              <w:default w:val="0"/>
              <w:checked/>
            </w:checkBox>
          </w:ffData>
        </w:fldChar>
      </w:r>
      <w:bookmarkStart w:id="1" w:name="Check10"/>
      <w:r w:rsidR="0061724A">
        <w:rPr>
          <w:rFonts w:ascii="Times New Roman" w:hAnsi="Times New Roman" w:cs="Times New Roman"/>
          <w:sz w:val="22"/>
          <w:szCs w:val="22"/>
        </w:rPr>
        <w:instrText xml:space="preserve"> FORMCHECKBOX </w:instrText>
      </w:r>
      <w:r w:rsidR="00157DB3">
        <w:rPr>
          <w:rFonts w:ascii="Times New Roman" w:hAnsi="Times New Roman" w:cs="Times New Roman"/>
          <w:sz w:val="22"/>
          <w:szCs w:val="22"/>
        </w:rPr>
      </w:r>
      <w:r w:rsidR="00157DB3">
        <w:rPr>
          <w:rFonts w:ascii="Times New Roman" w:hAnsi="Times New Roman" w:cs="Times New Roman"/>
          <w:sz w:val="22"/>
          <w:szCs w:val="22"/>
        </w:rPr>
        <w:fldChar w:fldCharType="separate"/>
      </w:r>
      <w:r w:rsidR="0061724A">
        <w:rPr>
          <w:rFonts w:ascii="Times New Roman" w:hAnsi="Times New Roman" w:cs="Times New Roman"/>
          <w:sz w:val="22"/>
          <w:szCs w:val="22"/>
        </w:rPr>
        <w:fldChar w:fldCharType="end"/>
      </w:r>
      <w:bookmarkEnd w:id="1"/>
      <w:r w:rsidRPr="00EA12E3">
        <w:rPr>
          <w:rFonts w:ascii="Times New Roman" w:hAnsi="Times New Roman" w:cs="Times New Roman"/>
          <w:sz w:val="22"/>
          <w:szCs w:val="22"/>
        </w:rPr>
        <w:tab/>
        <w:t xml:space="preserve">NO </w:t>
      </w:r>
      <w:r w:rsidRPr="00EA12E3">
        <w:rPr>
          <w:rFonts w:ascii="Times New Roman" w:hAnsi="Times New Roman" w:cs="Times New Roman"/>
          <w:sz w:val="22"/>
          <w:szCs w:val="22"/>
        </w:rPr>
        <w:fldChar w:fldCharType="begin">
          <w:ffData>
            <w:name w:val="Check10"/>
            <w:enabled/>
            <w:calcOnExit w:val="0"/>
            <w:checkBox>
              <w:sizeAuto/>
              <w:default w:val="0"/>
              <w:checked w:val="0"/>
            </w:checkBox>
          </w:ffData>
        </w:fldChar>
      </w:r>
      <w:r w:rsidRPr="00EA12E3">
        <w:rPr>
          <w:rFonts w:ascii="Times New Roman" w:hAnsi="Times New Roman" w:cs="Times New Roman"/>
          <w:sz w:val="22"/>
          <w:szCs w:val="22"/>
        </w:rPr>
        <w:instrText xml:space="preserve"> FORMCHECKBOX </w:instrText>
      </w:r>
      <w:r w:rsidR="00157DB3">
        <w:rPr>
          <w:rFonts w:ascii="Times New Roman" w:hAnsi="Times New Roman" w:cs="Times New Roman"/>
          <w:sz w:val="22"/>
          <w:szCs w:val="22"/>
        </w:rPr>
      </w:r>
      <w:r w:rsidR="00157DB3">
        <w:rPr>
          <w:rFonts w:ascii="Times New Roman" w:hAnsi="Times New Roman" w:cs="Times New Roman"/>
          <w:sz w:val="22"/>
          <w:szCs w:val="22"/>
        </w:rPr>
        <w:fldChar w:fldCharType="separate"/>
      </w:r>
      <w:r w:rsidRPr="00EA12E3">
        <w:rPr>
          <w:rFonts w:ascii="Times New Roman" w:hAnsi="Times New Roman" w:cs="Times New Roman"/>
          <w:sz w:val="22"/>
          <w:szCs w:val="22"/>
        </w:rPr>
        <w:fldChar w:fldCharType="end"/>
      </w:r>
      <w:r w:rsidRPr="00EA12E3">
        <w:rPr>
          <w:rFonts w:ascii="Times New Roman" w:hAnsi="Times New Roman" w:cs="Times New Roman"/>
          <w:sz w:val="22"/>
          <w:szCs w:val="22"/>
        </w:rPr>
        <w:tab/>
      </w:r>
    </w:p>
    <w:p w14:paraId="3AECD126" w14:textId="77777777" w:rsidR="00EA12E3" w:rsidRDefault="00EA12E3" w:rsidP="00EA12E3">
      <w:pPr>
        <w:pStyle w:val="Style2"/>
        <w:kinsoku w:val="0"/>
        <w:autoSpaceDE/>
        <w:autoSpaceDN/>
        <w:ind w:left="540" w:right="72" w:firstLine="0"/>
        <w:jc w:val="both"/>
        <w:rPr>
          <w:rFonts w:ascii="Times New Roman" w:hAnsi="Times New Roman" w:cs="Times New Roman"/>
          <w:sz w:val="22"/>
          <w:szCs w:val="22"/>
        </w:rPr>
      </w:pPr>
    </w:p>
    <w:p w14:paraId="784279CF" w14:textId="4A97C1A6" w:rsidR="00EA12E3" w:rsidRPr="00EA12E3" w:rsidRDefault="00EA12E3" w:rsidP="00EA12E3">
      <w:pPr>
        <w:pStyle w:val="Style2"/>
        <w:kinsoku w:val="0"/>
        <w:autoSpaceDE/>
        <w:autoSpaceDN/>
        <w:ind w:left="540" w:right="72" w:firstLine="0"/>
        <w:jc w:val="both"/>
        <w:rPr>
          <w:rStyle w:val="CharacterStyle1"/>
          <w:rFonts w:ascii="Times New Roman" w:hAnsi="Times New Roman" w:cs="Times New Roman"/>
          <w:spacing w:val="-10"/>
          <w:sz w:val="22"/>
          <w:szCs w:val="22"/>
        </w:rPr>
      </w:pPr>
      <w:r w:rsidRPr="00EA12E3">
        <w:rPr>
          <w:rFonts w:ascii="Times New Roman" w:hAnsi="Times New Roman" w:cs="Times New Roman"/>
          <w:sz w:val="22"/>
          <w:szCs w:val="22"/>
        </w:rPr>
        <w:t>If yes, then complete and include the attached Exhibit A of Vendor/Exhibitor’s Insurance Requirements.</w:t>
      </w:r>
    </w:p>
    <w:p w14:paraId="26938ABF" w14:textId="77777777" w:rsidR="00BB4C8A" w:rsidRDefault="00BB4C8A" w:rsidP="00BB4C8A">
      <w:pPr>
        <w:pStyle w:val="ListParagraph"/>
        <w:tabs>
          <w:tab w:val="left" w:pos="553"/>
        </w:tabs>
        <w:spacing w:before="6" w:line="264" w:lineRule="auto"/>
        <w:ind w:left="508" w:right="1299" w:firstLine="0"/>
        <w:jc w:val="right"/>
        <w:rPr>
          <w:rFonts w:ascii="Times New Roman" w:hAnsi="Times New Roman" w:cs="Times New Roman"/>
        </w:rPr>
      </w:pPr>
    </w:p>
    <w:p w14:paraId="49D5FD5E" w14:textId="721DE9BA"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Vendor</w:t>
      </w:r>
      <w:r w:rsidR="00BB4C8A">
        <w:rPr>
          <w:rFonts w:ascii="Times New Roman" w:hAnsi="Times New Roman" w:cs="Times New Roman"/>
        </w:rPr>
        <w:t>/Exhibitor</w:t>
      </w:r>
      <w:r w:rsidRPr="00BB4C8A">
        <w:rPr>
          <w:rFonts w:ascii="Times New Roman" w:hAnsi="Times New Roman" w:cs="Times New Roman"/>
        </w:rPr>
        <w:t xml:space="preserve"> shall obtain at its own </w:t>
      </w:r>
      <w:r w:rsidR="002526A2" w:rsidRPr="00BB4C8A">
        <w:rPr>
          <w:rFonts w:ascii="Times New Roman" w:hAnsi="Times New Roman" w:cs="Times New Roman"/>
        </w:rPr>
        <w:t>c</w:t>
      </w:r>
      <w:r w:rsidRPr="00BB4C8A">
        <w:rPr>
          <w:rFonts w:ascii="Times New Roman" w:hAnsi="Times New Roman" w:cs="Times New Roman"/>
        </w:rPr>
        <w:t>ost all required permits and licenses under state or local law for its activities under this Agreement</w:t>
      </w:r>
      <w:r w:rsidR="002526A2" w:rsidRPr="00BB4C8A">
        <w:rPr>
          <w:rFonts w:ascii="Times New Roman" w:hAnsi="Times New Roman" w:cs="Times New Roman"/>
        </w:rPr>
        <w:t>,</w:t>
      </w:r>
      <w:r w:rsidRPr="00BB4C8A">
        <w:rPr>
          <w:rFonts w:ascii="Times New Roman" w:hAnsi="Times New Roman" w:cs="Times New Roman"/>
        </w:rPr>
        <w:t xml:space="preserve"> copies of which shall be provided to the University. For all vendors and exhibitors, a valid business license/tax certificate is required as issued by the </w:t>
      </w:r>
      <w:r w:rsidR="00BB4C8A">
        <w:rPr>
          <w:rFonts w:ascii="Times New Roman" w:hAnsi="Times New Roman" w:cs="Times New Roman"/>
        </w:rPr>
        <w:t>C</w:t>
      </w:r>
      <w:r w:rsidRPr="00BB4C8A">
        <w:rPr>
          <w:rFonts w:ascii="Times New Roman" w:hAnsi="Times New Roman" w:cs="Times New Roman"/>
        </w:rPr>
        <w:t>ity of Orange. If any goods are to be sold, a valid seller</w:t>
      </w:r>
      <w:r w:rsidR="00BB4C8A">
        <w:rPr>
          <w:rFonts w:ascii="Times New Roman" w:hAnsi="Times New Roman" w:cs="Times New Roman"/>
        </w:rPr>
        <w:t>’</w:t>
      </w:r>
      <w:r w:rsidRPr="00BB4C8A">
        <w:rPr>
          <w:rFonts w:ascii="Times New Roman" w:hAnsi="Times New Roman" w:cs="Times New Roman"/>
        </w:rPr>
        <w:t>s permit is additionally required as issued by the California State Board of Equalization.</w:t>
      </w:r>
    </w:p>
    <w:p w14:paraId="3165CF06" w14:textId="77777777" w:rsidR="00BB4C8A" w:rsidRPr="00BB4C8A" w:rsidRDefault="00BB4C8A" w:rsidP="00BB4C8A">
      <w:pPr>
        <w:pStyle w:val="ListParagraph"/>
        <w:rPr>
          <w:rFonts w:ascii="Times New Roman" w:hAnsi="Times New Roman" w:cs="Times New Roman"/>
        </w:rPr>
      </w:pPr>
    </w:p>
    <w:p w14:paraId="55315A3A" w14:textId="77777777" w:rsidR="00BB4C8A" w:rsidRDefault="00BB4C8A"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Pr>
          <w:rFonts w:ascii="Times New Roman" w:hAnsi="Times New Roman" w:cs="Times New Roman"/>
        </w:rPr>
        <w:t>N</w:t>
      </w:r>
      <w:r w:rsidR="001F0CA3" w:rsidRPr="00BB4C8A">
        <w:rPr>
          <w:rFonts w:ascii="Times New Roman" w:hAnsi="Times New Roman" w:cs="Times New Roman"/>
        </w:rPr>
        <w:t xml:space="preserve">on-Waiver. Waiver by either party of any provision of this Agreement or warranty of representation herein shall not </w:t>
      </w:r>
      <w:r w:rsidR="002526A2" w:rsidRPr="00BB4C8A">
        <w:rPr>
          <w:rFonts w:ascii="Times New Roman" w:hAnsi="Times New Roman" w:cs="Times New Roman"/>
        </w:rPr>
        <w:t>c</w:t>
      </w:r>
      <w:r w:rsidR="001F0CA3" w:rsidRPr="00BB4C8A">
        <w:rPr>
          <w:rFonts w:ascii="Times New Roman" w:hAnsi="Times New Roman" w:cs="Times New Roman"/>
        </w:rPr>
        <w:t>onstitute a waiver of any subsequent breach of the same or any other provision.</w:t>
      </w:r>
    </w:p>
    <w:p w14:paraId="615F5004" w14:textId="77777777" w:rsidR="00BB4C8A" w:rsidRPr="00BB4C8A" w:rsidRDefault="00BB4C8A" w:rsidP="00BB4C8A">
      <w:pPr>
        <w:pStyle w:val="ListParagraph"/>
        <w:rPr>
          <w:rFonts w:ascii="Times New Roman" w:hAnsi="Times New Roman" w:cs="Times New Roman"/>
        </w:rPr>
      </w:pPr>
    </w:p>
    <w:p w14:paraId="06A1166E"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 xml:space="preserve">Entire Agreement. This Agreement </w:t>
      </w:r>
      <w:r w:rsidR="002526A2" w:rsidRPr="00BB4C8A">
        <w:rPr>
          <w:rFonts w:ascii="Times New Roman" w:hAnsi="Times New Roman" w:cs="Times New Roman"/>
        </w:rPr>
        <w:t>c</w:t>
      </w:r>
      <w:r w:rsidRPr="00BB4C8A">
        <w:rPr>
          <w:rFonts w:ascii="Times New Roman" w:hAnsi="Times New Roman" w:cs="Times New Roman"/>
        </w:rPr>
        <w:t>ontains the entire Agreement between the parties and supersedes all prior written or oral agreements with respect to the subject matter herein. This Agreement may be amended or</w:t>
      </w:r>
      <w:r w:rsidR="002526A2" w:rsidRPr="00BB4C8A">
        <w:rPr>
          <w:rFonts w:ascii="Times New Roman" w:hAnsi="Times New Roman" w:cs="Times New Roman"/>
        </w:rPr>
        <w:t xml:space="preserve"> </w:t>
      </w:r>
      <w:r w:rsidRPr="00BB4C8A">
        <w:rPr>
          <w:rFonts w:ascii="Times New Roman" w:hAnsi="Times New Roman" w:cs="Times New Roman"/>
        </w:rPr>
        <w:t xml:space="preserve">modified only by mutual written </w:t>
      </w:r>
      <w:r w:rsidR="002526A2" w:rsidRPr="00BB4C8A">
        <w:rPr>
          <w:rFonts w:ascii="Times New Roman" w:hAnsi="Times New Roman" w:cs="Times New Roman"/>
        </w:rPr>
        <w:t>c</w:t>
      </w:r>
      <w:r w:rsidRPr="00BB4C8A">
        <w:rPr>
          <w:rFonts w:ascii="Times New Roman" w:hAnsi="Times New Roman" w:cs="Times New Roman"/>
        </w:rPr>
        <w:t>onsent of the authorized representatives</w:t>
      </w:r>
      <w:r w:rsidR="002526A2" w:rsidRPr="00BB4C8A">
        <w:rPr>
          <w:rFonts w:ascii="Times New Roman" w:hAnsi="Times New Roman" w:cs="Times New Roman"/>
        </w:rPr>
        <w:t xml:space="preserve"> </w:t>
      </w:r>
      <w:r w:rsidRPr="00BB4C8A">
        <w:rPr>
          <w:rFonts w:ascii="Times New Roman" w:hAnsi="Times New Roman" w:cs="Times New Roman"/>
        </w:rPr>
        <w:t>of both parties.</w:t>
      </w:r>
    </w:p>
    <w:p w14:paraId="6CE63920" w14:textId="77777777" w:rsidR="00BB4C8A" w:rsidRPr="00BB4C8A" w:rsidRDefault="00BB4C8A" w:rsidP="00BB4C8A">
      <w:pPr>
        <w:pStyle w:val="ListParagraph"/>
        <w:rPr>
          <w:rFonts w:ascii="Times New Roman" w:hAnsi="Times New Roman" w:cs="Times New Roman"/>
        </w:rPr>
      </w:pPr>
    </w:p>
    <w:p w14:paraId="2864FC46"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 xml:space="preserve">Applicable Law. This Agreement shall be governed in all respects by the </w:t>
      </w:r>
      <w:r w:rsidR="002526A2" w:rsidRPr="00BB4C8A">
        <w:rPr>
          <w:rFonts w:ascii="Times New Roman" w:hAnsi="Times New Roman" w:cs="Times New Roman"/>
        </w:rPr>
        <w:t xml:space="preserve">laws </w:t>
      </w:r>
      <w:r w:rsidRPr="00BB4C8A">
        <w:rPr>
          <w:rFonts w:ascii="Times New Roman" w:hAnsi="Times New Roman" w:cs="Times New Roman"/>
        </w:rPr>
        <w:t>of the State of California. Venue for any action to enforce the terms and conditions of this Agreement shall be Orange County, California.</w:t>
      </w:r>
    </w:p>
    <w:p w14:paraId="1BE24864"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lastRenderedPageBreak/>
        <w:t>Vendor</w:t>
      </w:r>
      <w:r w:rsidR="00BB4C8A">
        <w:rPr>
          <w:rFonts w:ascii="Times New Roman" w:hAnsi="Times New Roman" w:cs="Times New Roman"/>
        </w:rPr>
        <w:t>/Exhibitor</w:t>
      </w:r>
      <w:r w:rsidRPr="00BB4C8A">
        <w:rPr>
          <w:rFonts w:ascii="Times New Roman" w:hAnsi="Times New Roman" w:cs="Times New Roman"/>
        </w:rPr>
        <w:t xml:space="preserve"> may not assign, transfer, convey, or encumber any of its rights under this Agreement, directly or indirectly, without the prior written approval of the University.</w:t>
      </w:r>
    </w:p>
    <w:p w14:paraId="52FFDD46" w14:textId="77777777" w:rsidR="00BB4C8A" w:rsidRPr="00BB4C8A" w:rsidRDefault="00BB4C8A" w:rsidP="00BB4C8A">
      <w:pPr>
        <w:pStyle w:val="ListParagraph"/>
        <w:rPr>
          <w:rFonts w:ascii="Times New Roman" w:hAnsi="Times New Roman" w:cs="Times New Roman"/>
        </w:rPr>
      </w:pPr>
    </w:p>
    <w:p w14:paraId="232E35D4" w14:textId="2D14B055" w:rsidR="00D87552" w:rsidRDefault="000C7D53" w:rsidP="00D87552">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Termination. The University may terminate this Agreement for its convenience at any time by giving Vendor</w:t>
      </w:r>
      <w:r w:rsidR="00BB4C8A">
        <w:rPr>
          <w:rFonts w:ascii="Times New Roman" w:hAnsi="Times New Roman" w:cs="Times New Roman"/>
        </w:rPr>
        <w:t>/Exhibitor</w:t>
      </w:r>
      <w:r w:rsidRPr="00BB4C8A">
        <w:rPr>
          <w:rFonts w:ascii="Times New Roman" w:hAnsi="Times New Roman" w:cs="Times New Roman"/>
        </w:rPr>
        <w:t xml:space="preserve"> at least fifteen (15) days’ written notice of such action.</w:t>
      </w:r>
      <w:r w:rsidR="00BB4C8A">
        <w:rPr>
          <w:rFonts w:ascii="Times New Roman" w:hAnsi="Times New Roman" w:cs="Times New Roman"/>
        </w:rPr>
        <w:t xml:space="preserve"> </w:t>
      </w:r>
      <w:r w:rsidRPr="00BB4C8A">
        <w:rPr>
          <w:rFonts w:ascii="Times New Roman" w:hAnsi="Times New Roman" w:cs="Times New Roman"/>
        </w:rPr>
        <w:t xml:space="preserve">For termination under this </w:t>
      </w:r>
      <w:r w:rsidR="00BB4C8A">
        <w:rPr>
          <w:rFonts w:ascii="Times New Roman" w:hAnsi="Times New Roman" w:cs="Times New Roman"/>
        </w:rPr>
        <w:t>Section 13</w:t>
      </w:r>
      <w:r w:rsidRPr="00BB4C8A">
        <w:rPr>
          <w:rFonts w:ascii="Times New Roman" w:hAnsi="Times New Roman" w:cs="Times New Roman"/>
        </w:rPr>
        <w:t>, University will have no further obligation other than payment for any services rendered and received, and Vendor</w:t>
      </w:r>
      <w:r w:rsidR="00D87552">
        <w:rPr>
          <w:rFonts w:ascii="Times New Roman" w:hAnsi="Times New Roman" w:cs="Times New Roman"/>
        </w:rPr>
        <w:t>/Exhibitor</w:t>
      </w:r>
      <w:r w:rsidRPr="00BB4C8A">
        <w:rPr>
          <w:rFonts w:ascii="Times New Roman" w:hAnsi="Times New Roman" w:cs="Times New Roman"/>
        </w:rPr>
        <w:t xml:space="preserve"> will refund to </w:t>
      </w:r>
      <w:proofErr w:type="gramStart"/>
      <w:r w:rsidRPr="00BB4C8A">
        <w:rPr>
          <w:rFonts w:ascii="Times New Roman" w:hAnsi="Times New Roman" w:cs="Times New Roman"/>
        </w:rPr>
        <w:t>University</w:t>
      </w:r>
      <w:proofErr w:type="gramEnd"/>
      <w:r w:rsidRPr="00BB4C8A">
        <w:rPr>
          <w:rFonts w:ascii="Times New Roman" w:hAnsi="Times New Roman" w:cs="Times New Roman"/>
        </w:rPr>
        <w:t xml:space="preserve"> all prepaid amounts for services not rendered or delivered.</w:t>
      </w:r>
    </w:p>
    <w:p w14:paraId="3ED3D5E4" w14:textId="77777777" w:rsidR="00D87552" w:rsidRPr="00D87552" w:rsidRDefault="00D87552" w:rsidP="00D87552">
      <w:pPr>
        <w:pStyle w:val="ListParagraph"/>
        <w:rPr>
          <w:rFonts w:ascii="Times New Roman" w:hAnsi="Times New Roman" w:cs="Times New Roman"/>
        </w:rPr>
      </w:pPr>
    </w:p>
    <w:p w14:paraId="7058C078" w14:textId="6B546395" w:rsidR="000C7D53" w:rsidRPr="00D87552" w:rsidRDefault="005327BB" w:rsidP="00D87552">
      <w:pPr>
        <w:pStyle w:val="ListParagraph"/>
        <w:numPr>
          <w:ilvl w:val="0"/>
          <w:numId w:val="1"/>
        </w:numPr>
        <w:tabs>
          <w:tab w:val="left" w:pos="553"/>
        </w:tabs>
        <w:spacing w:before="6" w:line="264" w:lineRule="auto"/>
        <w:ind w:right="1299"/>
        <w:jc w:val="both"/>
        <w:rPr>
          <w:rFonts w:ascii="Times New Roman" w:hAnsi="Times New Roman" w:cs="Times New Roman"/>
        </w:rPr>
      </w:pPr>
      <w:r w:rsidRPr="00D87552">
        <w:rPr>
          <w:rFonts w:ascii="Times New Roman" w:hAnsi="Times New Roman" w:cs="Times New Roman"/>
        </w:rPr>
        <w:t>Force Majeure.</w:t>
      </w:r>
      <w:r w:rsidR="00D87552">
        <w:rPr>
          <w:rFonts w:ascii="Times New Roman" w:hAnsi="Times New Roman" w:cs="Times New Roman"/>
        </w:rPr>
        <w:t xml:space="preserve"> </w:t>
      </w:r>
      <w:r w:rsidRPr="00D87552">
        <w:rPr>
          <w:rFonts w:ascii="Times New Roman" w:hAnsi="Times New Roman" w:cs="Times New Roman"/>
        </w:rPr>
        <w:t>University shall not be liable for, and shall have the option to terminate or suspend this Agreement by written notice to Vendor</w:t>
      </w:r>
      <w:r w:rsidR="00D87552">
        <w:rPr>
          <w:rFonts w:ascii="Times New Roman" w:hAnsi="Times New Roman" w:cs="Times New Roman"/>
        </w:rPr>
        <w:t>/Exhibitor</w:t>
      </w:r>
      <w:r w:rsidRPr="00D87552">
        <w:rPr>
          <w:rFonts w:ascii="Times New Roman" w:hAnsi="Times New Roman" w:cs="Times New Roman"/>
        </w:rPr>
        <w:t xml:space="preserve">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pandemics, epidemics, or other emergencies including planned or unplanned closures of the University campus for public health, welfare, or safety purposes, which make it inadvisable, excusable, or impossible to perform this Agreement (each, a “Force Majeure Event”).</w:t>
      </w:r>
      <w:r w:rsidR="00D87552">
        <w:rPr>
          <w:rFonts w:ascii="Times New Roman" w:hAnsi="Times New Roman" w:cs="Times New Roman"/>
        </w:rPr>
        <w:t xml:space="preserve"> </w:t>
      </w:r>
      <w:r w:rsidRPr="00D87552">
        <w:rPr>
          <w:rFonts w:ascii="Times New Roman" w:hAnsi="Times New Roman" w:cs="Times New Roman"/>
        </w:rPr>
        <w:t>Vendor</w:t>
      </w:r>
      <w:r w:rsidR="00D87552">
        <w:rPr>
          <w:rFonts w:ascii="Times New Roman" w:hAnsi="Times New Roman" w:cs="Times New Roman"/>
        </w:rPr>
        <w:t>/Exhibitor</w:t>
      </w:r>
      <w:r w:rsidRPr="00D87552">
        <w:rPr>
          <w:rFonts w:ascii="Times New Roman" w:hAnsi="Times New Roman" w:cs="Times New Roman"/>
        </w:rPr>
        <w:t xml:space="preserve"> shall return to </w:t>
      </w:r>
      <w:proofErr w:type="gramStart"/>
      <w:r w:rsidRPr="00D87552">
        <w:rPr>
          <w:rFonts w:ascii="Times New Roman" w:hAnsi="Times New Roman" w:cs="Times New Roman"/>
        </w:rPr>
        <w:t>University</w:t>
      </w:r>
      <w:proofErr w:type="gramEnd"/>
      <w:r w:rsidRPr="00D87552">
        <w:rPr>
          <w:rFonts w:ascii="Times New Roman" w:hAnsi="Times New Roman" w:cs="Times New Roman"/>
        </w:rPr>
        <w:t xml:space="preserve"> any and all fees and sums prepaid by or on behalf of University in connection with this Agreement to the extent such fees or sums are allocable to nonperformance resulting from a Force Majeure Event.</w:t>
      </w:r>
    </w:p>
    <w:p w14:paraId="55A80947" w14:textId="77777777" w:rsidR="005327BB" w:rsidRPr="00A274BA" w:rsidRDefault="005327BB" w:rsidP="005327BB">
      <w:pPr>
        <w:pStyle w:val="ListParagraph"/>
        <w:tabs>
          <w:tab w:val="left" w:pos="485"/>
        </w:tabs>
        <w:spacing w:line="264" w:lineRule="auto"/>
        <w:ind w:left="508" w:right="1376" w:firstLine="0"/>
        <w:jc w:val="right"/>
        <w:rPr>
          <w:rFonts w:ascii="Times New Roman" w:hAnsi="Times New Roman" w:cs="Times New Roman"/>
        </w:rPr>
      </w:pPr>
    </w:p>
    <w:p w14:paraId="414C1083" w14:textId="03F3F83E" w:rsidR="00D87552" w:rsidRDefault="00D87552" w:rsidP="00685F09">
      <w:pPr>
        <w:pStyle w:val="ListParagraph"/>
        <w:numPr>
          <w:ilvl w:val="0"/>
          <w:numId w:val="1"/>
        </w:numPr>
        <w:tabs>
          <w:tab w:val="left" w:pos="485"/>
        </w:tabs>
        <w:spacing w:before="10" w:line="264" w:lineRule="auto"/>
        <w:ind w:right="1376"/>
        <w:jc w:val="both"/>
        <w:rPr>
          <w:rFonts w:ascii="Times New Roman" w:hAnsi="Times New Roman" w:cs="Times New Roman"/>
        </w:rPr>
      </w:pPr>
      <w:r w:rsidRPr="0061724A">
        <w:rPr>
          <w:rFonts w:ascii="Times New Roman" w:hAnsi="Times New Roman" w:cs="Times New Roman"/>
        </w:rPr>
        <w:t>COVID</w:t>
      </w:r>
      <w:r w:rsidR="005327BB" w:rsidRPr="0061724A">
        <w:rPr>
          <w:rFonts w:ascii="Times New Roman" w:hAnsi="Times New Roman" w:cs="Times New Roman"/>
        </w:rPr>
        <w:t>-19 Safety Measures</w:t>
      </w:r>
      <w:r w:rsidRPr="0061724A">
        <w:rPr>
          <w:rFonts w:ascii="Times New Roman" w:hAnsi="Times New Roman" w:cs="Times New Roman"/>
        </w:rPr>
        <w:t xml:space="preserve">. </w:t>
      </w:r>
      <w:r w:rsidR="005327BB" w:rsidRPr="0061724A">
        <w:rPr>
          <w:rFonts w:ascii="Times New Roman" w:hAnsi="Times New Roman" w:cs="Times New Roman"/>
        </w:rPr>
        <w:t>To the extent that any work performed under this Agreement requires employees or representatives of Vendor</w:t>
      </w:r>
      <w:r w:rsidRPr="0061724A">
        <w:rPr>
          <w:rFonts w:ascii="Times New Roman" w:hAnsi="Times New Roman" w:cs="Times New Roman"/>
        </w:rPr>
        <w:t>/Exhibitor</w:t>
      </w:r>
      <w:r w:rsidR="005327BB" w:rsidRPr="0061724A">
        <w:rPr>
          <w:rFonts w:ascii="Times New Roman" w:hAnsi="Times New Roman" w:cs="Times New Roman"/>
        </w:rPr>
        <w:t xml:space="preserve"> to be present on the campus of the University, or any location owned or operated by the University, Vendor</w:t>
      </w:r>
      <w:r w:rsidRPr="0061724A">
        <w:rPr>
          <w:rFonts w:ascii="Times New Roman" w:hAnsi="Times New Roman" w:cs="Times New Roman"/>
        </w:rPr>
        <w:t>/Exhibitor</w:t>
      </w:r>
      <w:r w:rsidR="005327BB" w:rsidRPr="0061724A">
        <w:rPr>
          <w:rFonts w:ascii="Times New Roman" w:hAnsi="Times New Roman" w:cs="Times New Roman"/>
        </w:rPr>
        <w:t xml:space="preserve">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4187134D" w14:textId="77777777" w:rsidR="0061724A" w:rsidRPr="0061724A" w:rsidRDefault="0061724A" w:rsidP="0061724A">
      <w:pPr>
        <w:pStyle w:val="ListParagraph"/>
        <w:tabs>
          <w:tab w:val="left" w:pos="485"/>
        </w:tabs>
        <w:spacing w:before="10" w:line="264" w:lineRule="auto"/>
        <w:ind w:left="508" w:right="1376" w:firstLine="0"/>
        <w:rPr>
          <w:rFonts w:ascii="Times New Roman" w:hAnsi="Times New Roman" w:cs="Times New Roman"/>
        </w:rPr>
      </w:pPr>
    </w:p>
    <w:p w14:paraId="302F2748" w14:textId="7B1E4C65" w:rsidR="007E440E" w:rsidRPr="00D87552" w:rsidRDefault="001F0CA3" w:rsidP="00D87552">
      <w:pPr>
        <w:pStyle w:val="BodyText"/>
        <w:spacing w:line="264" w:lineRule="auto"/>
        <w:ind w:left="137" w:right="1244" w:hanging="4"/>
        <w:jc w:val="both"/>
        <w:rPr>
          <w:rFonts w:ascii="Times New Roman" w:hAnsi="Times New Roman" w:cs="Times New Roman"/>
        </w:rPr>
      </w:pPr>
      <w:r w:rsidRPr="00A274BA">
        <w:rPr>
          <w:rFonts w:ascii="Times New Roman" w:hAnsi="Times New Roman" w:cs="Times New Roman"/>
          <w:sz w:val="22"/>
          <w:szCs w:val="22"/>
        </w:rPr>
        <w:t>This Agreement may be executed in one or more counterparts</w:t>
      </w:r>
      <w:r w:rsidR="002526A2" w:rsidRPr="00A274BA">
        <w:rPr>
          <w:rFonts w:ascii="Times New Roman" w:hAnsi="Times New Roman" w:cs="Times New Roman"/>
          <w:sz w:val="22"/>
          <w:szCs w:val="22"/>
        </w:rPr>
        <w:t xml:space="preserve">, </w:t>
      </w:r>
      <w:r w:rsidRPr="00A274BA">
        <w:rPr>
          <w:rFonts w:ascii="Times New Roman" w:hAnsi="Times New Roman" w:cs="Times New Roman"/>
          <w:sz w:val="22"/>
          <w:szCs w:val="22"/>
        </w:rPr>
        <w:t>each of which shall constitute one and the same agreement. Further, the parties may execute this Agreement via fax or electronic mail transmission. A true and correct copy of the Agreement, as executed by the parties, may be used in lieu of an original for all</w:t>
      </w:r>
      <w:r w:rsidR="00D87552">
        <w:rPr>
          <w:rFonts w:ascii="Times New Roman" w:hAnsi="Times New Roman" w:cs="Times New Roman"/>
          <w:sz w:val="22"/>
          <w:szCs w:val="22"/>
        </w:rPr>
        <w:t xml:space="preserve"> </w:t>
      </w:r>
      <w:r w:rsidRPr="00A274BA">
        <w:rPr>
          <w:rFonts w:ascii="Times New Roman" w:hAnsi="Times New Roman" w:cs="Times New Roman"/>
          <w:sz w:val="22"/>
          <w:szCs w:val="22"/>
        </w:rPr>
        <w:t>purposes permitted by law.</w:t>
      </w:r>
    </w:p>
    <w:p w14:paraId="1C02D49E" w14:textId="77777777" w:rsidR="007E440E" w:rsidRPr="00A274BA" w:rsidRDefault="007E440E" w:rsidP="00D65620">
      <w:pPr>
        <w:pStyle w:val="BodyText"/>
        <w:spacing w:line="264" w:lineRule="auto"/>
        <w:rPr>
          <w:rFonts w:ascii="Times New Roman" w:hAnsi="Times New Roman" w:cs="Times New Roman"/>
          <w:sz w:val="22"/>
          <w:szCs w:val="22"/>
        </w:rPr>
      </w:pPr>
    </w:p>
    <w:p w14:paraId="1B7AFDCA" w14:textId="77777777" w:rsidR="002526A2" w:rsidRPr="00A274BA" w:rsidRDefault="002526A2" w:rsidP="00D65620">
      <w:pPr>
        <w:spacing w:line="264" w:lineRule="auto"/>
        <w:ind w:left="254" w:right="8279" w:hanging="114"/>
        <w:rPr>
          <w:rFonts w:ascii="Times New Roman" w:hAnsi="Times New Roman" w:cs="Times New Roman"/>
          <w:b/>
        </w:rPr>
      </w:pPr>
    </w:p>
    <w:p w14:paraId="5866FE8E" w14:textId="77777777" w:rsidR="00173993" w:rsidRPr="00A274BA" w:rsidRDefault="00173993" w:rsidP="00173993">
      <w:pPr>
        <w:spacing w:line="264" w:lineRule="auto"/>
        <w:ind w:right="70" w:firstLine="140"/>
        <w:rPr>
          <w:rFonts w:ascii="Times New Roman" w:hAnsi="Times New Roman" w:cs="Times New Roman"/>
          <w:b/>
        </w:rPr>
        <w:sectPr w:rsidR="00173993" w:rsidRPr="00A274BA" w:rsidSect="00BB4C8A">
          <w:pgSz w:w="12240" w:h="15840"/>
          <w:pgMar w:top="1123" w:right="317" w:bottom="1080" w:left="1138" w:header="720" w:footer="720" w:gutter="0"/>
          <w:cols w:space="720"/>
        </w:sectPr>
      </w:pPr>
    </w:p>
    <w:p w14:paraId="02407511" w14:textId="3DFC73C4" w:rsidR="00173993" w:rsidRPr="00A274BA" w:rsidRDefault="00D87552" w:rsidP="00173993">
      <w:pPr>
        <w:spacing w:line="264" w:lineRule="auto"/>
        <w:ind w:right="70" w:firstLine="140"/>
        <w:rPr>
          <w:rFonts w:ascii="Times New Roman" w:hAnsi="Times New Roman" w:cs="Times New Roman"/>
          <w:b/>
        </w:rPr>
      </w:pPr>
      <w:r>
        <w:rPr>
          <w:rFonts w:ascii="Times New Roman" w:hAnsi="Times New Roman" w:cs="Times New Roman"/>
          <w:b/>
        </w:rPr>
        <w:t>VENDOR/EXHIBITOR:</w:t>
      </w:r>
    </w:p>
    <w:p w14:paraId="5823828F" w14:textId="0FF1802E" w:rsidR="00173993" w:rsidRDefault="00173993" w:rsidP="00173993">
      <w:pPr>
        <w:spacing w:line="264" w:lineRule="auto"/>
        <w:ind w:right="70" w:firstLine="140"/>
        <w:rPr>
          <w:rFonts w:ascii="Times New Roman" w:hAnsi="Times New Roman" w:cs="Times New Roman"/>
          <w:b/>
        </w:rPr>
      </w:pPr>
    </w:p>
    <w:p w14:paraId="3ECF1BDC" w14:textId="77777777" w:rsidR="0061724A" w:rsidRPr="00A274BA" w:rsidRDefault="0061724A" w:rsidP="00173993">
      <w:pPr>
        <w:spacing w:line="264" w:lineRule="auto"/>
        <w:ind w:right="70" w:firstLine="140"/>
        <w:rPr>
          <w:rFonts w:ascii="Times New Roman" w:hAnsi="Times New Roman" w:cs="Times New Roman"/>
          <w:b/>
        </w:rPr>
      </w:pPr>
    </w:p>
    <w:p w14:paraId="655484A2" w14:textId="77777777"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By:  ______________________________</w:t>
      </w:r>
    </w:p>
    <w:p w14:paraId="76712F23" w14:textId="3B4B83BF"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Name: </w:t>
      </w:r>
      <w:r w:rsidR="00D87552">
        <w:rPr>
          <w:rFonts w:ascii="Times New Roman" w:hAnsi="Times New Roman" w:cs="Times New Roman"/>
          <w:bCs/>
        </w:rPr>
        <w:t>____________________________</w:t>
      </w:r>
    </w:p>
    <w:p w14:paraId="6F2A4E51" w14:textId="0F227303"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Title: </w:t>
      </w:r>
      <w:r w:rsidR="00D87552">
        <w:rPr>
          <w:rFonts w:ascii="Times New Roman" w:hAnsi="Times New Roman" w:cs="Times New Roman"/>
          <w:bCs/>
        </w:rPr>
        <w:t>_____________________________</w:t>
      </w:r>
    </w:p>
    <w:p w14:paraId="450B7C53" w14:textId="77777777" w:rsidR="00173993" w:rsidRPr="00D87552" w:rsidRDefault="00173993" w:rsidP="00173993">
      <w:pPr>
        <w:spacing w:line="264" w:lineRule="auto"/>
        <w:ind w:right="70" w:firstLine="140"/>
        <w:rPr>
          <w:rFonts w:ascii="Times New Roman" w:hAnsi="Times New Roman" w:cs="Times New Roman"/>
          <w:bCs/>
        </w:rPr>
      </w:pPr>
      <w:r w:rsidRPr="00D87552">
        <w:rPr>
          <w:rFonts w:ascii="Times New Roman" w:hAnsi="Times New Roman" w:cs="Times New Roman"/>
          <w:bCs/>
        </w:rPr>
        <w:t>Date: _____________________________</w:t>
      </w:r>
    </w:p>
    <w:p w14:paraId="64AD6294" w14:textId="2820B59D" w:rsidR="00173993" w:rsidRPr="00D87552" w:rsidRDefault="00D87552" w:rsidP="00173993">
      <w:pPr>
        <w:spacing w:line="264" w:lineRule="auto"/>
        <w:ind w:right="70" w:firstLine="140"/>
        <w:rPr>
          <w:rFonts w:ascii="Times New Roman" w:hAnsi="Times New Roman" w:cs="Times New Roman"/>
          <w:b/>
        </w:rPr>
      </w:pPr>
      <w:r w:rsidRPr="00D87552">
        <w:rPr>
          <w:rFonts w:ascii="Times New Roman" w:hAnsi="Times New Roman" w:cs="Times New Roman"/>
          <w:b/>
        </w:rPr>
        <w:t>CHAPMAN UNIVERSITY</w:t>
      </w:r>
      <w:r>
        <w:rPr>
          <w:rFonts w:ascii="Times New Roman" w:hAnsi="Times New Roman" w:cs="Times New Roman"/>
          <w:b/>
        </w:rPr>
        <w:t>:</w:t>
      </w:r>
    </w:p>
    <w:p w14:paraId="6AABAD37" w14:textId="77777777" w:rsidR="00173993" w:rsidRPr="00D87552" w:rsidRDefault="00173993" w:rsidP="00173993">
      <w:pPr>
        <w:spacing w:line="264" w:lineRule="auto"/>
        <w:ind w:right="70" w:firstLine="140"/>
        <w:rPr>
          <w:rFonts w:ascii="Times New Roman" w:hAnsi="Times New Roman" w:cs="Times New Roman"/>
          <w:bCs/>
        </w:rPr>
      </w:pPr>
    </w:p>
    <w:p w14:paraId="572114EF" w14:textId="77777777" w:rsidR="00173993" w:rsidRPr="00D87552" w:rsidRDefault="00173993" w:rsidP="00173993">
      <w:pPr>
        <w:spacing w:line="264" w:lineRule="auto"/>
        <w:ind w:right="70" w:firstLine="140"/>
        <w:rPr>
          <w:rFonts w:ascii="Times New Roman" w:hAnsi="Times New Roman" w:cs="Times New Roman"/>
          <w:bCs/>
        </w:rPr>
      </w:pPr>
    </w:p>
    <w:p w14:paraId="2B2CFBA1" w14:textId="77777777"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By:  ______________________________</w:t>
      </w:r>
    </w:p>
    <w:p w14:paraId="52090BF5" w14:textId="77777777" w:rsidR="00D87552" w:rsidRPr="00D87552" w:rsidRDefault="00173993" w:rsidP="00D87552">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Name: </w:t>
      </w:r>
      <w:r w:rsidR="00D87552" w:rsidRPr="00D87552">
        <w:rPr>
          <w:rFonts w:ascii="Times New Roman" w:hAnsi="Times New Roman" w:cs="Times New Roman"/>
          <w:bCs/>
        </w:rPr>
        <w:t>Harold W. Hewitt, Jr.</w:t>
      </w:r>
    </w:p>
    <w:p w14:paraId="50BB016F" w14:textId="47F17FE9"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Title:</w:t>
      </w:r>
      <w:r w:rsidR="00D87552">
        <w:rPr>
          <w:rFonts w:ascii="Times New Roman" w:hAnsi="Times New Roman" w:cs="Times New Roman"/>
          <w:bCs/>
        </w:rPr>
        <w:t xml:space="preserve"> EVP &amp; Chief Operating Officer</w:t>
      </w:r>
    </w:p>
    <w:p w14:paraId="3132E826" w14:textId="77777777" w:rsidR="00173993" w:rsidRPr="00D87552" w:rsidRDefault="00173993" w:rsidP="00173993">
      <w:pPr>
        <w:spacing w:line="264" w:lineRule="auto"/>
        <w:ind w:right="70" w:firstLine="140"/>
        <w:rPr>
          <w:rFonts w:ascii="Times New Roman" w:hAnsi="Times New Roman" w:cs="Times New Roman"/>
          <w:bCs/>
        </w:rPr>
        <w:sectPr w:rsidR="00173993" w:rsidRPr="00D87552" w:rsidSect="00BB4C8A">
          <w:type w:val="continuous"/>
          <w:pgSz w:w="12240" w:h="15840"/>
          <w:pgMar w:top="1123" w:right="317" w:bottom="1080" w:left="1138" w:header="720" w:footer="720" w:gutter="0"/>
          <w:cols w:num="2" w:space="720"/>
        </w:sectPr>
      </w:pPr>
      <w:r w:rsidRPr="00D87552">
        <w:rPr>
          <w:rFonts w:ascii="Times New Roman" w:hAnsi="Times New Roman" w:cs="Times New Roman"/>
          <w:bCs/>
        </w:rPr>
        <w:t>Date: _____________________________</w:t>
      </w:r>
    </w:p>
    <w:p w14:paraId="7E96491A" w14:textId="47A1F3F9" w:rsidR="00EA12E3" w:rsidRPr="00EA12E3" w:rsidRDefault="00EA12E3" w:rsidP="004B08B3">
      <w:pPr>
        <w:spacing w:line="22" w:lineRule="atLeast"/>
        <w:ind w:right="1245"/>
        <w:jc w:val="center"/>
        <w:rPr>
          <w:rFonts w:ascii="Times New Roman" w:hAnsi="Times New Roman" w:cs="Times New Roman"/>
          <w:b/>
          <w:bCs/>
        </w:rPr>
      </w:pPr>
      <w:r w:rsidRPr="00EA12E3">
        <w:rPr>
          <w:rFonts w:ascii="Times New Roman" w:hAnsi="Times New Roman" w:cs="Times New Roman"/>
          <w:b/>
          <w:bCs/>
        </w:rPr>
        <w:lastRenderedPageBreak/>
        <w:t>E</w:t>
      </w:r>
      <w:r w:rsidR="002F0B7B">
        <w:rPr>
          <w:rFonts w:ascii="Times New Roman" w:hAnsi="Times New Roman" w:cs="Times New Roman"/>
          <w:b/>
          <w:bCs/>
        </w:rPr>
        <w:t>XHIBIT</w:t>
      </w:r>
      <w:r w:rsidRPr="00EA12E3">
        <w:rPr>
          <w:rFonts w:ascii="Times New Roman" w:hAnsi="Times New Roman" w:cs="Times New Roman"/>
          <w:b/>
          <w:bCs/>
        </w:rPr>
        <w:t xml:space="preserve"> A</w:t>
      </w:r>
    </w:p>
    <w:p w14:paraId="772174E7" w14:textId="4F53A9CF" w:rsidR="00EA12E3" w:rsidRPr="00EA12E3" w:rsidRDefault="00EA12E3" w:rsidP="004B08B3">
      <w:pPr>
        <w:spacing w:line="22" w:lineRule="atLeast"/>
        <w:ind w:right="1245"/>
        <w:jc w:val="center"/>
        <w:rPr>
          <w:rFonts w:ascii="Times New Roman" w:hAnsi="Times New Roman" w:cs="Times New Roman"/>
          <w:b/>
          <w:bCs/>
        </w:rPr>
      </w:pPr>
      <w:r w:rsidRPr="00EA12E3">
        <w:rPr>
          <w:rFonts w:ascii="Times New Roman" w:hAnsi="Times New Roman" w:cs="Times New Roman"/>
          <w:b/>
          <w:bCs/>
        </w:rPr>
        <w:t>VENDOR/EXHIBITOR’S INSURANCE REQUIREMENTS</w:t>
      </w:r>
    </w:p>
    <w:p w14:paraId="598EB78E" w14:textId="77777777" w:rsidR="00EA12E3" w:rsidRPr="00EA12E3" w:rsidRDefault="00EA12E3" w:rsidP="004B08B3">
      <w:pPr>
        <w:spacing w:line="22" w:lineRule="atLeast"/>
        <w:ind w:right="1245"/>
        <w:rPr>
          <w:rFonts w:ascii="Times New Roman" w:hAnsi="Times New Roman" w:cs="Times New Roman"/>
        </w:rPr>
      </w:pPr>
    </w:p>
    <w:p w14:paraId="6F47D1E7" w14:textId="6E4780BC" w:rsidR="002F0B7B" w:rsidRDefault="00EA12E3" w:rsidP="004B08B3">
      <w:pPr>
        <w:pStyle w:val="Style2"/>
        <w:kinsoku w:val="0"/>
        <w:autoSpaceDE/>
        <w:autoSpaceDN/>
        <w:spacing w:line="22" w:lineRule="atLeast"/>
        <w:ind w:left="0" w:right="1245" w:firstLine="0"/>
        <w:jc w:val="both"/>
        <w:rPr>
          <w:rStyle w:val="CharacterStyle1"/>
          <w:rFonts w:ascii="Times New Roman" w:hAnsi="Times New Roman" w:cs="Times New Roman"/>
          <w:sz w:val="22"/>
          <w:szCs w:val="22"/>
        </w:rPr>
      </w:pPr>
      <w:r w:rsidRPr="00EA12E3">
        <w:rPr>
          <w:rFonts w:ascii="Times New Roman" w:hAnsi="Times New Roman" w:cs="Times New Roman"/>
          <w:sz w:val="22"/>
          <w:szCs w:val="22"/>
        </w:rPr>
        <w:t xml:space="preserve">If insurance is required, Vendor/Exhibitor, at its sole cost and expense, shall insure its activities in connection with the work under this Agreement and obtain, keep in force, and maintain </w:t>
      </w:r>
      <w:r w:rsidR="002F0B7B">
        <w:rPr>
          <w:rFonts w:ascii="Times New Roman" w:hAnsi="Times New Roman" w:cs="Times New Roman"/>
          <w:sz w:val="22"/>
          <w:szCs w:val="22"/>
        </w:rPr>
        <w:t>the insurance as follows:</w:t>
      </w:r>
      <w:r w:rsidRPr="00EA12E3">
        <w:rPr>
          <w:rStyle w:val="CharacterStyle1"/>
          <w:rFonts w:ascii="Times New Roman" w:hAnsi="Times New Roman" w:cs="Times New Roman"/>
          <w:sz w:val="22"/>
          <w:szCs w:val="22"/>
        </w:rPr>
        <w:t xml:space="preserve"> </w:t>
      </w:r>
    </w:p>
    <w:p w14:paraId="3F9A475F" w14:textId="77777777" w:rsidR="00EA12E3" w:rsidRPr="00EA12E3" w:rsidRDefault="00EA12E3" w:rsidP="004B08B3">
      <w:pPr>
        <w:pStyle w:val="Style2"/>
        <w:kinsoku w:val="0"/>
        <w:autoSpaceDE/>
        <w:autoSpaceDN/>
        <w:spacing w:line="22" w:lineRule="atLeast"/>
        <w:ind w:left="0" w:right="1245" w:firstLine="0"/>
        <w:jc w:val="both"/>
        <w:rPr>
          <w:rStyle w:val="CharacterStyle1"/>
          <w:rFonts w:ascii="Times New Roman" w:hAnsi="Times New Roman" w:cs="Times New Roman"/>
          <w:sz w:val="22"/>
          <w:szCs w:val="22"/>
        </w:rPr>
      </w:pPr>
    </w:p>
    <w:p w14:paraId="1CB0E566" w14:textId="103A0AB9" w:rsidR="00EA12E3" w:rsidRP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157DB3" w:rsidRPr="00EA12E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157DB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Commercial Form General Liability Insurance</w:t>
      </w:r>
      <w:r w:rsidRPr="00EA12E3">
        <w:rPr>
          <w:rFonts w:ascii="Times New Roman" w:hAnsi="Times New Roman" w:cs="Times New Roman"/>
        </w:rPr>
        <w:t xml:space="preserve">, written on an occurrence form, </w:t>
      </w:r>
      <w:r w:rsidR="002F0B7B">
        <w:rPr>
          <w:rFonts w:ascii="Times New Roman" w:hAnsi="Times New Roman" w:cs="Times New Roman"/>
        </w:rPr>
        <w:t xml:space="preserve">and maintained throughout the term of this Agreement, </w:t>
      </w:r>
      <w:r w:rsidRPr="00EA12E3">
        <w:rPr>
          <w:rFonts w:ascii="Times New Roman" w:hAnsi="Times New Roman" w:cs="Times New Roman"/>
        </w:rPr>
        <w:t>contractual liability included, with limits as follows:</w:t>
      </w:r>
    </w:p>
    <w:p w14:paraId="3C62F642"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51914FEA" w14:textId="6B9B3591" w:rsidR="002F0B7B" w:rsidRDefault="00EA12E3" w:rsidP="004B08B3">
      <w:pPr>
        <w:tabs>
          <w:tab w:val="left" w:pos="7920"/>
          <w:tab w:val="right" w:pos="10080"/>
        </w:tabs>
        <w:spacing w:line="22" w:lineRule="atLeast"/>
        <w:ind w:left="1440" w:right="1245" w:hanging="360"/>
        <w:jc w:val="both"/>
        <w:rPr>
          <w:rFonts w:ascii="Times New Roman" w:hAnsi="Times New Roman" w:cs="Times New Roman"/>
        </w:rPr>
      </w:pPr>
      <w:r w:rsidRPr="00EA12E3">
        <w:rPr>
          <w:rFonts w:ascii="Times New Roman" w:hAnsi="Times New Roman" w:cs="Times New Roman"/>
        </w:rPr>
        <w:t>a.</w:t>
      </w:r>
      <w:r w:rsidRPr="00EA12E3">
        <w:rPr>
          <w:rFonts w:ascii="Times New Roman" w:hAnsi="Times New Roman" w:cs="Times New Roman"/>
        </w:rPr>
        <w:tab/>
        <w:t>Each Occurrence</w:t>
      </w:r>
      <w:r w:rsidRPr="00EA12E3">
        <w:rPr>
          <w:rFonts w:ascii="Times New Roman" w:hAnsi="Times New Roman" w:cs="Times New Roman"/>
        </w:rPr>
        <w:tab/>
        <w:t xml:space="preserve">$ </w:t>
      </w:r>
      <w:r w:rsidRPr="00EA12E3">
        <w:rPr>
          <w:rFonts w:ascii="Times New Roman" w:hAnsi="Times New Roman" w:cs="Times New Roman"/>
          <w:u w:val="single"/>
        </w:rPr>
        <w:t>1,000,000</w:t>
      </w:r>
      <w:r w:rsidRPr="00EA12E3">
        <w:rPr>
          <w:rFonts w:ascii="Times New Roman" w:hAnsi="Times New Roman" w:cs="Times New Roman"/>
        </w:rPr>
        <w:tab/>
      </w:r>
    </w:p>
    <w:p w14:paraId="56BF67BC"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73479E70" w14:textId="3B8E221C" w:rsidR="002F0B7B" w:rsidRDefault="002F0B7B" w:rsidP="004B08B3">
      <w:pPr>
        <w:tabs>
          <w:tab w:val="left" w:pos="7920"/>
          <w:tab w:val="right" w:pos="10080"/>
        </w:tabs>
        <w:spacing w:line="22" w:lineRule="atLeast"/>
        <w:ind w:left="1440" w:right="1245" w:hanging="36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EA12E3" w:rsidRPr="00EA12E3">
        <w:rPr>
          <w:rFonts w:ascii="Times New Roman" w:hAnsi="Times New Roman" w:cs="Times New Roman"/>
        </w:rPr>
        <w:t>Products/Completed Operations</w:t>
      </w:r>
      <w:r>
        <w:rPr>
          <w:rFonts w:ascii="Times New Roman" w:hAnsi="Times New Roman" w:cs="Times New Roman"/>
        </w:rPr>
        <w:t xml:space="preserve"> Aggregate</w:t>
      </w:r>
      <w:r w:rsidR="00EA12E3" w:rsidRPr="00EA12E3">
        <w:rPr>
          <w:rFonts w:ascii="Times New Roman" w:hAnsi="Times New Roman" w:cs="Times New Roman"/>
        </w:rPr>
        <w:tab/>
        <w:t xml:space="preserve">$ </w:t>
      </w:r>
      <w:r w:rsidR="00EA12E3" w:rsidRPr="00EA12E3">
        <w:rPr>
          <w:rFonts w:ascii="Times New Roman" w:hAnsi="Times New Roman" w:cs="Times New Roman"/>
          <w:u w:val="single"/>
        </w:rPr>
        <w:t>1,000,000</w:t>
      </w:r>
      <w:r w:rsidR="00EA12E3" w:rsidRPr="00EA12E3">
        <w:rPr>
          <w:rFonts w:ascii="Times New Roman" w:hAnsi="Times New Roman" w:cs="Times New Roman"/>
        </w:rPr>
        <w:tab/>
      </w:r>
    </w:p>
    <w:p w14:paraId="53FC5FB7"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6594ED19" w14:textId="07FB6FCA" w:rsidR="00EA12E3" w:rsidRPr="00EA12E3" w:rsidRDefault="002F0B7B" w:rsidP="004B08B3">
      <w:pPr>
        <w:tabs>
          <w:tab w:val="left" w:pos="7920"/>
          <w:tab w:val="right" w:pos="10080"/>
        </w:tabs>
        <w:spacing w:line="22" w:lineRule="atLeast"/>
        <w:ind w:left="1440" w:right="1245"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EA12E3" w:rsidRPr="00EA12E3">
        <w:rPr>
          <w:rFonts w:ascii="Times New Roman" w:hAnsi="Times New Roman" w:cs="Times New Roman"/>
        </w:rPr>
        <w:t>Personal and Advertising Injury</w:t>
      </w:r>
      <w:r w:rsidR="00EA12E3" w:rsidRPr="00EA12E3">
        <w:rPr>
          <w:rFonts w:ascii="Times New Roman" w:hAnsi="Times New Roman" w:cs="Times New Roman"/>
        </w:rPr>
        <w:tab/>
        <w:t xml:space="preserve">$ </w:t>
      </w:r>
      <w:r w:rsidR="00EA12E3" w:rsidRPr="00EA12E3">
        <w:rPr>
          <w:rFonts w:ascii="Times New Roman" w:hAnsi="Times New Roman" w:cs="Times New Roman"/>
          <w:u w:val="single"/>
        </w:rPr>
        <w:t>1,000,000</w:t>
      </w:r>
      <w:r w:rsidR="00EA12E3" w:rsidRPr="00EA12E3">
        <w:rPr>
          <w:rFonts w:ascii="Times New Roman" w:hAnsi="Times New Roman" w:cs="Times New Roman"/>
        </w:rPr>
        <w:tab/>
      </w:r>
    </w:p>
    <w:p w14:paraId="16F525A3"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1D58CA46" w14:textId="13F0C653" w:rsidR="00EA12E3" w:rsidRPr="00EA12E3" w:rsidRDefault="00EA12E3" w:rsidP="004B08B3">
      <w:pPr>
        <w:tabs>
          <w:tab w:val="left" w:pos="7920"/>
          <w:tab w:val="right" w:pos="10080"/>
        </w:tabs>
        <w:spacing w:line="22" w:lineRule="atLeast"/>
        <w:ind w:left="1440" w:right="1245" w:hanging="360"/>
        <w:jc w:val="both"/>
        <w:rPr>
          <w:rFonts w:ascii="Times New Roman" w:hAnsi="Times New Roman" w:cs="Times New Roman"/>
        </w:rPr>
      </w:pPr>
      <w:r w:rsidRPr="00EA12E3">
        <w:rPr>
          <w:rFonts w:ascii="Times New Roman" w:hAnsi="Times New Roman" w:cs="Times New Roman"/>
        </w:rPr>
        <w:t>d.</w:t>
      </w:r>
      <w:r w:rsidRPr="00EA12E3">
        <w:rPr>
          <w:rFonts w:ascii="Times New Roman" w:hAnsi="Times New Roman" w:cs="Times New Roman"/>
        </w:rPr>
        <w:tab/>
        <w:t>General Aggregate</w:t>
      </w:r>
      <w:r w:rsidRPr="00EA12E3">
        <w:rPr>
          <w:rFonts w:ascii="Times New Roman" w:hAnsi="Times New Roman" w:cs="Times New Roman"/>
        </w:rPr>
        <w:tab/>
        <w:t xml:space="preserve">$ </w:t>
      </w:r>
      <w:r w:rsidRPr="00EA12E3">
        <w:rPr>
          <w:rFonts w:ascii="Times New Roman" w:hAnsi="Times New Roman" w:cs="Times New Roman"/>
          <w:u w:val="single"/>
        </w:rPr>
        <w:t>2,000,000</w:t>
      </w:r>
      <w:r w:rsidRPr="00EA12E3">
        <w:rPr>
          <w:rFonts w:ascii="Times New Roman" w:hAnsi="Times New Roman" w:cs="Times New Roman"/>
        </w:rPr>
        <w:tab/>
      </w:r>
    </w:p>
    <w:p w14:paraId="19D2B218" w14:textId="77777777" w:rsidR="004B08B3" w:rsidRDefault="004B08B3" w:rsidP="004B08B3">
      <w:pPr>
        <w:widowControl/>
        <w:tabs>
          <w:tab w:val="left" w:pos="-720"/>
        </w:tabs>
        <w:spacing w:line="22" w:lineRule="atLeast"/>
        <w:ind w:left="720" w:right="1245"/>
        <w:jc w:val="both"/>
        <w:rPr>
          <w:rFonts w:ascii="Times New Roman" w:hAnsi="Times New Roman" w:cs="Times New Roman"/>
        </w:rPr>
      </w:pPr>
    </w:p>
    <w:p w14:paraId="55A9B7BA" w14:textId="2325076F" w:rsidR="002F0B7B" w:rsidRDefault="002F0B7B" w:rsidP="004B08B3">
      <w:pPr>
        <w:widowControl/>
        <w:tabs>
          <w:tab w:val="left" w:pos="-720"/>
        </w:tabs>
        <w:spacing w:line="22" w:lineRule="atLeast"/>
        <w:ind w:left="720" w:right="1245"/>
        <w:jc w:val="both"/>
        <w:rPr>
          <w:rFonts w:ascii="Times New Roman" w:hAnsi="Times New Roman" w:cs="Times New Roman"/>
        </w:rPr>
      </w:pPr>
      <w:r w:rsidRPr="002F0B7B">
        <w:rPr>
          <w:rFonts w:ascii="Times New Roman" w:hAnsi="Times New Roman" w:cs="Times New Roman"/>
        </w:rPr>
        <w:t xml:space="preserve">If </w:t>
      </w:r>
      <w:r>
        <w:rPr>
          <w:rFonts w:ascii="Times New Roman" w:hAnsi="Times New Roman" w:cs="Times New Roman"/>
        </w:rPr>
        <w:t>Vendor/Exhibitor’s</w:t>
      </w:r>
      <w:r w:rsidRPr="002F0B7B">
        <w:rPr>
          <w:rFonts w:ascii="Times New Roman" w:hAnsi="Times New Roman" w:cs="Times New Roman"/>
        </w:rPr>
        <w:t xml:space="preserve"> performance of its obligations under this Agreement involves participation by or interaction with minors, the General Liability insurance policy must provide coverage for sexual misconduct (including </w:t>
      </w:r>
      <w:proofErr w:type="gramStart"/>
      <w:r w:rsidRPr="002F0B7B">
        <w:rPr>
          <w:rFonts w:ascii="Times New Roman" w:hAnsi="Times New Roman" w:cs="Times New Roman"/>
        </w:rPr>
        <w:t>by definition sexual</w:t>
      </w:r>
      <w:proofErr w:type="gramEnd"/>
      <w:r w:rsidRPr="002F0B7B">
        <w:rPr>
          <w:rFonts w:ascii="Times New Roman" w:hAnsi="Times New Roman" w:cs="Times New Roman"/>
        </w:rPr>
        <w:t xml:space="preserve"> molestation, abuse, and harassment). If the General Liability coverage has any sub-limits or exclusions that apply to coverage for sexual misconduct, the Certificate of Insurance must define those limits or exclusions.</w:t>
      </w:r>
    </w:p>
    <w:p w14:paraId="7EE019A8" w14:textId="77777777" w:rsidR="004B08B3" w:rsidRDefault="004B08B3" w:rsidP="004B08B3">
      <w:pPr>
        <w:widowControl/>
        <w:tabs>
          <w:tab w:val="left" w:pos="-720"/>
        </w:tabs>
        <w:spacing w:line="22" w:lineRule="atLeast"/>
        <w:ind w:left="720" w:right="1245"/>
        <w:jc w:val="both"/>
        <w:rPr>
          <w:rFonts w:ascii="Times New Roman" w:hAnsi="Times New Roman" w:cs="Times New Roman"/>
        </w:rPr>
      </w:pPr>
    </w:p>
    <w:p w14:paraId="194EE743" w14:textId="4F42A8C2"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157DB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157DB3" w:rsidRPr="00EA12E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Business Automobile Liability Insurance</w:t>
      </w:r>
      <w:r w:rsidRPr="00EA12E3">
        <w:rPr>
          <w:rFonts w:ascii="Times New Roman" w:hAnsi="Times New Roman" w:cs="Times New Roman"/>
        </w:rPr>
        <w:t xml:space="preserve"> for owned, scheduled, non-owned, or hired automobiles with a combined single limit not less than </w:t>
      </w:r>
      <w:r w:rsidRPr="002F0B7B">
        <w:rPr>
          <w:rFonts w:ascii="Times New Roman" w:hAnsi="Times New Roman" w:cs="Times New Roman"/>
        </w:rPr>
        <w:t>$</w:t>
      </w:r>
      <w:r w:rsidRPr="00EA12E3">
        <w:rPr>
          <w:rFonts w:ascii="Times New Roman" w:hAnsi="Times New Roman" w:cs="Times New Roman"/>
          <w:u w:val="single"/>
        </w:rPr>
        <w:t>1,000,000</w:t>
      </w:r>
      <w:r w:rsidRPr="00EA12E3">
        <w:rPr>
          <w:rFonts w:ascii="Times New Roman" w:hAnsi="Times New Roman" w:cs="Times New Roman"/>
        </w:rPr>
        <w:t xml:space="preserve"> per occurrence.</w:t>
      </w:r>
    </w:p>
    <w:p w14:paraId="5B5DFA48" w14:textId="77777777" w:rsidR="004B08B3" w:rsidRPr="00EA12E3" w:rsidRDefault="004B08B3" w:rsidP="004B08B3">
      <w:pPr>
        <w:widowControl/>
        <w:tabs>
          <w:tab w:val="left" w:pos="-720"/>
        </w:tabs>
        <w:spacing w:line="22" w:lineRule="atLeast"/>
        <w:ind w:left="720" w:right="1245"/>
        <w:jc w:val="both"/>
        <w:rPr>
          <w:rFonts w:ascii="Times New Roman" w:hAnsi="Times New Roman" w:cs="Times New Roman"/>
        </w:rPr>
      </w:pPr>
    </w:p>
    <w:p w14:paraId="030AAF0A" w14:textId="7EF293FA"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157DB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157DB3" w:rsidRPr="00EA12E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EA12E3">
        <w:rPr>
          <w:rFonts w:ascii="Times New Roman" w:hAnsi="Times New Roman" w:cs="Times New Roman"/>
        </w:rPr>
        <w:t xml:space="preserve">If this </w:t>
      </w:r>
      <w:r w:rsidR="002F0B7B">
        <w:rPr>
          <w:rFonts w:ascii="Times New Roman" w:hAnsi="Times New Roman" w:cs="Times New Roman"/>
        </w:rPr>
        <w:t>Agreement</w:t>
      </w:r>
      <w:r w:rsidRPr="00EA12E3">
        <w:rPr>
          <w:rFonts w:ascii="Times New Roman" w:hAnsi="Times New Roman" w:cs="Times New Roman"/>
        </w:rPr>
        <w:t xml:space="preserve"> involves professional services by a licensed professional</w:t>
      </w:r>
      <w:r w:rsidR="002F0B7B">
        <w:rPr>
          <w:rFonts w:ascii="Times New Roman" w:hAnsi="Times New Roman" w:cs="Times New Roman"/>
        </w:rPr>
        <w:t>,</w:t>
      </w:r>
      <w:r w:rsidRPr="00EA12E3">
        <w:rPr>
          <w:rFonts w:ascii="Times New Roman" w:hAnsi="Times New Roman" w:cs="Times New Roman"/>
        </w:rPr>
        <w:t xml:space="preserve"> </w:t>
      </w:r>
      <w:r w:rsidRPr="002F0B7B">
        <w:rPr>
          <w:rFonts w:ascii="Times New Roman" w:hAnsi="Times New Roman" w:cs="Times New Roman"/>
          <w:b/>
          <w:bCs/>
        </w:rPr>
        <w:t>Professional Liability Insurance</w:t>
      </w:r>
      <w:r w:rsidRPr="00EA12E3">
        <w:rPr>
          <w:rFonts w:ascii="Times New Roman" w:hAnsi="Times New Roman" w:cs="Times New Roman"/>
        </w:rPr>
        <w:t xml:space="preserve"> with a limit of </w:t>
      </w:r>
      <w:r w:rsidRPr="002F0B7B">
        <w:rPr>
          <w:rFonts w:ascii="Times New Roman" w:hAnsi="Times New Roman" w:cs="Times New Roman"/>
        </w:rPr>
        <w:t>$</w:t>
      </w:r>
      <w:r w:rsidRPr="00EA12E3">
        <w:rPr>
          <w:rFonts w:ascii="Times New Roman" w:hAnsi="Times New Roman" w:cs="Times New Roman"/>
          <w:u w:val="single"/>
        </w:rPr>
        <w:t>1,000,000</w:t>
      </w:r>
      <w:r w:rsidRPr="00EA12E3">
        <w:rPr>
          <w:rFonts w:ascii="Times New Roman" w:hAnsi="Times New Roman" w:cs="Times New Roman"/>
        </w:rPr>
        <w:t xml:space="preserve"> per occurrence is required.</w:t>
      </w:r>
      <w:r w:rsidR="005B1B22">
        <w:rPr>
          <w:rFonts w:ascii="Times New Roman" w:hAnsi="Times New Roman" w:cs="Times New Roman"/>
        </w:rPr>
        <w:t xml:space="preserve"> </w:t>
      </w:r>
      <w:r w:rsidRPr="00EA12E3">
        <w:rPr>
          <w:rFonts w:ascii="Times New Roman" w:hAnsi="Times New Roman" w:cs="Times New Roman"/>
        </w:rPr>
        <w:t xml:space="preserve">If this insurance is written on a claims-made form, it shall continue for three </w:t>
      </w:r>
      <w:r w:rsidR="002F0B7B">
        <w:rPr>
          <w:rFonts w:ascii="Times New Roman" w:hAnsi="Times New Roman" w:cs="Times New Roman"/>
        </w:rPr>
        <w:t xml:space="preserve">(3) </w:t>
      </w:r>
      <w:r w:rsidRPr="00EA12E3">
        <w:rPr>
          <w:rFonts w:ascii="Times New Roman" w:hAnsi="Times New Roman" w:cs="Times New Roman"/>
        </w:rPr>
        <w:t>years following termination of this Agreement. The insurance shall have a retroactive date of placement prior to or coinciding with the effective date of this Agreement.</w:t>
      </w:r>
    </w:p>
    <w:p w14:paraId="1C30A876" w14:textId="77777777" w:rsidR="004B08B3" w:rsidRPr="00EA12E3" w:rsidRDefault="004B08B3" w:rsidP="004B08B3">
      <w:pPr>
        <w:widowControl/>
        <w:tabs>
          <w:tab w:val="left" w:pos="-720"/>
        </w:tabs>
        <w:spacing w:line="22" w:lineRule="atLeast"/>
        <w:ind w:right="1245"/>
        <w:jc w:val="both"/>
        <w:rPr>
          <w:rFonts w:ascii="Times New Roman" w:hAnsi="Times New Roman" w:cs="Times New Roman"/>
        </w:rPr>
      </w:pPr>
    </w:p>
    <w:p w14:paraId="4BE9C0DD" w14:textId="6AF23360"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157DB3" w:rsidRPr="00EA12E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157DB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Workers</w:t>
      </w:r>
      <w:r w:rsidR="002F0B7B" w:rsidRPr="002F0B7B">
        <w:rPr>
          <w:rFonts w:ascii="Times New Roman" w:hAnsi="Times New Roman" w:cs="Times New Roman"/>
          <w:b/>
          <w:bCs/>
        </w:rPr>
        <w:t>’</w:t>
      </w:r>
      <w:r w:rsidRPr="002F0B7B">
        <w:rPr>
          <w:rFonts w:ascii="Times New Roman" w:hAnsi="Times New Roman" w:cs="Times New Roman"/>
          <w:b/>
          <w:bCs/>
        </w:rPr>
        <w:t xml:space="preserve"> Compensation</w:t>
      </w:r>
      <w:r w:rsidR="002F0B7B" w:rsidRPr="002F0B7B">
        <w:rPr>
          <w:rFonts w:ascii="Times New Roman" w:hAnsi="Times New Roman" w:cs="Times New Roman"/>
          <w:b/>
          <w:bCs/>
        </w:rPr>
        <w:t xml:space="preserve"> Insurance</w:t>
      </w:r>
      <w:r w:rsidRPr="00EA12E3">
        <w:rPr>
          <w:rFonts w:ascii="Times New Roman" w:hAnsi="Times New Roman" w:cs="Times New Roman"/>
        </w:rPr>
        <w:t xml:space="preserve"> as required by </w:t>
      </w:r>
      <w:r w:rsidR="002F0B7B">
        <w:rPr>
          <w:rFonts w:ascii="Times New Roman" w:hAnsi="Times New Roman" w:cs="Times New Roman"/>
        </w:rPr>
        <w:t>the State of California</w:t>
      </w:r>
      <w:r w:rsidRPr="00EA12E3">
        <w:rPr>
          <w:rFonts w:ascii="Times New Roman" w:hAnsi="Times New Roman" w:cs="Times New Roman"/>
        </w:rPr>
        <w:t xml:space="preserve">. Employer’s </w:t>
      </w:r>
      <w:r w:rsidR="002F0B7B">
        <w:rPr>
          <w:rFonts w:ascii="Times New Roman" w:hAnsi="Times New Roman" w:cs="Times New Roman"/>
        </w:rPr>
        <w:t>l</w:t>
      </w:r>
      <w:r w:rsidRPr="00EA12E3">
        <w:rPr>
          <w:rFonts w:ascii="Times New Roman" w:hAnsi="Times New Roman" w:cs="Times New Roman"/>
        </w:rPr>
        <w:t>iability with limits of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each accident, by disease;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policy limit;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each employee. </w:t>
      </w:r>
    </w:p>
    <w:p w14:paraId="422AEC9B" w14:textId="77777777" w:rsidR="004B08B3" w:rsidRPr="00EA12E3" w:rsidRDefault="004B08B3" w:rsidP="004B08B3">
      <w:pPr>
        <w:widowControl/>
        <w:tabs>
          <w:tab w:val="left" w:pos="-720"/>
        </w:tabs>
        <w:spacing w:line="22" w:lineRule="atLeast"/>
        <w:ind w:right="1245"/>
        <w:jc w:val="both"/>
        <w:rPr>
          <w:rFonts w:ascii="Times New Roman" w:hAnsi="Times New Roman" w:cs="Times New Roman"/>
        </w:rPr>
      </w:pPr>
    </w:p>
    <w:p w14:paraId="08968CEB" w14:textId="556CA24A" w:rsidR="002F0B7B" w:rsidRPr="002F0B7B" w:rsidRDefault="002F0B7B"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157DB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157DB3" w:rsidRPr="00EA12E3">
        <w:rPr>
          <w:rFonts w:ascii="Times New Roman" w:hAnsi="Times New Roman" w:cs="Times New Roman"/>
        </w:rPr>
      </w:r>
      <w:r w:rsidR="00157DB3">
        <w:rPr>
          <w:rFonts w:ascii="Times New Roman" w:hAnsi="Times New Roman" w:cs="Times New Roman"/>
        </w:rPr>
        <w:fldChar w:fldCharType="separate"/>
      </w:r>
      <w:r w:rsidRPr="00EA12E3">
        <w:rPr>
          <w:rFonts w:ascii="Times New Roman" w:hAnsi="Times New Roman" w:cs="Times New Roman"/>
        </w:rPr>
        <w:fldChar w:fldCharType="end"/>
      </w:r>
      <w:r>
        <w:rPr>
          <w:rFonts w:ascii="Times New Roman" w:hAnsi="Times New Roman" w:cs="Times New Roman"/>
        </w:rPr>
        <w:t xml:space="preserve">  </w:t>
      </w:r>
      <w:r w:rsidRPr="002F0B7B">
        <w:rPr>
          <w:rFonts w:ascii="Times New Roman" w:hAnsi="Times New Roman" w:cs="Times New Roman"/>
          <w:b/>
          <w:bCs/>
        </w:rPr>
        <w:t xml:space="preserve">Umbrella or Excess Liability Insurance </w:t>
      </w:r>
      <w:r w:rsidRPr="002F0B7B">
        <w:rPr>
          <w:rFonts w:ascii="Times New Roman" w:hAnsi="Times New Roman" w:cs="Times New Roman"/>
        </w:rPr>
        <w:t xml:space="preserve">with limits of $5,000,000 endorsed to </w:t>
      </w:r>
      <w:proofErr w:type="gramStart"/>
      <w:r w:rsidRPr="002F0B7B">
        <w:rPr>
          <w:rFonts w:ascii="Times New Roman" w:hAnsi="Times New Roman" w:cs="Times New Roman"/>
        </w:rPr>
        <w:t>University</w:t>
      </w:r>
      <w:proofErr w:type="gramEnd"/>
      <w:r w:rsidRPr="002F0B7B">
        <w:rPr>
          <w:rFonts w:ascii="Times New Roman" w:hAnsi="Times New Roman" w:cs="Times New Roman"/>
        </w:rPr>
        <w:t xml:space="preserve"> as additional insured and noted as being as broad as primary policy, in excess of underlying limits reflected above for Commercial Form General Liability and Business Automobile Liability coverage. </w:t>
      </w:r>
    </w:p>
    <w:p w14:paraId="327C9C57" w14:textId="77777777" w:rsidR="002F0B7B" w:rsidRDefault="002F0B7B" w:rsidP="004B08B3">
      <w:pPr>
        <w:tabs>
          <w:tab w:val="left" w:pos="-720"/>
        </w:tabs>
        <w:spacing w:line="22" w:lineRule="atLeast"/>
        <w:ind w:left="720" w:right="1245"/>
        <w:jc w:val="both"/>
        <w:rPr>
          <w:rFonts w:ascii="Times New Roman" w:hAnsi="Times New Roman" w:cs="Times New Roman"/>
        </w:rPr>
      </w:pPr>
    </w:p>
    <w:p w14:paraId="6198BAE6" w14:textId="4A098C33" w:rsidR="00EA12E3" w:rsidRDefault="002F0B7B" w:rsidP="004B08B3">
      <w:pPr>
        <w:tabs>
          <w:tab w:val="left" w:pos="-720"/>
        </w:tabs>
        <w:spacing w:line="22" w:lineRule="atLeast"/>
        <w:ind w:right="1245"/>
        <w:jc w:val="both"/>
        <w:rPr>
          <w:rFonts w:ascii="Times New Roman" w:hAnsi="Times New Roman" w:cs="Times New Roman"/>
        </w:rPr>
      </w:pPr>
      <w:r w:rsidRPr="002F0B7B">
        <w:rPr>
          <w:rFonts w:ascii="Times New Roman" w:hAnsi="Times New Roman" w:cs="Times New Roman"/>
        </w:rPr>
        <w:t xml:space="preserve">It should be expressly understood, however, that the coverage limits reflected herein shall in no way limit </w:t>
      </w:r>
      <w:r>
        <w:rPr>
          <w:rFonts w:ascii="Times New Roman" w:hAnsi="Times New Roman" w:cs="Times New Roman"/>
        </w:rPr>
        <w:t>Vendor/Exhibitor’s</w:t>
      </w:r>
      <w:r w:rsidRPr="002F0B7B">
        <w:rPr>
          <w:rFonts w:ascii="Times New Roman" w:hAnsi="Times New Roman" w:cs="Times New Roman"/>
        </w:rPr>
        <w:t xml:space="preserve"> liability. If the coverage limits of </w:t>
      </w:r>
      <w:r>
        <w:rPr>
          <w:rFonts w:ascii="Times New Roman" w:hAnsi="Times New Roman" w:cs="Times New Roman"/>
        </w:rPr>
        <w:t>Vendor/Exhibitor’s</w:t>
      </w:r>
      <w:r w:rsidRPr="002F0B7B">
        <w:rPr>
          <w:rFonts w:ascii="Times New Roman" w:hAnsi="Times New Roman" w:cs="Times New Roman"/>
        </w:rPr>
        <w:t xml:space="preserve"> insurance policies exceed those set forth above as evidenced by a Certificate of Insurance (“</w:t>
      </w:r>
      <w:r w:rsidRPr="002F0B7B">
        <w:rPr>
          <w:rFonts w:ascii="Times New Roman" w:hAnsi="Times New Roman" w:cs="Times New Roman"/>
          <w:b/>
        </w:rPr>
        <w:t>COI</w:t>
      </w:r>
      <w:r w:rsidRPr="002F0B7B">
        <w:rPr>
          <w:rFonts w:ascii="Times New Roman" w:hAnsi="Times New Roman" w:cs="Times New Roman"/>
        </w:rPr>
        <w:t xml:space="preserve">”), then these requirements shall be deemed amended to increase the coverage limits identified above to the higher coverage limits of </w:t>
      </w:r>
      <w:r>
        <w:rPr>
          <w:rFonts w:ascii="Times New Roman" w:hAnsi="Times New Roman" w:cs="Times New Roman"/>
        </w:rPr>
        <w:t>Vendor/Exhibitor’s</w:t>
      </w:r>
      <w:r w:rsidRPr="002F0B7B">
        <w:rPr>
          <w:rFonts w:ascii="Times New Roman" w:hAnsi="Times New Roman" w:cs="Times New Roman"/>
        </w:rPr>
        <w:t xml:space="preserve"> policies. </w:t>
      </w:r>
      <w:r>
        <w:rPr>
          <w:rFonts w:ascii="Times New Roman" w:hAnsi="Times New Roman" w:cs="Times New Roman"/>
        </w:rPr>
        <w:t>Vendor/Exhibitor</w:t>
      </w:r>
      <w:r w:rsidRPr="002F0B7B">
        <w:rPr>
          <w:rFonts w:ascii="Times New Roman" w:hAnsi="Times New Roman" w:cs="Times New Roman"/>
        </w:rPr>
        <w:t xml:space="preserve"> shall furnish University with COI(s) evincing compliance with these requirements prior to commencing work under this Agreement. Such COI(s) shall:</w:t>
      </w:r>
    </w:p>
    <w:p w14:paraId="59941ECA" w14:textId="77777777" w:rsidR="004B08B3" w:rsidRPr="00EA12E3" w:rsidRDefault="004B08B3" w:rsidP="004B08B3">
      <w:pPr>
        <w:tabs>
          <w:tab w:val="left" w:pos="-720"/>
        </w:tabs>
        <w:spacing w:line="22" w:lineRule="atLeast"/>
        <w:ind w:right="1245"/>
        <w:jc w:val="both"/>
        <w:rPr>
          <w:rFonts w:ascii="Times New Roman" w:hAnsi="Times New Roman" w:cs="Times New Roman"/>
        </w:rPr>
      </w:pPr>
    </w:p>
    <w:p w14:paraId="3B46E784" w14:textId="3732CC03" w:rsidR="00EA12E3" w:rsidRPr="00EA12E3" w:rsidRDefault="00EA12E3" w:rsidP="004B08B3">
      <w:pPr>
        <w:tabs>
          <w:tab w:val="left" w:pos="-720"/>
        </w:tabs>
        <w:spacing w:line="22" w:lineRule="atLeast"/>
        <w:ind w:left="720" w:right="1245" w:hanging="360"/>
        <w:jc w:val="both"/>
        <w:rPr>
          <w:rFonts w:ascii="Times New Roman" w:hAnsi="Times New Roman" w:cs="Times New Roman"/>
        </w:rPr>
      </w:pPr>
      <w:r w:rsidRPr="00EA12E3">
        <w:rPr>
          <w:rFonts w:ascii="Times New Roman" w:hAnsi="Times New Roman" w:cs="Times New Roman"/>
        </w:rPr>
        <w:t>(1)</w:t>
      </w:r>
      <w:r w:rsidRPr="00EA12E3">
        <w:rPr>
          <w:rFonts w:ascii="Times New Roman" w:hAnsi="Times New Roman" w:cs="Times New Roman"/>
        </w:rPr>
        <w:tab/>
      </w:r>
      <w:r w:rsidR="000E2F99" w:rsidRPr="000E2F99">
        <w:rPr>
          <w:rFonts w:ascii="Times New Roman" w:hAnsi="Times New Roman" w:cs="Times New Roman"/>
        </w:rPr>
        <w:t xml:space="preserve">Specify that should any of the above-described policies be cancelled before the expiration date thereof, notice will be delivered in accordance with the policy provisions. Notwithstanding the above, </w:t>
      </w:r>
      <w:r w:rsidR="000E2F99">
        <w:rPr>
          <w:rFonts w:ascii="Times New Roman" w:hAnsi="Times New Roman" w:cs="Times New Roman"/>
        </w:rPr>
        <w:t>Vendor/Exhibitor</w:t>
      </w:r>
      <w:r w:rsidR="000E2F99" w:rsidRPr="000E2F99">
        <w:rPr>
          <w:rFonts w:ascii="Times New Roman" w:hAnsi="Times New Roman" w:cs="Times New Roman"/>
        </w:rPr>
        <w:t xml:space="preserve"> shall notify University thirty (30) days in advance of any material change in coverage or cancellation of coverage</w:t>
      </w:r>
      <w:r w:rsidR="000E2F99">
        <w:rPr>
          <w:rFonts w:ascii="Times New Roman" w:hAnsi="Times New Roman" w:cs="Times New Roman"/>
        </w:rPr>
        <w:t>.</w:t>
      </w:r>
    </w:p>
    <w:p w14:paraId="2A2C8441" w14:textId="226E2272" w:rsidR="00EA12E3" w:rsidRDefault="00EA12E3" w:rsidP="004B08B3">
      <w:pPr>
        <w:tabs>
          <w:tab w:val="left" w:pos="-720"/>
        </w:tabs>
        <w:spacing w:line="22" w:lineRule="atLeast"/>
        <w:ind w:left="720" w:right="1245" w:hanging="360"/>
        <w:jc w:val="both"/>
        <w:rPr>
          <w:rFonts w:ascii="Times New Roman" w:hAnsi="Times New Roman" w:cs="Times New Roman"/>
        </w:rPr>
      </w:pPr>
      <w:r w:rsidRPr="00EA12E3">
        <w:rPr>
          <w:rFonts w:ascii="Times New Roman" w:hAnsi="Times New Roman" w:cs="Times New Roman"/>
        </w:rPr>
        <w:lastRenderedPageBreak/>
        <w:t>(2)</w:t>
      </w:r>
      <w:r w:rsidRPr="00EA12E3">
        <w:rPr>
          <w:rFonts w:ascii="Times New Roman" w:hAnsi="Times New Roman" w:cs="Times New Roman"/>
        </w:rPr>
        <w:tab/>
      </w:r>
      <w:r w:rsidR="000E2F99" w:rsidRPr="000E2F99">
        <w:rPr>
          <w:rFonts w:ascii="Times New Roman" w:hAnsi="Times New Roman" w:cs="Times New Roman"/>
        </w:rPr>
        <w:t>By endorsement reflect “Chapman University, its trustees, officers, employees, faculty, and agents as an additional insured as their interest may appear with regard to the activity and/or operations under this Agreement.”</w:t>
      </w:r>
    </w:p>
    <w:p w14:paraId="762C3AF0" w14:textId="77777777" w:rsidR="004B08B3" w:rsidRPr="00EA12E3" w:rsidRDefault="004B08B3" w:rsidP="004B08B3">
      <w:pPr>
        <w:tabs>
          <w:tab w:val="left" w:pos="-720"/>
        </w:tabs>
        <w:spacing w:line="22" w:lineRule="atLeast"/>
        <w:ind w:left="720" w:right="1245" w:hanging="360"/>
        <w:jc w:val="both"/>
        <w:rPr>
          <w:rFonts w:ascii="Times New Roman" w:hAnsi="Times New Roman" w:cs="Times New Roman"/>
        </w:rPr>
      </w:pPr>
    </w:p>
    <w:p w14:paraId="08DA682A" w14:textId="19DE0CFD" w:rsidR="00EA12E3" w:rsidRDefault="00EA12E3" w:rsidP="004B08B3">
      <w:pPr>
        <w:widowControl/>
        <w:tabs>
          <w:tab w:val="left" w:pos="-720"/>
        </w:tabs>
        <w:spacing w:line="22" w:lineRule="atLeast"/>
        <w:ind w:left="720" w:right="1238" w:hanging="360"/>
        <w:jc w:val="both"/>
        <w:rPr>
          <w:rFonts w:ascii="Times New Roman" w:hAnsi="Times New Roman" w:cs="Times New Roman"/>
        </w:rPr>
      </w:pPr>
      <w:r w:rsidRPr="00EA12E3">
        <w:rPr>
          <w:rFonts w:ascii="Times New Roman" w:hAnsi="Times New Roman" w:cs="Times New Roman"/>
        </w:rPr>
        <w:t>(3)</w:t>
      </w:r>
      <w:r w:rsidRPr="00EA12E3">
        <w:rPr>
          <w:rFonts w:ascii="Times New Roman" w:hAnsi="Times New Roman" w:cs="Times New Roman"/>
        </w:rPr>
        <w:tab/>
        <w:t>Include a provision that the coverage will be primary and will not participate with nor be excess over any valid and collectible insurance or program of self-insurance carried or maintained by the University.</w:t>
      </w:r>
    </w:p>
    <w:p w14:paraId="76A50CDD" w14:textId="77777777" w:rsidR="004B08B3" w:rsidRPr="00EA12E3" w:rsidRDefault="004B08B3" w:rsidP="004B08B3">
      <w:pPr>
        <w:widowControl/>
        <w:tabs>
          <w:tab w:val="left" w:pos="-720"/>
        </w:tabs>
        <w:spacing w:line="22" w:lineRule="atLeast"/>
        <w:ind w:left="720" w:right="1238" w:hanging="360"/>
        <w:jc w:val="both"/>
        <w:rPr>
          <w:rFonts w:ascii="Times New Roman" w:hAnsi="Times New Roman" w:cs="Times New Roman"/>
        </w:rPr>
      </w:pPr>
    </w:p>
    <w:p w14:paraId="3DDACFBA" w14:textId="77777777" w:rsidR="00EA12E3" w:rsidRPr="00EA12E3" w:rsidRDefault="00EA12E3" w:rsidP="004B08B3">
      <w:pPr>
        <w:tabs>
          <w:tab w:val="left" w:pos="-720"/>
        </w:tabs>
        <w:spacing w:line="22" w:lineRule="atLeast"/>
        <w:ind w:right="1245"/>
        <w:jc w:val="both"/>
        <w:rPr>
          <w:rFonts w:ascii="Times New Roman" w:hAnsi="Times New Roman" w:cs="Times New Roman"/>
        </w:rPr>
      </w:pPr>
      <w:r w:rsidRPr="00EA12E3">
        <w:rPr>
          <w:rFonts w:ascii="Times New Roman" w:hAnsi="Times New Roman" w:cs="Times New Roman"/>
        </w:rPr>
        <w:t>It should be further understood that the provisions under (2) and (3) above shall only apply in proportion to and to the extent of the negligent act or omissions of the Vendor/Exhibitor, its officers, agents, or employees.</w:t>
      </w:r>
    </w:p>
    <w:p w14:paraId="1B4386AA" w14:textId="77777777" w:rsidR="00EA12E3" w:rsidRPr="00EA12E3" w:rsidRDefault="00EA12E3" w:rsidP="004B08B3">
      <w:pPr>
        <w:spacing w:line="22" w:lineRule="atLeast"/>
        <w:ind w:right="1245" w:firstLine="140"/>
        <w:rPr>
          <w:rFonts w:ascii="Times New Roman" w:hAnsi="Times New Roman" w:cs="Times New Roman"/>
          <w:b/>
        </w:rPr>
      </w:pPr>
    </w:p>
    <w:sectPr w:rsidR="00EA12E3" w:rsidRPr="00EA12E3" w:rsidSect="00BB4C8A">
      <w:type w:val="continuous"/>
      <w:pgSz w:w="12240" w:h="15840"/>
      <w:pgMar w:top="1123" w:right="317" w:bottom="108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675E"/>
    <w:multiLevelType w:val="hybridMultilevel"/>
    <w:tmpl w:val="7A5EF3C8"/>
    <w:lvl w:ilvl="0" w:tplc="0409000F">
      <w:start w:val="1"/>
      <w:numFmt w:val="decimal"/>
      <w:lvlText w:val="%1."/>
      <w:lvlJc w:val="left"/>
      <w:pPr>
        <w:ind w:left="1228" w:hanging="360"/>
      </w:p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1" w15:restartNumberingAfterBreak="0">
    <w:nsid w:val="3F6543C6"/>
    <w:multiLevelType w:val="hybridMultilevel"/>
    <w:tmpl w:val="CEECEEDC"/>
    <w:lvl w:ilvl="0" w:tplc="78361B1A">
      <w:start w:val="1"/>
      <w:numFmt w:val="decimal"/>
      <w:lvlText w:val="%1."/>
      <w:lvlJc w:val="left"/>
      <w:pPr>
        <w:ind w:left="508" w:hanging="365"/>
        <w:jc w:val="right"/>
      </w:pPr>
      <w:rPr>
        <w:rFonts w:hint="default"/>
        <w:spacing w:val="-5"/>
        <w:w w:val="109"/>
      </w:rPr>
    </w:lvl>
    <w:lvl w:ilvl="1" w:tplc="FBE2B606">
      <w:numFmt w:val="bullet"/>
      <w:lvlText w:val="•"/>
      <w:lvlJc w:val="left"/>
      <w:pPr>
        <w:ind w:left="500" w:hanging="365"/>
      </w:pPr>
      <w:rPr>
        <w:rFonts w:hint="default"/>
      </w:rPr>
    </w:lvl>
    <w:lvl w:ilvl="2" w:tplc="BA7CD234">
      <w:numFmt w:val="bullet"/>
      <w:lvlText w:val="•"/>
      <w:lvlJc w:val="left"/>
      <w:pPr>
        <w:ind w:left="1642" w:hanging="365"/>
      </w:pPr>
      <w:rPr>
        <w:rFonts w:hint="default"/>
      </w:rPr>
    </w:lvl>
    <w:lvl w:ilvl="3" w:tplc="C94CEFEC">
      <w:numFmt w:val="bullet"/>
      <w:lvlText w:val="•"/>
      <w:lvlJc w:val="left"/>
      <w:pPr>
        <w:ind w:left="2784" w:hanging="365"/>
      </w:pPr>
      <w:rPr>
        <w:rFonts w:hint="default"/>
      </w:rPr>
    </w:lvl>
    <w:lvl w:ilvl="4" w:tplc="E3143070">
      <w:numFmt w:val="bullet"/>
      <w:lvlText w:val="•"/>
      <w:lvlJc w:val="left"/>
      <w:pPr>
        <w:ind w:left="3926" w:hanging="365"/>
      </w:pPr>
      <w:rPr>
        <w:rFonts w:hint="default"/>
      </w:rPr>
    </w:lvl>
    <w:lvl w:ilvl="5" w:tplc="B2F4DA84">
      <w:numFmt w:val="bullet"/>
      <w:lvlText w:val="•"/>
      <w:lvlJc w:val="left"/>
      <w:pPr>
        <w:ind w:left="5068" w:hanging="365"/>
      </w:pPr>
      <w:rPr>
        <w:rFonts w:hint="default"/>
      </w:rPr>
    </w:lvl>
    <w:lvl w:ilvl="6" w:tplc="B07E48EE">
      <w:numFmt w:val="bullet"/>
      <w:lvlText w:val="•"/>
      <w:lvlJc w:val="left"/>
      <w:pPr>
        <w:ind w:left="6211" w:hanging="365"/>
      </w:pPr>
      <w:rPr>
        <w:rFonts w:hint="default"/>
      </w:rPr>
    </w:lvl>
    <w:lvl w:ilvl="7" w:tplc="1E8E9D9C">
      <w:numFmt w:val="bullet"/>
      <w:lvlText w:val="•"/>
      <w:lvlJc w:val="left"/>
      <w:pPr>
        <w:ind w:left="7353" w:hanging="365"/>
      </w:pPr>
      <w:rPr>
        <w:rFonts w:hint="default"/>
      </w:rPr>
    </w:lvl>
    <w:lvl w:ilvl="8" w:tplc="00483316">
      <w:numFmt w:val="bullet"/>
      <w:lvlText w:val="•"/>
      <w:lvlJc w:val="left"/>
      <w:pPr>
        <w:ind w:left="8495" w:hanging="365"/>
      </w:pPr>
      <w:rPr>
        <w:rFonts w:hint="default"/>
      </w:rPr>
    </w:lvl>
  </w:abstractNum>
  <w:abstractNum w:abstractNumId="2" w15:restartNumberingAfterBreak="0">
    <w:nsid w:val="76282BA0"/>
    <w:multiLevelType w:val="hybridMultilevel"/>
    <w:tmpl w:val="9E2EECDE"/>
    <w:lvl w:ilvl="0" w:tplc="1B4A32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7C040AB9"/>
    <w:multiLevelType w:val="hybridMultilevel"/>
    <w:tmpl w:val="64B6FB2C"/>
    <w:lvl w:ilvl="0" w:tplc="78361B1A">
      <w:start w:val="1"/>
      <w:numFmt w:val="decimal"/>
      <w:lvlText w:val="%1."/>
      <w:lvlJc w:val="left"/>
      <w:pPr>
        <w:ind w:left="508" w:hanging="365"/>
        <w:jc w:val="right"/>
      </w:pPr>
      <w:rPr>
        <w:rFonts w:hint="default"/>
        <w:spacing w:val="-5"/>
        <w:w w:val="109"/>
      </w:rPr>
    </w:lvl>
    <w:lvl w:ilvl="1" w:tplc="FBE2B606">
      <w:numFmt w:val="bullet"/>
      <w:lvlText w:val="•"/>
      <w:lvlJc w:val="left"/>
      <w:pPr>
        <w:ind w:left="500" w:hanging="365"/>
      </w:pPr>
      <w:rPr>
        <w:rFonts w:hint="default"/>
      </w:rPr>
    </w:lvl>
    <w:lvl w:ilvl="2" w:tplc="BA7CD234">
      <w:numFmt w:val="bullet"/>
      <w:lvlText w:val="•"/>
      <w:lvlJc w:val="left"/>
      <w:pPr>
        <w:ind w:left="1642" w:hanging="365"/>
      </w:pPr>
      <w:rPr>
        <w:rFonts w:hint="default"/>
      </w:rPr>
    </w:lvl>
    <w:lvl w:ilvl="3" w:tplc="C94CEFEC">
      <w:numFmt w:val="bullet"/>
      <w:lvlText w:val="•"/>
      <w:lvlJc w:val="left"/>
      <w:pPr>
        <w:ind w:left="2784" w:hanging="365"/>
      </w:pPr>
      <w:rPr>
        <w:rFonts w:hint="default"/>
      </w:rPr>
    </w:lvl>
    <w:lvl w:ilvl="4" w:tplc="E3143070">
      <w:numFmt w:val="bullet"/>
      <w:lvlText w:val="•"/>
      <w:lvlJc w:val="left"/>
      <w:pPr>
        <w:ind w:left="3926" w:hanging="365"/>
      </w:pPr>
      <w:rPr>
        <w:rFonts w:hint="default"/>
      </w:rPr>
    </w:lvl>
    <w:lvl w:ilvl="5" w:tplc="B2F4DA84">
      <w:numFmt w:val="bullet"/>
      <w:lvlText w:val="•"/>
      <w:lvlJc w:val="left"/>
      <w:pPr>
        <w:ind w:left="5068" w:hanging="365"/>
      </w:pPr>
      <w:rPr>
        <w:rFonts w:hint="default"/>
      </w:rPr>
    </w:lvl>
    <w:lvl w:ilvl="6" w:tplc="B07E48EE">
      <w:numFmt w:val="bullet"/>
      <w:lvlText w:val="•"/>
      <w:lvlJc w:val="left"/>
      <w:pPr>
        <w:ind w:left="6211" w:hanging="365"/>
      </w:pPr>
      <w:rPr>
        <w:rFonts w:hint="default"/>
      </w:rPr>
    </w:lvl>
    <w:lvl w:ilvl="7" w:tplc="1E8E9D9C">
      <w:numFmt w:val="bullet"/>
      <w:lvlText w:val="•"/>
      <w:lvlJc w:val="left"/>
      <w:pPr>
        <w:ind w:left="7353" w:hanging="365"/>
      </w:pPr>
      <w:rPr>
        <w:rFonts w:hint="default"/>
      </w:rPr>
    </w:lvl>
    <w:lvl w:ilvl="8" w:tplc="00483316">
      <w:numFmt w:val="bullet"/>
      <w:lvlText w:val="•"/>
      <w:lvlJc w:val="left"/>
      <w:pPr>
        <w:ind w:left="8495" w:hanging="36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1" w:cryptProviderType="rsaAES" w:cryptAlgorithmClass="hash" w:cryptAlgorithmType="typeAny" w:cryptAlgorithmSid="14" w:cryptSpinCount="100000" w:hash="txknLv2cE5RYTXI71/1hVnzwnkdToPJCznPgc4RBrZz9O4VnmFAENj3+3mCRoBvnwYvqpOZ0FYZhSvk21jTSmg==" w:salt="KUZ4F2R3yt+kp++eufKuR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0E"/>
    <w:rsid w:val="000C7D53"/>
    <w:rsid w:val="000E2F99"/>
    <w:rsid w:val="00157DB3"/>
    <w:rsid w:val="00173993"/>
    <w:rsid w:val="00175F33"/>
    <w:rsid w:val="001E1533"/>
    <w:rsid w:val="001F0CA3"/>
    <w:rsid w:val="002526A2"/>
    <w:rsid w:val="00266850"/>
    <w:rsid w:val="002F0B7B"/>
    <w:rsid w:val="00353D95"/>
    <w:rsid w:val="00457AC2"/>
    <w:rsid w:val="004B08B3"/>
    <w:rsid w:val="004E4246"/>
    <w:rsid w:val="004F56C5"/>
    <w:rsid w:val="005327BB"/>
    <w:rsid w:val="005B1B22"/>
    <w:rsid w:val="0061724A"/>
    <w:rsid w:val="007710CD"/>
    <w:rsid w:val="007C7CF0"/>
    <w:rsid w:val="007E440E"/>
    <w:rsid w:val="00831866"/>
    <w:rsid w:val="009C4927"/>
    <w:rsid w:val="00A274BA"/>
    <w:rsid w:val="00A55336"/>
    <w:rsid w:val="00A570E5"/>
    <w:rsid w:val="00A7133B"/>
    <w:rsid w:val="00B541E1"/>
    <w:rsid w:val="00BB4C8A"/>
    <w:rsid w:val="00CC7030"/>
    <w:rsid w:val="00D65620"/>
    <w:rsid w:val="00D87552"/>
    <w:rsid w:val="00E37857"/>
    <w:rsid w:val="00EA12E3"/>
    <w:rsid w:val="00F121CE"/>
    <w:rsid w:val="00FD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29AE"/>
  <w15:docId w15:val="{ED814980-9270-4328-A699-777394E4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semiHidden/>
    <w:unhideWhenUsed/>
    <w:qFormat/>
    <w:rsid w:val="00EA12E3"/>
    <w:pPr>
      <w:keepNext/>
      <w:kinsoku w:val="0"/>
      <w:autoSpaceDE/>
      <w:autoSpaceDN/>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8" w:hanging="364"/>
      <w:jc w:val="both"/>
    </w:pPr>
  </w:style>
  <w:style w:type="paragraph" w:customStyle="1" w:styleId="TableParagraph">
    <w:name w:val="Table Paragraph"/>
    <w:basedOn w:val="Normal"/>
    <w:uiPriority w:val="1"/>
    <w:qFormat/>
  </w:style>
  <w:style w:type="paragraph" w:customStyle="1" w:styleId="Style1">
    <w:name w:val="Style 1"/>
    <w:basedOn w:val="Normal"/>
    <w:rsid w:val="00353D95"/>
    <w:pPr>
      <w:adjustRightInd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D95"/>
    <w:rPr>
      <w:color w:val="0000FF" w:themeColor="hyperlink"/>
      <w:u w:val="single"/>
    </w:rPr>
  </w:style>
  <w:style w:type="character" w:styleId="UnresolvedMention">
    <w:name w:val="Unresolved Mention"/>
    <w:basedOn w:val="DefaultParagraphFont"/>
    <w:uiPriority w:val="99"/>
    <w:semiHidden/>
    <w:unhideWhenUsed/>
    <w:rsid w:val="00353D95"/>
    <w:rPr>
      <w:color w:val="605E5C"/>
      <w:shd w:val="clear" w:color="auto" w:fill="E1DFDD"/>
    </w:rPr>
  </w:style>
  <w:style w:type="paragraph" w:customStyle="1" w:styleId="Style2">
    <w:name w:val="Style 2"/>
    <w:basedOn w:val="Normal"/>
    <w:rsid w:val="00EA12E3"/>
    <w:pPr>
      <w:ind w:left="288" w:right="144" w:hanging="360"/>
    </w:pPr>
    <w:rPr>
      <w:rFonts w:ascii="Verdana" w:eastAsia="Times New Roman" w:hAnsi="Verdana" w:cs="Verdana"/>
      <w:sz w:val="17"/>
      <w:szCs w:val="17"/>
    </w:rPr>
  </w:style>
  <w:style w:type="character" w:customStyle="1" w:styleId="CharacterStyle1">
    <w:name w:val="Character Style 1"/>
    <w:rsid w:val="00EA12E3"/>
    <w:rPr>
      <w:rFonts w:ascii="Verdana" w:hAnsi="Verdana"/>
      <w:sz w:val="17"/>
    </w:rPr>
  </w:style>
  <w:style w:type="character" w:customStyle="1" w:styleId="Heading2Char">
    <w:name w:val="Heading 2 Char"/>
    <w:basedOn w:val="DefaultParagraphFont"/>
    <w:link w:val="Heading2"/>
    <w:semiHidden/>
    <w:rsid w:val="00EA12E3"/>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97781">
      <w:bodyDiv w:val="1"/>
      <w:marLeft w:val="0"/>
      <w:marRight w:val="0"/>
      <w:marTop w:val="0"/>
      <w:marBottom w:val="0"/>
      <w:divBdr>
        <w:top w:val="none" w:sz="0" w:space="0" w:color="auto"/>
        <w:left w:val="none" w:sz="0" w:space="0" w:color="auto"/>
        <w:bottom w:val="none" w:sz="0" w:space="0" w:color="auto"/>
        <w:right w:val="none" w:sz="0" w:space="0" w:color="auto"/>
      </w:divBdr>
    </w:div>
    <w:div w:id="169410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apman.edu/faculty-staff/human-resources/_files/eodo/dhrp-polic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Figgers, Michael</dc:creator>
  <cp:lastModifiedBy>Mello, Olivia</cp:lastModifiedBy>
  <cp:revision>2</cp:revision>
  <dcterms:created xsi:type="dcterms:W3CDTF">2021-11-17T18:01:00Z</dcterms:created>
  <dcterms:modified xsi:type="dcterms:W3CDTF">2021-11-17T18:01:00Z</dcterms:modified>
</cp:coreProperties>
</file>