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4"/>
        <w:gridCol w:w="6576"/>
      </w:tblGrid>
      <w:tr w:rsidR="00577ACF" w:rsidTr="00423270">
        <w:tc>
          <w:tcPr>
            <w:tcW w:w="9350" w:type="dxa"/>
            <w:gridSpan w:val="2"/>
          </w:tcPr>
          <w:p w:rsidR="00577ACF" w:rsidRDefault="005F5AAF">
            <w:r>
              <w:t>There are 2</w:t>
            </w:r>
            <w:r w:rsidR="00577ACF">
              <w:t xml:space="preserve"> new Grants reports:  </w:t>
            </w:r>
          </w:p>
          <w:p w:rsidR="00577ACF" w:rsidRDefault="00577ACF" w:rsidP="00577ACF">
            <w:pPr>
              <w:pStyle w:val="ListParagraph"/>
              <w:numPr>
                <w:ilvl w:val="0"/>
                <w:numId w:val="1"/>
              </w:numPr>
              <w:rPr>
                <w:noProof/>
              </w:rPr>
            </w:pPr>
            <w:r>
              <w:rPr>
                <w:noProof/>
              </w:rPr>
              <w:t>Budget to Actuals with Encumbrance by Project – ITD (Inception To Date)</w:t>
            </w:r>
          </w:p>
          <w:p w:rsidR="00274C44" w:rsidRDefault="00577ACF" w:rsidP="00274C44">
            <w:pPr>
              <w:pStyle w:val="ListParagraph"/>
              <w:numPr>
                <w:ilvl w:val="0"/>
                <w:numId w:val="1"/>
              </w:numPr>
              <w:rPr>
                <w:noProof/>
              </w:rPr>
            </w:pPr>
            <w:r>
              <w:rPr>
                <w:noProof/>
              </w:rPr>
              <w:t xml:space="preserve">Budget to Actuals </w:t>
            </w:r>
            <w:r w:rsidR="00274C44">
              <w:rPr>
                <w:noProof/>
              </w:rPr>
              <w:t>with Encumbrance by Project – FY</w:t>
            </w:r>
          </w:p>
          <w:p w:rsidR="00274C44" w:rsidRDefault="00274C44" w:rsidP="00274C44">
            <w:pPr>
              <w:ind w:left="360"/>
              <w:rPr>
                <w:noProof/>
              </w:rPr>
            </w:pPr>
          </w:p>
        </w:tc>
      </w:tr>
      <w:tr w:rsidR="00452BF1" w:rsidTr="001B623B">
        <w:tc>
          <w:tcPr>
            <w:tcW w:w="2804" w:type="dxa"/>
          </w:tcPr>
          <w:p w:rsidR="009110D8" w:rsidRDefault="0029773D">
            <w:r>
              <w:t xml:space="preserve">Navigate to the </w:t>
            </w:r>
            <w:r w:rsidR="0058739D">
              <w:t xml:space="preserve">new Grant </w:t>
            </w:r>
            <w:r>
              <w:t>reports</w:t>
            </w:r>
            <w:r w:rsidR="009110D8">
              <w:t xml:space="preserve">.  </w:t>
            </w:r>
          </w:p>
          <w:p w:rsidR="009110D8" w:rsidRDefault="009110D8"/>
          <w:p w:rsidR="0029773D" w:rsidRPr="009110D8" w:rsidRDefault="009110D8">
            <w:pPr>
              <w:rPr>
                <w:b/>
              </w:rPr>
            </w:pPr>
            <w:r w:rsidRPr="00592061">
              <w:rPr>
                <w:b/>
                <w:color w:val="C00000"/>
              </w:rPr>
              <w:t xml:space="preserve">NOTE:  For each report you must create a separate run control.  </w:t>
            </w:r>
          </w:p>
        </w:tc>
        <w:tc>
          <w:tcPr>
            <w:tcW w:w="6546" w:type="dxa"/>
          </w:tcPr>
          <w:p w:rsidR="0029773D" w:rsidRDefault="00274C44">
            <w:r>
              <w:rPr>
                <w:noProof/>
              </w:rPr>
              <w:drawing>
                <wp:inline distT="0" distB="0" distL="0" distR="0" wp14:anchorId="4F826596" wp14:editId="3C8DD3B5">
                  <wp:extent cx="4034682" cy="1361274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7498" cy="1375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2BF1" w:rsidTr="001B623B">
        <w:tc>
          <w:tcPr>
            <w:tcW w:w="2804" w:type="dxa"/>
          </w:tcPr>
          <w:p w:rsidR="0029773D" w:rsidRDefault="0029773D">
            <w:r>
              <w:t>Add a new run control for each report</w:t>
            </w:r>
            <w:r w:rsidR="00EF2EF8">
              <w:t>, click Add</w:t>
            </w:r>
          </w:p>
          <w:p w:rsidR="006A5C4B" w:rsidRDefault="006A5C4B"/>
          <w:p w:rsidR="006A5C4B" w:rsidRDefault="006A5C4B" w:rsidP="005255CA">
            <w:r>
              <w:t>(For the other report you might create the run control</w:t>
            </w:r>
            <w:r w:rsidR="00577ACF">
              <w:t xml:space="preserve"> with </w:t>
            </w:r>
            <w:r w:rsidR="005255CA">
              <w:t xml:space="preserve">a </w:t>
            </w:r>
            <w:r>
              <w:t>name of GRANTS_FY</w:t>
            </w:r>
            <w:r w:rsidR="0058739D">
              <w:t>)</w:t>
            </w:r>
          </w:p>
        </w:tc>
        <w:tc>
          <w:tcPr>
            <w:tcW w:w="6546" w:type="dxa"/>
          </w:tcPr>
          <w:p w:rsidR="0029773D" w:rsidRDefault="0029773D">
            <w:r>
              <w:rPr>
                <w:noProof/>
              </w:rPr>
              <w:drawing>
                <wp:inline distT="0" distB="0" distL="0" distR="0" wp14:anchorId="2CD20D94" wp14:editId="21956FD8">
                  <wp:extent cx="1923898" cy="1412035"/>
                  <wp:effectExtent l="0" t="0" r="63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9601" cy="1438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2BF1" w:rsidTr="001B623B">
        <w:tc>
          <w:tcPr>
            <w:tcW w:w="2804" w:type="dxa"/>
          </w:tcPr>
          <w:p w:rsidR="0029773D" w:rsidRDefault="00677EE9">
            <w:r>
              <w:t xml:space="preserve">Select the </w:t>
            </w:r>
            <w:r w:rsidR="00FD78D4">
              <w:t>template ID.  Click on Update Parameters</w:t>
            </w:r>
          </w:p>
        </w:tc>
        <w:tc>
          <w:tcPr>
            <w:tcW w:w="6546" w:type="dxa"/>
          </w:tcPr>
          <w:p w:rsidR="0029773D" w:rsidRDefault="00FD78D4">
            <w:r>
              <w:rPr>
                <w:noProof/>
              </w:rPr>
              <w:drawing>
                <wp:inline distT="0" distB="0" distL="0" distR="0" wp14:anchorId="283D680F" wp14:editId="7F3048AC">
                  <wp:extent cx="3497323" cy="1861693"/>
                  <wp:effectExtent l="0" t="0" r="8255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2525" cy="1869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2BF1" w:rsidTr="001B623B">
        <w:tc>
          <w:tcPr>
            <w:tcW w:w="2804" w:type="dxa"/>
          </w:tcPr>
          <w:p w:rsidR="0029773D" w:rsidRDefault="00FD78D4">
            <w:r>
              <w:t>Enter the desired information, click OK</w:t>
            </w:r>
          </w:p>
        </w:tc>
        <w:tc>
          <w:tcPr>
            <w:tcW w:w="6546" w:type="dxa"/>
          </w:tcPr>
          <w:p w:rsidR="0029773D" w:rsidRDefault="00286265">
            <w:r>
              <w:rPr>
                <w:noProof/>
              </w:rPr>
              <w:drawing>
                <wp:inline distT="0" distB="0" distL="0" distR="0" wp14:anchorId="71FD4003" wp14:editId="6B410C4B">
                  <wp:extent cx="1918863" cy="1521384"/>
                  <wp:effectExtent l="0" t="0" r="5715" b="317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487" cy="1525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2BF1" w:rsidTr="001B623B">
        <w:tc>
          <w:tcPr>
            <w:tcW w:w="2804" w:type="dxa"/>
          </w:tcPr>
          <w:p w:rsidR="00FD78D4" w:rsidRDefault="00394EFB">
            <w:r>
              <w:lastRenderedPageBreak/>
              <w:t>The run control will populate with the data just entered.  Click on the View Report hyperlink to see the data.</w:t>
            </w:r>
          </w:p>
          <w:p w:rsidR="0058739D" w:rsidRDefault="0058739D"/>
          <w:p w:rsidR="0058739D" w:rsidRDefault="0058739D">
            <w:r>
              <w:t xml:space="preserve">You will only be </w:t>
            </w:r>
            <w:r w:rsidR="00577ACF">
              <w:t xml:space="preserve">able to </w:t>
            </w:r>
            <w:r>
              <w:t>see data for th</w:t>
            </w:r>
            <w:r w:rsidR="00577ACF">
              <w:t>e projects you have access to as defined by security.</w:t>
            </w:r>
          </w:p>
        </w:tc>
        <w:tc>
          <w:tcPr>
            <w:tcW w:w="6546" w:type="dxa"/>
          </w:tcPr>
          <w:p w:rsidR="00FD78D4" w:rsidRDefault="009C2F6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7FEC494" wp14:editId="21E74B03">
                  <wp:extent cx="3250246" cy="2092172"/>
                  <wp:effectExtent l="0" t="0" r="7620" b="381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191" cy="2095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2BF1" w:rsidTr="001B623B">
        <w:tc>
          <w:tcPr>
            <w:tcW w:w="2804" w:type="dxa"/>
          </w:tcPr>
          <w:p w:rsidR="003E1ADF" w:rsidRDefault="003E1ADF">
            <w:r>
              <w:t>The report will be displayed in a PDF format</w:t>
            </w:r>
          </w:p>
        </w:tc>
        <w:tc>
          <w:tcPr>
            <w:tcW w:w="6546" w:type="dxa"/>
          </w:tcPr>
          <w:p w:rsidR="003E1ADF" w:rsidRDefault="00452BF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5D0985D" wp14:editId="515F4BCC">
                  <wp:extent cx="3828085" cy="818785"/>
                  <wp:effectExtent l="0" t="0" r="1270" b="63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6306" cy="833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2BF1" w:rsidTr="001B623B">
        <w:tc>
          <w:tcPr>
            <w:tcW w:w="2804" w:type="dxa"/>
          </w:tcPr>
          <w:p w:rsidR="003E1ADF" w:rsidRDefault="003E1ADF">
            <w:r>
              <w:t>To run the report for another project, click on the Update Pa</w:t>
            </w:r>
            <w:r w:rsidR="00677EE9">
              <w:t xml:space="preserve">rameters link to enter the new </w:t>
            </w:r>
            <w:r>
              <w:t>data</w:t>
            </w:r>
            <w:r w:rsidR="00677EE9">
              <w:t>.</w:t>
            </w:r>
          </w:p>
          <w:p w:rsidR="00677EE9" w:rsidRDefault="00677EE9"/>
          <w:p w:rsidR="00677EE9" w:rsidRDefault="00677EE9">
            <w:r>
              <w:t>Enter the new data and click OK.  Then click on View Report.</w:t>
            </w:r>
          </w:p>
        </w:tc>
        <w:tc>
          <w:tcPr>
            <w:tcW w:w="6546" w:type="dxa"/>
          </w:tcPr>
          <w:p w:rsidR="003E1ADF" w:rsidRDefault="009C2F6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0F90ADD" wp14:editId="41F088B2">
                  <wp:extent cx="3913632" cy="2519191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5101" cy="2526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2BF1" w:rsidTr="001B623B">
        <w:tc>
          <w:tcPr>
            <w:tcW w:w="2804" w:type="dxa"/>
          </w:tcPr>
          <w:p w:rsidR="00D60D4A" w:rsidRDefault="00D60D4A" w:rsidP="0058739D">
            <w:r>
              <w:t>There is an option to schedule the report to run</w:t>
            </w:r>
            <w:r w:rsidR="0058739D">
              <w:t xml:space="preserve"> on a recurring basis and also send it to multiple users.</w:t>
            </w:r>
          </w:p>
          <w:p w:rsidR="001B623B" w:rsidRDefault="001B623B" w:rsidP="0058739D"/>
          <w:p w:rsidR="001B623B" w:rsidRDefault="001B623B" w:rsidP="0058739D">
            <w:r>
              <w:t>Click on the Scheduler link</w:t>
            </w:r>
          </w:p>
        </w:tc>
        <w:tc>
          <w:tcPr>
            <w:tcW w:w="6546" w:type="dxa"/>
          </w:tcPr>
          <w:p w:rsidR="00D60D4A" w:rsidRDefault="009C2F6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491AA67" wp14:editId="7281EDCE">
                  <wp:extent cx="4012387" cy="2582760"/>
                  <wp:effectExtent l="0" t="0" r="7620" b="825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223" cy="2599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2BF1" w:rsidTr="001B623B">
        <w:tc>
          <w:tcPr>
            <w:tcW w:w="2804" w:type="dxa"/>
          </w:tcPr>
          <w:p w:rsidR="00B47262" w:rsidRDefault="00DD1E74" w:rsidP="00D32E28">
            <w:r>
              <w:lastRenderedPageBreak/>
              <w:t xml:space="preserve">Recurrence:  </w:t>
            </w:r>
            <w:r w:rsidR="001B623B">
              <w:t>Select a recurrence</w:t>
            </w:r>
          </w:p>
          <w:p w:rsidR="001B623B" w:rsidRDefault="001B623B" w:rsidP="00D32E28"/>
          <w:p w:rsidR="00B47262" w:rsidRDefault="00E4648F" w:rsidP="00D32E28">
            <w:r>
              <w:t xml:space="preserve">Type:  Change to Email </w:t>
            </w:r>
            <w:r w:rsidR="001B623B">
              <w:t>to</w:t>
            </w:r>
            <w:r w:rsidR="00B47262">
              <w:t xml:space="preserve"> </w:t>
            </w:r>
            <w:r w:rsidR="001B623B">
              <w:t>email the report</w:t>
            </w:r>
          </w:p>
          <w:p w:rsidR="006A1162" w:rsidRDefault="006A1162" w:rsidP="00D32E28"/>
          <w:p w:rsidR="006A1162" w:rsidRDefault="006A1162" w:rsidP="00D32E28">
            <w:r>
              <w:t>Format:  Change to PDF</w:t>
            </w:r>
          </w:p>
          <w:p w:rsidR="00D32E28" w:rsidRDefault="00D32E28" w:rsidP="00D32E28"/>
          <w:p w:rsidR="00D60D4A" w:rsidRDefault="00DD1E74" w:rsidP="001B623B">
            <w:r>
              <w:t>Distribution Hyperlink:  If you want to send the report</w:t>
            </w:r>
            <w:r w:rsidR="00E4648F">
              <w:t xml:space="preserve"> to others, click on the link</w:t>
            </w:r>
          </w:p>
        </w:tc>
        <w:tc>
          <w:tcPr>
            <w:tcW w:w="6546" w:type="dxa"/>
          </w:tcPr>
          <w:p w:rsidR="00D60D4A" w:rsidRDefault="00AA614F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71D13A5" wp14:editId="48F7F47E">
                  <wp:extent cx="3997418" cy="1322223"/>
                  <wp:effectExtent l="0" t="0" r="317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4222" cy="1331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2BF1" w:rsidTr="001B623B">
        <w:tc>
          <w:tcPr>
            <w:tcW w:w="2804" w:type="dxa"/>
          </w:tcPr>
          <w:p w:rsidR="009E209C" w:rsidRDefault="009E209C">
            <w:r>
              <w:t>Enter a subject and click on the plus/minus buttons to add/remove users, click OK</w:t>
            </w:r>
          </w:p>
          <w:p w:rsidR="00B47262" w:rsidRDefault="00B47262"/>
          <w:p w:rsidR="00B47262" w:rsidRDefault="00B47262">
            <w:r>
              <w:t>Click OK again to launch the process.</w:t>
            </w:r>
          </w:p>
          <w:p w:rsidR="002923F8" w:rsidRDefault="002923F8"/>
          <w:p w:rsidR="002923F8" w:rsidRDefault="002923F8">
            <w:r>
              <w:t>This process will email the report on a scheduled basis.</w:t>
            </w:r>
          </w:p>
        </w:tc>
        <w:tc>
          <w:tcPr>
            <w:tcW w:w="6546" w:type="dxa"/>
          </w:tcPr>
          <w:p w:rsidR="009E209C" w:rsidRDefault="00AC6F1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83ACC8" wp14:editId="70DAD105">
                  <wp:extent cx="3095625" cy="3190509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476" cy="3206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623B" w:rsidTr="00A125BE">
        <w:tc>
          <w:tcPr>
            <w:tcW w:w="9350" w:type="dxa"/>
            <w:gridSpan w:val="2"/>
          </w:tcPr>
          <w:p w:rsidR="001B623B" w:rsidRPr="00DE4DD1" w:rsidRDefault="00E4104F">
            <w:pPr>
              <w:rPr>
                <w:b/>
                <w:noProof/>
              </w:rPr>
            </w:pPr>
            <w:r w:rsidRPr="00A02888">
              <w:rPr>
                <w:b/>
                <w:noProof/>
                <w:color w:val="C00000"/>
              </w:rPr>
              <w:t>No</w:t>
            </w:r>
            <w:r w:rsidR="001B623B" w:rsidRPr="00A02888">
              <w:rPr>
                <w:b/>
                <w:noProof/>
                <w:color w:val="C00000"/>
              </w:rPr>
              <w:t xml:space="preserve">te:  Please remember to create a new run control for each of these Grants reports.  If you re-use the same run control </w:t>
            </w:r>
            <w:r w:rsidR="0040392C">
              <w:rPr>
                <w:b/>
                <w:noProof/>
                <w:color w:val="C00000"/>
              </w:rPr>
              <w:t xml:space="preserve">for both the ITD and  FY reports </w:t>
            </w:r>
            <w:bookmarkStart w:id="0" w:name="_GoBack"/>
            <w:bookmarkEnd w:id="0"/>
            <w:r w:rsidR="001B623B" w:rsidRPr="00A02888">
              <w:rPr>
                <w:b/>
                <w:noProof/>
                <w:color w:val="C00000"/>
              </w:rPr>
              <w:t xml:space="preserve">you may run into problems.  </w:t>
            </w:r>
          </w:p>
        </w:tc>
      </w:tr>
    </w:tbl>
    <w:p w:rsidR="009B322C" w:rsidRDefault="009B322C" w:rsidP="00E4104F"/>
    <w:sectPr w:rsidR="009B322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2D6" w:rsidRDefault="003D22D6" w:rsidP="00592061">
      <w:pPr>
        <w:spacing w:after="0" w:line="240" w:lineRule="auto"/>
      </w:pPr>
      <w:r>
        <w:separator/>
      </w:r>
    </w:p>
  </w:endnote>
  <w:endnote w:type="continuationSeparator" w:id="0">
    <w:p w:rsidR="003D22D6" w:rsidRDefault="003D22D6" w:rsidP="0059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61" w:rsidRDefault="0059206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DF3" w:rsidRPr="00386DF3" w:rsidRDefault="00DE4DD1" w:rsidP="00DE4DD1">
    <w:pPr>
      <w:tabs>
        <w:tab w:val="center" w:pos="4550"/>
        <w:tab w:val="left" w:pos="5818"/>
      </w:tabs>
      <w:ind w:right="260"/>
      <w:rPr>
        <w:color w:val="222A35" w:themeColor="text2" w:themeShade="80"/>
        <w:sz w:val="16"/>
        <w:szCs w:val="16"/>
      </w:rPr>
    </w:pPr>
    <w:r>
      <w:rPr>
        <w:color w:val="8496B0" w:themeColor="text2" w:themeTint="99"/>
        <w:spacing w:val="60"/>
        <w:sz w:val="16"/>
        <w:szCs w:val="16"/>
      </w:rPr>
      <w:fldChar w:fldCharType="begin"/>
    </w:r>
    <w:r>
      <w:rPr>
        <w:color w:val="8496B0" w:themeColor="text2" w:themeTint="99"/>
        <w:spacing w:val="60"/>
        <w:sz w:val="16"/>
        <w:szCs w:val="16"/>
      </w:rPr>
      <w:instrText xml:space="preserve"> DATE \@ "M/d/yyyy" </w:instrText>
    </w:r>
    <w:r>
      <w:rPr>
        <w:color w:val="8496B0" w:themeColor="text2" w:themeTint="99"/>
        <w:spacing w:val="60"/>
        <w:sz w:val="16"/>
        <w:szCs w:val="16"/>
      </w:rPr>
      <w:fldChar w:fldCharType="separate"/>
    </w:r>
    <w:r w:rsidR="005F5AAF">
      <w:rPr>
        <w:noProof/>
        <w:color w:val="8496B0" w:themeColor="text2" w:themeTint="99"/>
        <w:spacing w:val="60"/>
        <w:sz w:val="16"/>
        <w:szCs w:val="16"/>
      </w:rPr>
      <w:t>10/27/2017</w:t>
    </w:r>
    <w:r>
      <w:rPr>
        <w:color w:val="8496B0" w:themeColor="text2" w:themeTint="99"/>
        <w:spacing w:val="60"/>
        <w:sz w:val="16"/>
        <w:szCs w:val="16"/>
      </w:rPr>
      <w:fldChar w:fldCharType="end"/>
    </w:r>
    <w:r>
      <w:rPr>
        <w:color w:val="8496B0" w:themeColor="text2" w:themeTint="99"/>
        <w:spacing w:val="60"/>
        <w:sz w:val="16"/>
        <w:szCs w:val="16"/>
      </w:rPr>
      <w:t xml:space="preserve">   </w:t>
    </w:r>
    <w:r>
      <w:rPr>
        <w:color w:val="8496B0" w:themeColor="text2" w:themeTint="99"/>
        <w:spacing w:val="60"/>
        <w:sz w:val="16"/>
        <w:szCs w:val="16"/>
      </w:rPr>
      <w:tab/>
    </w:r>
    <w:r>
      <w:rPr>
        <w:color w:val="8496B0" w:themeColor="text2" w:themeTint="99"/>
        <w:spacing w:val="60"/>
        <w:sz w:val="16"/>
        <w:szCs w:val="16"/>
      </w:rPr>
      <w:tab/>
    </w:r>
    <w:r>
      <w:rPr>
        <w:color w:val="8496B0" w:themeColor="text2" w:themeTint="99"/>
        <w:spacing w:val="60"/>
        <w:sz w:val="16"/>
        <w:szCs w:val="16"/>
      </w:rPr>
      <w:tab/>
    </w:r>
    <w:r>
      <w:rPr>
        <w:color w:val="8496B0" w:themeColor="text2" w:themeTint="99"/>
        <w:spacing w:val="60"/>
        <w:sz w:val="16"/>
        <w:szCs w:val="16"/>
      </w:rPr>
      <w:tab/>
    </w:r>
    <w:r>
      <w:rPr>
        <w:color w:val="8496B0" w:themeColor="text2" w:themeTint="99"/>
        <w:spacing w:val="60"/>
        <w:sz w:val="16"/>
        <w:szCs w:val="16"/>
      </w:rPr>
      <w:tab/>
    </w:r>
    <w:r w:rsidR="00386DF3" w:rsidRPr="00386DF3">
      <w:rPr>
        <w:color w:val="8496B0" w:themeColor="text2" w:themeTint="99"/>
        <w:spacing w:val="60"/>
        <w:sz w:val="16"/>
        <w:szCs w:val="16"/>
      </w:rPr>
      <w:t>Page</w:t>
    </w:r>
    <w:r w:rsidR="00386DF3" w:rsidRPr="00386DF3">
      <w:rPr>
        <w:color w:val="8496B0" w:themeColor="text2" w:themeTint="99"/>
        <w:sz w:val="16"/>
        <w:szCs w:val="16"/>
      </w:rPr>
      <w:t xml:space="preserve"> </w:t>
    </w:r>
    <w:r w:rsidR="00386DF3" w:rsidRPr="00386DF3">
      <w:rPr>
        <w:color w:val="323E4F" w:themeColor="text2" w:themeShade="BF"/>
        <w:sz w:val="16"/>
        <w:szCs w:val="16"/>
      </w:rPr>
      <w:fldChar w:fldCharType="begin"/>
    </w:r>
    <w:r w:rsidR="00386DF3" w:rsidRPr="00386DF3">
      <w:rPr>
        <w:color w:val="323E4F" w:themeColor="text2" w:themeShade="BF"/>
        <w:sz w:val="16"/>
        <w:szCs w:val="16"/>
      </w:rPr>
      <w:instrText xml:space="preserve"> PAGE   \* MERGEFORMAT </w:instrText>
    </w:r>
    <w:r w:rsidR="00386DF3" w:rsidRPr="00386DF3">
      <w:rPr>
        <w:color w:val="323E4F" w:themeColor="text2" w:themeShade="BF"/>
        <w:sz w:val="16"/>
        <w:szCs w:val="16"/>
      </w:rPr>
      <w:fldChar w:fldCharType="separate"/>
    </w:r>
    <w:r w:rsidR="00DC0A5B">
      <w:rPr>
        <w:noProof/>
        <w:color w:val="323E4F" w:themeColor="text2" w:themeShade="BF"/>
        <w:sz w:val="16"/>
        <w:szCs w:val="16"/>
      </w:rPr>
      <w:t>1</w:t>
    </w:r>
    <w:r w:rsidR="00386DF3" w:rsidRPr="00386DF3">
      <w:rPr>
        <w:color w:val="323E4F" w:themeColor="text2" w:themeShade="BF"/>
        <w:sz w:val="16"/>
        <w:szCs w:val="16"/>
      </w:rPr>
      <w:fldChar w:fldCharType="end"/>
    </w:r>
    <w:r w:rsidR="00386DF3" w:rsidRPr="00386DF3">
      <w:rPr>
        <w:color w:val="323E4F" w:themeColor="text2" w:themeShade="BF"/>
        <w:sz w:val="16"/>
        <w:szCs w:val="16"/>
      </w:rPr>
      <w:t xml:space="preserve"> | </w:t>
    </w:r>
    <w:r w:rsidR="00386DF3" w:rsidRPr="00386DF3">
      <w:rPr>
        <w:color w:val="323E4F" w:themeColor="text2" w:themeShade="BF"/>
        <w:sz w:val="16"/>
        <w:szCs w:val="16"/>
      </w:rPr>
      <w:fldChar w:fldCharType="begin"/>
    </w:r>
    <w:r w:rsidR="00386DF3" w:rsidRPr="00386DF3">
      <w:rPr>
        <w:color w:val="323E4F" w:themeColor="text2" w:themeShade="BF"/>
        <w:sz w:val="16"/>
        <w:szCs w:val="16"/>
      </w:rPr>
      <w:instrText xml:space="preserve"> NUMPAGES  \* Arabic  \* MERGEFORMAT </w:instrText>
    </w:r>
    <w:r w:rsidR="00386DF3" w:rsidRPr="00386DF3">
      <w:rPr>
        <w:color w:val="323E4F" w:themeColor="text2" w:themeShade="BF"/>
        <w:sz w:val="16"/>
        <w:szCs w:val="16"/>
      </w:rPr>
      <w:fldChar w:fldCharType="separate"/>
    </w:r>
    <w:r w:rsidR="00DC0A5B">
      <w:rPr>
        <w:noProof/>
        <w:color w:val="323E4F" w:themeColor="text2" w:themeShade="BF"/>
        <w:sz w:val="16"/>
        <w:szCs w:val="16"/>
      </w:rPr>
      <w:t>3</w:t>
    </w:r>
    <w:r w:rsidR="00386DF3" w:rsidRPr="00386DF3">
      <w:rPr>
        <w:color w:val="323E4F" w:themeColor="text2" w:themeShade="BF"/>
        <w:sz w:val="16"/>
        <w:szCs w:val="16"/>
      </w:rPr>
      <w:fldChar w:fldCharType="end"/>
    </w:r>
  </w:p>
  <w:p w:rsidR="00592061" w:rsidRDefault="0059206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61" w:rsidRDefault="005920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2D6" w:rsidRDefault="003D22D6" w:rsidP="00592061">
      <w:pPr>
        <w:spacing w:after="0" w:line="240" w:lineRule="auto"/>
      </w:pPr>
      <w:r>
        <w:separator/>
      </w:r>
    </w:p>
  </w:footnote>
  <w:footnote w:type="continuationSeparator" w:id="0">
    <w:p w:rsidR="003D22D6" w:rsidRDefault="003D22D6" w:rsidP="0059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61" w:rsidRDefault="005920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61" w:rsidRPr="00150132" w:rsidRDefault="00577ACF" w:rsidP="00150132">
    <w:pPr>
      <w:pStyle w:val="Header"/>
      <w:rPr>
        <w:b/>
        <w:sz w:val="24"/>
      </w:rPr>
    </w:pPr>
    <w:r>
      <w:rPr>
        <w:b/>
        <w:sz w:val="24"/>
      </w:rPr>
      <w:t>Running Grants Reports</w:t>
    </w:r>
  </w:p>
  <w:p w:rsidR="00592061" w:rsidRDefault="0059206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61" w:rsidRDefault="005920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3007BF"/>
    <w:multiLevelType w:val="hybridMultilevel"/>
    <w:tmpl w:val="E57AF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73D"/>
    <w:rsid w:val="00043807"/>
    <w:rsid w:val="00150132"/>
    <w:rsid w:val="001A6C13"/>
    <w:rsid w:val="001B623B"/>
    <w:rsid w:val="00274C44"/>
    <w:rsid w:val="00286265"/>
    <w:rsid w:val="002923F8"/>
    <w:rsid w:val="0029773D"/>
    <w:rsid w:val="003826AC"/>
    <w:rsid w:val="00386DF3"/>
    <w:rsid w:val="00394EFB"/>
    <w:rsid w:val="003D22D6"/>
    <w:rsid w:val="003E1ADF"/>
    <w:rsid w:val="0040392C"/>
    <w:rsid w:val="00452BF1"/>
    <w:rsid w:val="004C1C9A"/>
    <w:rsid w:val="004D7114"/>
    <w:rsid w:val="005255CA"/>
    <w:rsid w:val="0057549E"/>
    <w:rsid w:val="00577ACF"/>
    <w:rsid w:val="0058739D"/>
    <w:rsid w:val="00592061"/>
    <w:rsid w:val="005F5AAF"/>
    <w:rsid w:val="00677EE9"/>
    <w:rsid w:val="006A1162"/>
    <w:rsid w:val="006A5C4B"/>
    <w:rsid w:val="007A6112"/>
    <w:rsid w:val="00897BE7"/>
    <w:rsid w:val="009110D8"/>
    <w:rsid w:val="009B322C"/>
    <w:rsid w:val="009C2F64"/>
    <w:rsid w:val="009E209C"/>
    <w:rsid w:val="00A02888"/>
    <w:rsid w:val="00AA614F"/>
    <w:rsid w:val="00AC6F13"/>
    <w:rsid w:val="00B47262"/>
    <w:rsid w:val="00B726E4"/>
    <w:rsid w:val="00BA4CC6"/>
    <w:rsid w:val="00D32E28"/>
    <w:rsid w:val="00D60D4A"/>
    <w:rsid w:val="00DC0A5B"/>
    <w:rsid w:val="00DD1E74"/>
    <w:rsid w:val="00DE4DD1"/>
    <w:rsid w:val="00E4104F"/>
    <w:rsid w:val="00E4648F"/>
    <w:rsid w:val="00EF2EF8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AF50EB-1972-4CEC-A6B1-CF8610587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7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2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061"/>
  </w:style>
  <w:style w:type="paragraph" w:styleId="Footer">
    <w:name w:val="footer"/>
    <w:basedOn w:val="Normal"/>
    <w:link w:val="FooterChar"/>
    <w:uiPriority w:val="99"/>
    <w:unhideWhenUsed/>
    <w:rsid w:val="00592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061"/>
  </w:style>
  <w:style w:type="character" w:styleId="PlaceholderText">
    <w:name w:val="Placeholder Text"/>
    <w:basedOn w:val="DefaultParagraphFont"/>
    <w:uiPriority w:val="99"/>
    <w:semiHidden/>
    <w:rsid w:val="00592061"/>
    <w:rPr>
      <w:color w:val="808080"/>
    </w:rPr>
  </w:style>
  <w:style w:type="paragraph" w:styleId="ListParagraph">
    <w:name w:val="List Paragraph"/>
    <w:basedOn w:val="Normal"/>
    <w:uiPriority w:val="34"/>
    <w:qFormat/>
    <w:rsid w:val="00577A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26" Type="http://schemas.openxmlformats.org/officeDocument/2006/relationships/customXml" Target="../customXml/item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5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3.xml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62ABF0A7E2634BBB2AF8236A773207" ma:contentTypeVersion="0" ma:contentTypeDescription="Create a new document." ma:contentTypeScope="" ma:versionID="acc28fe56c558629bc7d40f1060f07bf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D2C6393-FF89-4B97-9493-F11563BD796A}"/>
</file>

<file path=customXml/itemProps2.xml><?xml version="1.0" encoding="utf-8"?>
<ds:datastoreItem xmlns:ds="http://schemas.openxmlformats.org/officeDocument/2006/customXml" ds:itemID="{B3C78B9B-8713-472C-95FD-7153A52710AE}"/>
</file>

<file path=customXml/itemProps3.xml><?xml version="1.0" encoding="utf-8"?>
<ds:datastoreItem xmlns:ds="http://schemas.openxmlformats.org/officeDocument/2006/customXml" ds:itemID="{0D7FCE96-53B6-44A0-BC31-E18E38AE9B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Running Grants Reports:</vt:lpstr>
    </vt:vector>
  </TitlesOfParts>
  <Company>Chapman University</Company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Running Grants Reports:</dc:title>
  <dc:subject/>
  <dc:creator>Heard, Sharlene</dc:creator>
  <cp:keywords/>
  <dc:description/>
  <cp:lastModifiedBy>Heard, Sharlene</cp:lastModifiedBy>
  <cp:revision>2</cp:revision>
  <dcterms:created xsi:type="dcterms:W3CDTF">2017-10-27T15:53:00Z</dcterms:created>
  <dcterms:modified xsi:type="dcterms:W3CDTF">2017-10-27T15:53:00Z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0x010100B162ABF0A7E2634BBB2AF8236A773207</vt:lpwstr>
  </property>
</Properties>
</file>